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0F4F45">
      <w:pPr>
        <w:pStyle w:val="style0"/>
        <w:spacing w:before="800"/>
        <w:rPr/>
      </w:pPr>
    </w:p>
    <w:p w14:paraId="FB0327A1">
      <w:pPr>
        <w:pStyle w:val="style0"/>
        <w:spacing w:after="720"/>
        <w:jc w:val="center"/>
        <w:rPr/>
      </w:pPr>
      <w:r>
        <w:rPr>
          <w:rFonts w:ascii="Arial" w:hAnsi="Arial"/>
          <w:b/>
          <w:color w:val="4b6b94"/>
          <w:sz w:val="22"/>
        </w:rPr>
        <w:t>DEPARTMENT OF COMPUTER SCIENCE &amp; ENGINEERING</w:t>
      </w:r>
      <w:r>
        <w:rPr>
          <w:rFonts w:ascii="Arial" w:hAnsi="Arial"/>
          <w:b/>
          <w:color w:val="4b6b94"/>
          <w:sz w:val="22"/>
        </w:rPr>
        <w:br/>
      </w:r>
      <w:r>
        <w:rPr>
          <w:rFonts w:ascii="Arial" w:hAnsi="Arial"/>
          <w:b/>
          <w:color w:val="4b6b94"/>
          <w:sz w:val="22"/>
        </w:rPr>
        <w:t>&lt;NAME OF INSTITUTE / UNIVERSITY, CITY&gt;</w:t>
      </w:r>
    </w:p>
    <w:p w14:paraId="AFCE6E0D">
      <w:pPr>
        <w:pStyle w:val="style0"/>
        <w:spacing w:after="240"/>
        <w:jc w:val="center"/>
        <w:rPr/>
      </w:pPr>
      <w:r>
        <w:rPr>
          <w:rFonts w:ascii="Arial" w:hAnsi="Arial"/>
          <w:b/>
          <w:color w:val="1b365d"/>
          <w:sz w:val="48"/>
        </w:rPr>
        <w:t>SOFTWARE REQUIREMENTS</w:t>
      </w:r>
      <w:r>
        <w:rPr>
          <w:rFonts w:ascii="Arial" w:hAnsi="Arial"/>
          <w:b/>
          <w:color w:val="1b365d"/>
          <w:sz w:val="48"/>
        </w:rPr>
        <w:br/>
      </w:r>
      <w:r>
        <w:rPr>
          <w:rFonts w:ascii="Arial" w:hAnsi="Arial"/>
          <w:b/>
          <w:color w:val="1b365d"/>
          <w:sz w:val="48"/>
        </w:rPr>
        <w:t>SPECIFICATION (SRS)</w:t>
      </w:r>
    </w:p>
    <w:p w14:paraId="5A8DC5FF">
      <w:pPr>
        <w:pStyle w:val="style0"/>
        <w:spacing w:after="960"/>
        <w:jc w:val="center"/>
        <w:rPr/>
      </w:pPr>
      <w:r>
        <w:rPr>
          <w:rFonts w:ascii="Arial" w:hAnsi="Arial"/>
          <w:i/>
          <w:color w:val="2b2d42"/>
          <w:sz w:val="26"/>
        </w:rPr>
        <w:t>Project Title: Personalized Movie Recommendation System using Collaborative Filtering</w:t>
      </w:r>
      <w:r>
        <w:rPr>
          <w:rFonts w:ascii="Arial" w:hAnsi="Arial"/>
          <w:i/>
          <w:color w:val="2b2d42"/>
          <w:sz w:val="26"/>
        </w:rPr>
        <w:br/>
      </w:r>
      <w:r>
        <w:rPr>
          <w:rFonts w:ascii="Arial" w:hAnsi="Arial"/>
          <w:i/>
          <w:color w:val="2b2d42"/>
          <w:sz w:val="26"/>
        </w:rPr>
        <w:t>Standard Academic Compliance: IEEE Std 830-1998</w:t>
      </w:r>
    </w:p>
    <w:p w14:paraId="0A9065EA">
      <w:pPr>
        <w:pStyle w:val="style0"/>
        <w:spacing w:after="800"/>
        <w:jc w:val="center"/>
        <w:rPr/>
      </w:pPr>
      <w:r>
        <w:rPr>
          <w:color w:val="b4becd"/>
        </w:rPr>
        <w:t>————————————————————————————</w:t>
      </w:r>
    </w:p>
    <w:tbl>
      <w:tblPr>
        <w:tblW w:w="0" w:type="auto"/>
        <w:jc w:val="center"/>
        <w:tblLayout w:type="fixed"/>
        <w:tblLook w:val="04A0" w:firstRow="1" w:lastRow="0" w:firstColumn="1" w:lastColumn="0" w:noHBand="0" w:noVBand="1"/>
      </w:tblPr>
      <w:tblGrid>
        <w:gridCol w:w="4680"/>
        <w:gridCol w:w="4680"/>
      </w:tblGrid>
      <w:tr w14:paraId="AB14604D">
        <w:trPr>
          <w:jc w:val="center"/>
        </w:trPr>
        <w:tc>
          <w:tcPr>
            <w:tcW w:w="4608" w:type="dxa"/>
            <w:tcBorders/>
          </w:tcPr>
          <w:p w14:paraId="8969879B">
            <w:pPr>
              <w:pStyle w:val="style0"/>
              <w:spacing w:lineRule="auto" w:line="300"/>
              <w:rPr/>
            </w:pPr>
            <w:r>
              <w:rPr>
                <w:b/>
                <w:color w:val="1b365d"/>
                <w:sz w:val="20"/>
              </w:rPr>
              <w:t>SUBMITTED BY:</w:t>
            </w:r>
            <w:r>
              <w:rPr>
                <w:b/>
                <w:color w:val="1b365d"/>
                <w:sz w:val="20"/>
              </w:rPr>
              <w:br/>
            </w:r>
            <w:r>
              <w:rPr>
                <w:sz w:val="20"/>
              </w:rPr>
              <w:t>1. Student Name (Roll No: XXXXXX)</w:t>
            </w:r>
            <w:r>
              <w:rPr>
                <w:sz w:val="20"/>
              </w:rPr>
              <w:br/>
            </w:r>
            <w:r>
              <w:rPr>
                <w:sz w:val="20"/>
              </w:rPr>
              <w:t>2. Student Name (Roll No: XXXXXX)</w:t>
            </w:r>
            <w:r>
              <w:rPr>
                <w:sz w:val="20"/>
              </w:rPr>
              <w:br/>
            </w:r>
            <w:r>
              <w:rPr>
                <w:sz w:val="20"/>
              </w:rPr>
              <w:t>3. Student Name (Roll No: XXXXXX)</w:t>
            </w:r>
            <w:r>
              <w:rPr>
                <w:sz w:val="20"/>
              </w:rPr>
              <w:br/>
            </w:r>
            <w:r>
              <w:rPr>
                <w:sz w:val="20"/>
              </w:rPr>
              <w:br/>
            </w:r>
            <w:r>
              <w:rPr>
                <w:sz w:val="20"/>
              </w:rPr>
              <w:t>Degree: Bachelor of Technology (B.Tech)</w:t>
            </w:r>
            <w:r>
              <w:rPr>
                <w:sz w:val="20"/>
              </w:rPr>
              <w:br/>
            </w:r>
            <w:r>
              <w:rPr>
                <w:sz w:val="20"/>
              </w:rPr>
              <w:t>Academic Year: 2026 - 2027</w:t>
            </w:r>
          </w:p>
        </w:tc>
        <w:tc>
          <w:tcPr>
            <w:tcW w:w="4752" w:type="dxa"/>
            <w:tcBorders/>
          </w:tcPr>
          <w:p w14:paraId="DC15CC14">
            <w:pPr>
              <w:pStyle w:val="style0"/>
              <w:spacing w:lineRule="auto" w:line="300"/>
              <w:rPr/>
            </w:pPr>
            <w:r>
              <w:rPr>
                <w:b/>
                <w:color w:val="1b365d"/>
                <w:sz w:val="20"/>
              </w:rPr>
              <w:t>UNDER THE GUIDANCE OF:</w:t>
            </w:r>
            <w:r>
              <w:rPr>
                <w:b/>
                <w:color w:val="1b365d"/>
                <w:sz w:val="20"/>
              </w:rPr>
              <w:br/>
            </w:r>
            <w:r>
              <w:rPr>
                <w:sz w:val="20"/>
              </w:rPr>
              <w:t>Prof. / Dr. &lt;Supervisor Name&gt;</w:t>
            </w:r>
            <w:r>
              <w:rPr>
                <w:sz w:val="20"/>
              </w:rPr>
              <w:br/>
            </w:r>
            <w:r>
              <w:rPr>
                <w:sz w:val="20"/>
              </w:rPr>
              <w:t>&lt;Designation / Title&gt;</w:t>
            </w:r>
            <w:r>
              <w:rPr>
                <w:sz w:val="20"/>
              </w:rPr>
              <w:br/>
            </w:r>
            <w:r>
              <w:rPr>
                <w:sz w:val="20"/>
              </w:rPr>
              <w:t>Department of Computer Science &amp; Engg.</w:t>
            </w:r>
            <w:r>
              <w:rPr>
                <w:sz w:val="20"/>
              </w:rPr>
              <w:br/>
            </w:r>
            <w:r>
              <w:rPr>
                <w:sz w:val="20"/>
              </w:rPr>
              <w:br/>
            </w:r>
            <w:r>
              <w:rPr>
                <w:sz w:val="20"/>
              </w:rPr>
              <w:t>Status: 3rd Year Project Specification</w:t>
            </w:r>
            <w:r>
              <w:rPr>
                <w:sz w:val="20"/>
              </w:rPr>
              <w:br/>
            </w:r>
            <w:r>
              <w:rPr>
                <w:sz w:val="20"/>
              </w:rPr>
              <w:t>Date of Submission: &lt;DD-MM-YYYY&gt;</w:t>
            </w:r>
          </w:p>
        </w:tc>
      </w:tr>
    </w:tbl>
    <w:p w14:paraId="493EE50B">
      <w:pPr>
        <w:pStyle w:val="style0"/>
        <w:rPr/>
      </w:pPr>
      <w:r>
        <w:br w:type="page"/>
      </w:r>
    </w:p>
    <w:p w14:paraId="3C4FB85E">
      <w:pPr>
        <w:pStyle w:val="style0"/>
        <w:keepNext/>
        <w:spacing w:before="320" w:after="120"/>
        <w:rPr/>
      </w:pPr>
      <w:r>
        <w:rPr>
          <w:rFonts w:ascii="Arial" w:hAnsi="Arial"/>
          <w:b/>
          <w:color w:val="1b365d"/>
          <w:sz w:val="30"/>
        </w:rPr>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14:paraId="F4F0815C">
        <w:trPr>
          <w:jc w:val="center"/>
        </w:trPr>
        <w:tc>
          <w:tcPr>
            <w:tcW w:w="1152" w:type="dxa"/>
            <w:tcBorders/>
            <w:shd w:val="nil" w:color="auto" w:fill="1b365d"/>
            <w:tcMar>
              <w:top w:w="100" w:type="dxa"/>
              <w:left w:w="100" w:type="dxa"/>
              <w:bottom w:w="100" w:type="dxa"/>
              <w:right w:w="100" w:type="dxa"/>
            </w:tcMar>
          </w:tcPr>
          <w:p w14:paraId="E13A133B">
            <w:pPr>
              <w:pStyle w:val="style0"/>
              <w:rPr/>
            </w:pPr>
            <w:r>
              <w:rPr>
                <w:rFonts w:ascii="Arial" w:hAnsi="Arial"/>
                <w:b/>
                <w:color w:val="ffffff"/>
                <w:sz w:val="18"/>
              </w:rPr>
              <w:t>Version</w:t>
            </w:r>
          </w:p>
        </w:tc>
        <w:tc>
          <w:tcPr>
            <w:tcW w:w="1584" w:type="dxa"/>
            <w:tcBorders/>
            <w:shd w:val="nil" w:color="auto" w:fill="1b365d"/>
            <w:tcMar>
              <w:top w:w="100" w:type="dxa"/>
              <w:left w:w="100" w:type="dxa"/>
              <w:bottom w:w="100" w:type="dxa"/>
              <w:right w:w="100" w:type="dxa"/>
            </w:tcMar>
          </w:tcPr>
          <w:p w14:paraId="56FCBB87">
            <w:pPr>
              <w:pStyle w:val="style0"/>
              <w:rPr/>
            </w:pPr>
            <w:r>
              <w:rPr>
                <w:rFonts w:ascii="Arial" w:hAnsi="Arial"/>
                <w:b/>
                <w:color w:val="ffffff"/>
                <w:sz w:val="18"/>
              </w:rPr>
              <w:t>Date</w:t>
            </w:r>
          </w:p>
        </w:tc>
        <w:tc>
          <w:tcPr>
            <w:tcW w:w="3168" w:type="dxa"/>
            <w:tcBorders/>
            <w:shd w:val="nil" w:color="auto" w:fill="1b365d"/>
            <w:tcMar>
              <w:top w:w="100" w:type="dxa"/>
              <w:left w:w="100" w:type="dxa"/>
              <w:bottom w:w="100" w:type="dxa"/>
              <w:right w:w="100" w:type="dxa"/>
            </w:tcMar>
          </w:tcPr>
          <w:p w14:paraId="46D1E457">
            <w:pPr>
              <w:pStyle w:val="style0"/>
              <w:rPr/>
            </w:pPr>
            <w:r>
              <w:rPr>
                <w:rFonts w:ascii="Arial" w:hAnsi="Arial"/>
                <w:b/>
                <w:color w:val="ffffff"/>
                <w:sz w:val="18"/>
              </w:rPr>
              <w:t>Description / Major Changes</w:t>
            </w:r>
          </w:p>
        </w:tc>
        <w:tc>
          <w:tcPr>
            <w:tcW w:w="1728" w:type="dxa"/>
            <w:tcBorders/>
            <w:shd w:val="nil" w:color="auto" w:fill="1b365d"/>
            <w:tcMar>
              <w:top w:w="100" w:type="dxa"/>
              <w:left w:w="100" w:type="dxa"/>
              <w:bottom w:w="100" w:type="dxa"/>
              <w:right w:w="100" w:type="dxa"/>
            </w:tcMar>
          </w:tcPr>
          <w:p w14:paraId="5C8B8766">
            <w:pPr>
              <w:pStyle w:val="style0"/>
              <w:rPr/>
            </w:pPr>
            <w:r>
              <w:rPr>
                <w:rFonts w:ascii="Arial" w:hAnsi="Arial"/>
                <w:b/>
                <w:color w:val="ffffff"/>
                <w:sz w:val="18"/>
              </w:rPr>
              <w:t>Prepared By</w:t>
            </w:r>
          </w:p>
        </w:tc>
        <w:tc>
          <w:tcPr>
            <w:tcW w:w="1728" w:type="dxa"/>
            <w:tcBorders/>
            <w:shd w:val="nil" w:color="auto" w:fill="1b365d"/>
            <w:tcMar>
              <w:top w:w="100" w:type="dxa"/>
              <w:left w:w="100" w:type="dxa"/>
              <w:bottom w:w="100" w:type="dxa"/>
              <w:right w:w="100" w:type="dxa"/>
            </w:tcMar>
          </w:tcPr>
          <w:p w14:paraId="44B97122">
            <w:pPr>
              <w:pStyle w:val="style0"/>
              <w:rPr/>
            </w:pPr>
            <w:r>
              <w:rPr>
                <w:rFonts w:ascii="Arial" w:hAnsi="Arial"/>
                <w:b/>
                <w:color w:val="ffffff"/>
                <w:sz w:val="18"/>
              </w:rPr>
              <w:t>Reviewed By</w:t>
            </w:r>
          </w:p>
        </w:tc>
      </w:tr>
      <w:tr w14:paraId="77D15904">
        <w:tblPrEx/>
        <w:trPr>
          <w:jc w:val="center"/>
        </w:trPr>
        <w:tc>
          <w:tcPr>
            <w:tcW w:w="1152" w:type="dxa"/>
            <w:tcBorders/>
            <w:shd w:val="nil" w:color="auto" w:fill="f4f6f9"/>
            <w:tcMar>
              <w:top w:w="80" w:type="dxa"/>
              <w:left w:w="100" w:type="dxa"/>
              <w:bottom w:w="80" w:type="dxa"/>
              <w:right w:w="100" w:type="dxa"/>
            </w:tcMar>
          </w:tcPr>
          <w:p w14:paraId="52E7CFA9">
            <w:pPr>
              <w:pStyle w:val="style0"/>
              <w:rPr/>
            </w:pPr>
            <w:r>
              <w:rPr>
                <w:rFonts w:ascii="Arial" w:hAnsi="Arial"/>
                <w:sz w:val="18"/>
              </w:rPr>
              <w:t>0.1</w:t>
            </w:r>
          </w:p>
        </w:tc>
        <w:tc>
          <w:tcPr>
            <w:tcW w:w="1584" w:type="dxa"/>
            <w:tcBorders/>
            <w:shd w:val="nil" w:color="auto" w:fill="f4f6f9"/>
            <w:tcMar>
              <w:top w:w="80" w:type="dxa"/>
              <w:left w:w="100" w:type="dxa"/>
              <w:bottom w:w="80" w:type="dxa"/>
              <w:right w:w="100" w:type="dxa"/>
            </w:tcMar>
          </w:tcPr>
          <w:p w14:paraId="8440D5BD">
            <w:pPr>
              <w:pStyle w:val="style0"/>
              <w:rPr/>
            </w:pPr>
            <w:r>
              <w:rPr>
                <w:rFonts w:ascii="Arial" w:hAnsi="Arial"/>
                <w:sz w:val="18"/>
              </w:rPr>
              <w:t>30-Sep-2026</w:t>
            </w:r>
          </w:p>
        </w:tc>
        <w:tc>
          <w:tcPr>
            <w:tcW w:w="3168" w:type="dxa"/>
            <w:tcBorders/>
            <w:shd w:val="nil" w:color="auto" w:fill="f4f6f9"/>
            <w:tcMar>
              <w:top w:w="80" w:type="dxa"/>
              <w:left w:w="100" w:type="dxa"/>
              <w:bottom w:w="80" w:type="dxa"/>
              <w:right w:w="100" w:type="dxa"/>
            </w:tcMar>
          </w:tcPr>
          <w:p w14:paraId="23B642B7">
            <w:pPr>
              <w:pStyle w:val="style0"/>
              <w:rPr/>
            </w:pPr>
            <w:r>
              <w:rPr>
                <w:rFonts w:ascii="Arial" w:hAnsi="Arial"/>
                <w:sz w:val="18"/>
              </w:rPr>
              <w:t>Initial draft derived from PRD v1.1</w:t>
            </w:r>
          </w:p>
        </w:tc>
        <w:tc>
          <w:tcPr>
            <w:tcW w:w="1728" w:type="dxa"/>
            <w:tcBorders/>
            <w:shd w:val="nil" w:color="auto" w:fill="f4f6f9"/>
            <w:tcMar>
              <w:top w:w="80" w:type="dxa"/>
              <w:left w:w="100" w:type="dxa"/>
              <w:bottom w:w="80" w:type="dxa"/>
              <w:right w:w="100" w:type="dxa"/>
            </w:tcMar>
          </w:tcPr>
          <w:p w14:paraId="9EAA2669">
            <w:pPr>
              <w:pStyle w:val="style0"/>
              <w:rPr/>
            </w:pPr>
            <w:r>
              <w:rPr>
                <w:rFonts w:ascii="Arial" w:hAnsi="Arial"/>
                <w:sz w:val="18"/>
              </w:rPr>
              <w:t>Project Team</w:t>
            </w:r>
          </w:p>
        </w:tc>
        <w:tc>
          <w:tcPr>
            <w:tcW w:w="1728" w:type="dxa"/>
            <w:tcBorders/>
            <w:shd w:val="nil" w:color="auto" w:fill="f4f6f9"/>
            <w:tcMar>
              <w:top w:w="80" w:type="dxa"/>
              <w:left w:w="100" w:type="dxa"/>
              <w:bottom w:w="80" w:type="dxa"/>
              <w:right w:w="100" w:type="dxa"/>
            </w:tcMar>
          </w:tcPr>
          <w:p w14:paraId="4AC3F5EC">
            <w:pPr>
              <w:pStyle w:val="style0"/>
              <w:rPr/>
            </w:pPr>
            <w:r>
              <w:rPr>
                <w:rFonts w:ascii="Arial" w:hAnsi="Arial"/>
                <w:sz w:val="18"/>
              </w:rPr>
              <w:t>Project Guide</w:t>
            </w:r>
          </w:p>
        </w:tc>
      </w:tr>
      <w:tr w14:paraId="309386E3">
        <w:tblPrEx/>
        <w:trPr>
          <w:jc w:val="center"/>
        </w:trPr>
        <w:tc>
          <w:tcPr>
            <w:tcW w:w="1152" w:type="dxa"/>
            <w:tcBorders/>
            <w:shd w:val="nil" w:color="auto" w:fill="ffffff"/>
            <w:tcMar>
              <w:top w:w="80" w:type="dxa"/>
              <w:left w:w="100" w:type="dxa"/>
              <w:bottom w:w="80" w:type="dxa"/>
              <w:right w:w="100" w:type="dxa"/>
            </w:tcMar>
          </w:tcPr>
          <w:p w14:paraId="D95993D4">
            <w:pPr>
              <w:pStyle w:val="style0"/>
              <w:rPr/>
            </w:pPr>
            <w:r>
              <w:rPr>
                <w:rFonts w:ascii="Arial" w:hAnsi="Arial"/>
                <w:sz w:val="18"/>
              </w:rPr>
              <w:t>1.0</w:t>
            </w:r>
          </w:p>
        </w:tc>
        <w:tc>
          <w:tcPr>
            <w:tcW w:w="1584" w:type="dxa"/>
            <w:tcBorders/>
            <w:shd w:val="nil" w:color="auto" w:fill="ffffff"/>
            <w:tcMar>
              <w:top w:w="80" w:type="dxa"/>
              <w:left w:w="100" w:type="dxa"/>
              <w:bottom w:w="80" w:type="dxa"/>
              <w:right w:w="100" w:type="dxa"/>
            </w:tcMar>
          </w:tcPr>
          <w:p w14:paraId="B7B010B6">
            <w:pPr>
              <w:pStyle w:val="style0"/>
              <w:rPr/>
            </w:pPr>
            <w:r>
              <w:rPr>
                <w:rFonts w:ascii="Arial" w:hAnsi="Arial"/>
                <w:sz w:val="18"/>
              </w:rPr>
              <w:t>01-Oct-2026</w:t>
            </w:r>
          </w:p>
        </w:tc>
        <w:tc>
          <w:tcPr>
            <w:tcW w:w="3168" w:type="dxa"/>
            <w:tcBorders/>
            <w:shd w:val="nil" w:color="auto" w:fill="ffffff"/>
            <w:tcMar>
              <w:top w:w="80" w:type="dxa"/>
              <w:left w:w="100" w:type="dxa"/>
              <w:bottom w:w="80" w:type="dxa"/>
              <w:right w:w="100" w:type="dxa"/>
            </w:tcMar>
          </w:tcPr>
          <w:p w14:paraId="E56863B6">
            <w:pPr>
              <w:pStyle w:val="style0"/>
              <w:rPr/>
            </w:pPr>
            <w:r>
              <w:rPr>
                <w:rFonts w:ascii="Arial" w:hAnsi="Arial"/>
                <w:sz w:val="18"/>
              </w:rPr>
              <w:t>SRS baseline for review and sign-off</w:t>
            </w:r>
          </w:p>
        </w:tc>
        <w:tc>
          <w:tcPr>
            <w:tcW w:w="1728" w:type="dxa"/>
            <w:tcBorders/>
            <w:shd w:val="nil" w:color="auto" w:fill="ffffff"/>
            <w:tcMar>
              <w:top w:w="80" w:type="dxa"/>
              <w:left w:w="100" w:type="dxa"/>
              <w:bottom w:w="80" w:type="dxa"/>
              <w:right w:w="100" w:type="dxa"/>
            </w:tcMar>
          </w:tcPr>
          <w:p w14:paraId="1D681722">
            <w:pPr>
              <w:pStyle w:val="style0"/>
              <w:rPr/>
            </w:pPr>
            <w:r>
              <w:rPr>
                <w:rFonts w:ascii="Arial" w:hAnsi="Arial"/>
                <w:sz w:val="18"/>
              </w:rPr>
              <w:t>Project Team</w:t>
            </w:r>
          </w:p>
        </w:tc>
        <w:tc>
          <w:tcPr>
            <w:tcW w:w="1728" w:type="dxa"/>
            <w:tcBorders/>
            <w:shd w:val="nil" w:color="auto" w:fill="ffffff"/>
            <w:tcMar>
              <w:top w:w="80" w:type="dxa"/>
              <w:left w:w="100" w:type="dxa"/>
              <w:bottom w:w="80" w:type="dxa"/>
              <w:right w:w="100" w:type="dxa"/>
            </w:tcMar>
          </w:tcPr>
          <w:p w14:paraId="959E7ECC">
            <w:pPr>
              <w:pStyle w:val="style0"/>
              <w:rPr/>
            </w:pPr>
            <w:r>
              <w:rPr>
                <w:rFonts w:ascii="Arial" w:hAnsi="Arial"/>
                <w:sz w:val="18"/>
              </w:rPr>
              <w:t>HOD / Committee</w:t>
            </w:r>
          </w:p>
        </w:tc>
      </w:tr>
    </w:tbl>
    <w:p w14:paraId="B4EA4E38">
      <w:pPr>
        <w:rPr/>
      </w:pPr>
    </w:p>
    <w:tbl>
      <w:tblPr>
        <w:tblW w:w="0" w:type="auto"/>
        <w:jc w:val="center"/>
        <w:tblLayout w:type="fixed"/>
        <w:tblLook w:val="04A0" w:firstRow="1" w:lastRow="0" w:firstColumn="1" w:lastColumn="0" w:noHBand="0" w:noVBand="1"/>
      </w:tblPr>
      <w:tblGrid>
        <w:gridCol w:w="9360"/>
      </w:tblGrid>
      <w:tr w14:paraId="EDD9E81A">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DB8B99BF">
            <w:pPr>
              <w:pStyle w:val="style0"/>
              <w:spacing w:before="40" w:after="40" w:lineRule="auto" w:line="276"/>
              <w:rPr/>
            </w:pPr>
            <w:r>
              <w:rPr>
                <w:rFonts w:ascii="Arial" w:hAnsi="Arial"/>
                <w:b/>
                <w:color w:val="2b2d42"/>
                <w:sz w:val="20"/>
              </w:rPr>
              <w:t xml:space="preserve">Guidance Note: </w:t>
            </w:r>
            <w:r>
              <w:rPr>
                <w:rFonts w:ascii="Arial" w:hAnsi="Arial"/>
                <w:color w:val="2b2d42"/>
                <w:sz w:val="20"/>
              </w:rPr>
              <w:t>This Software Requirements Specification document conforms to the IEEE 830-1998 standard recommended practice. All sections are strictly designed for 3rd-year university lab evaluation, project reviews, and system design baselines.</w:t>
            </w:r>
          </w:p>
        </w:tc>
      </w:tr>
    </w:tbl>
    <w:p w14:paraId="E0E94B8C">
      <w:pPr>
        <w:pStyle w:val="style0"/>
        <w:spacing w:after="40"/>
        <w:rPr/>
      </w:pPr>
    </w:p>
    <w:p w14:paraId="C3650B36">
      <w:pPr>
        <w:pStyle w:val="style0"/>
        <w:keepNext/>
        <w:spacing w:before="320" w:after="120"/>
        <w:rPr/>
      </w:pPr>
      <w:r>
        <w:rPr>
          <w:rFonts w:ascii="Arial" w:hAnsi="Arial"/>
          <w:b/>
          <w:color w:val="1b365d"/>
          <w:sz w:val="30"/>
        </w:rPr>
        <w:t xml:space="preserve">1. Introduction</w:t>
      </w:r>
    </w:p>
    <w:p w14:paraId="7856551A">
      <w:pPr>
        <w:pStyle w:val="style0"/>
        <w:keepNext/>
        <w:spacing w:before="240" w:after="80"/>
        <w:rPr/>
      </w:pPr>
      <w:r>
        <w:rPr>
          <w:rFonts w:ascii="Arial" w:hAnsi="Arial"/>
          <w:b/>
          <w:color w:val="4b6b94"/>
          <w:sz w:val="25"/>
        </w:rPr>
        <w:t xml:space="preserve">1.1 Purpose</w:t>
      </w:r>
    </w:p>
    <w:p w14:paraId="A189071E">
      <w:pPr>
        <w:pStyle w:val="style0"/>
        <w:rPr/>
      </w:pPr>
      <w:r>
        <w:t xml:space="preserve">The purpose of this Software Requirements Specification (SRS) document is to provide a complete, clear, and unambiguous definition of the functionality, external interfaces, performance targets, and constraints of the proposed system: </w:t>
      </w:r>
      <w:r>
        <w:rPr>
          <w:b/>
        </w:rPr>
        <w:t xml:space="preserve">'Personalized Movie Recommendation System using Collaborative Filtering'</w:t>
      </w:r>
      <w:r>
        <w:t xml:space="preserve">. It is derived from the approved Product Requirements Document (PRD v1.1, 30 September 2026) and serves as the reference agreement between the student developers, project evaluators, the academic supervisor, and prospective users during the 3rd-year engineering curriculum.</w:t>
      </w:r>
    </w:p>
    <w:p w14:paraId="7856551A">
      <w:pPr>
        <w:pStyle w:val="style0"/>
        <w:keepNext/>
        <w:spacing w:before="240" w:after="80"/>
        <w:rPr/>
      </w:pPr>
      <w:r>
        <w:rPr>
          <w:rFonts w:ascii="Arial" w:hAnsi="Arial"/>
          <w:b/>
          <w:color w:val="4b6b94"/>
          <w:sz w:val="25"/>
        </w:rPr>
        <w:t xml:space="preserve">1.2 Scope of the System</w:t>
      </w:r>
    </w:p>
    <w:p w14:paraId="A189071E">
      <w:pPr>
        <w:pStyle w:val="style0"/>
        <w:rPr/>
      </w:pPr>
      <w:r>
        <w:t xml:space="preserve">The proposed system solves the problem of </w:t>
      </w:r>
      <w:r>
        <w:rPr>
          <w:b/>
        </w:rPr>
        <w:t xml:space="preserve">choice overload</w:t>
      </w:r>
      <w:r>
        <w:t xml:space="preserve"> on streaming platforms. Users face a very large catalogue, are shown the same generic lists regardless of taste, and struggle to find movies they will enjoy, which reduces engagement and satisfaction. Using historical user ratings from the MovieLens dataset, the system identifies users with similar preferences and movies with similar rating patterns, predicts ratings for movies a user has not watched, and recommends the top N most relevant titles. Key boundary guidelines include:</w:t>
      </w:r>
    </w:p>
    <w:p w14:paraId="424BE460">
      <w:pPr>
        <w:pStyle w:val="style48"/>
        <w:rPr/>
      </w:pPr>
      <w:r>
        <w:rPr>
          <w:b/>
        </w:rPr>
        <w:t xml:space="preserve">In-Scope Capabilities:</w:t>
      </w:r>
      <w:r>
        <w:t xml:space="preserve"> Loading, cleaning and exploring the MovieLens ratings and movies data; user-based and item-based collaborative filtering with cosine similarity; rating prediction and top-N recommendation; popularity-aware ranking; cold-start fallback for new users; reasons for recommendations; evaluation using RMSE, MAE and Precision@K with baseline comparison; an interactive demonstration interface; and a PDF report.</w:t>
      </w:r>
    </w:p>
    <w:p w14:paraId="424BE460">
      <w:pPr>
        <w:pStyle w:val="style48"/>
        <w:rPr/>
      </w:pPr>
      <w:r>
        <w:rPr>
          <w:b/>
        </w:rPr>
        <w:t xml:space="preserve">Out-of-Scope Boundaries:</w:t>
      </w:r>
      <w:r>
        <w:t xml:space="preserve"> A production website, mobile app or streaming service; real-time (streaming) model updates; matrix factorization (SVD/ALS) and deep learning models; recommendations that use content features such as genre, cast or plot; implicit feedback such as clicks and watch time; live deployment, APIs and A/B testing; payment, subscription or advertising features.</w:t>
      </w:r>
    </w:p>
    <w:p w14:paraId="424BE460">
      <w:pPr>
        <w:pStyle w:val="style48"/>
        <w:rPr/>
      </w:pPr>
      <w:r>
        <w:rPr>
          <w:b/>
        </w:rPr>
        <w:t xml:space="preserve">Expected Benefits:</w:t>
      </w:r>
      <w:r>
        <w:t xml:space="preserve"> Accurate rating prediction (target RMSE of 0.95 or lower), recommendation lists that are evaluated against a popularity baseline, a list for every user including new ones (100% coverage through the cold-start fallback), an explanation for each recommendation, and a reproducible, documented workflow.</w:t>
      </w:r>
    </w:p>
    <w:p w14:paraId="7856551A">
      <w:pPr>
        <w:pStyle w:val="style0"/>
        <w:keepNext/>
        <w:spacing w:before="240" w:after="80"/>
        <w:rPr/>
      </w:pPr>
      <w:r>
        <w:rPr>
          <w:rFonts w:ascii="Arial" w:hAnsi="Arial"/>
          <w:b/>
          <w:color w:val="4b6b94"/>
          <w:sz w:val="25"/>
        </w:rPr>
        <w:t xml:space="preserve">1.3 Definitions, Acronyms, and Abbreviations</w:t>
      </w:r>
    </w:p>
    <w:tbl>
      <w:tblPr>
        <w:tblW w:w="0" w:type="auto"/>
        <w:jc w:val="center"/>
        <w:tblLook w:val="04A0" w:firstRow="1" w:lastRow="0" w:firstColumn="1" w:lastColumn="0" w:noHBand="0" w:noVBand="1"/>
      </w:tblPr>
      <w:tblGrid>
        <w:gridCol w:w="1500"/>
        <w:gridCol w:w="2300"/>
        <w:gridCol w:w="5560"/>
      </w:tblGrid>
      <w:tr w14:paraId="FC7D8B21">
        <w:trPr>
          <w:jc w:val="center"/>
        </w:trPr>
        <w:tc>
          <w:tcPr>
            <w:tcW w:w="15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Category</w:t>
            </w:r>
          </w:p>
        </w:tc>
        <w:tc>
          <w:tcPr>
            <w:tcW w:w="23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Term / Acronym</w:t>
            </w:r>
          </w:p>
        </w:tc>
        <w:tc>
          <w:tcPr>
            <w:tcW w:w="55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Definition / Standard Context</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Standard</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SRS</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Software Requirements Specification (IEEE Std 830-1998 format).</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Standard</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PRD</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Product Requirements Document v1.1 from which this SRS is derived.</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Algorithm</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CF</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Collaborative Filtering: recommending items using the rating behaviour of many users.</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Algorithm</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User-based CF</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Predicts a rating from the ratings of the k users most similar to the target user.</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Algorithm</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Item-based CF</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Predicts a rating from the user's own ratings of the k movies most similar to the target movie.</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Algorithm</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Cosine similarity</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Similarity of two rating vectors measured by the cosine of the angle between them (range -1 to 1).</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Algorithm</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Mean-centring</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Subtracting each user's average rating so that strict and generous raters are comparable.</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Algorithm</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k</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Number of nearest neighbours used when predicting a rating.</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Algorithm</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Popularity-aware ranking</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Ranking score that blends the personalised CF score with movie popularity using a weight alpha.</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Metric</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RMSE / MAE</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Root Mean Squared Error and Mean Absolute Error between actual and predicted ratings.</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Metric</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Precision@K</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Share of the top K recommended movies that the user later rated 4 or higher.</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Data</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MovieLens</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Public movie rating dataset from GroupLens Research, University of Minnesota.</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Data</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Sparsity</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Share of the user x movie matrix that contains no rating.</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Data</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Cold start</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A new user or movie has too little data for personalised recommendation.</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Data</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Popularity baseline</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Non-personalised ranking by popularity, used for comparison and as the cold-start fallback.</w:t>
            </w:r>
          </w:p>
        </w:tc>
      </w:tr>
      <w:tr w14:paraId="FC7D8B21">
        <w:trPr>
          <w:jc w:val="center"/>
        </w:trPr>
        <w:tc>
          <w:tcPr>
            <w:tcW w:w="1500" w:type="dxa"/>
            <w:tcBorders/>
            <w:shd w:val="nil" w:color="auto" w:fill="ffffff"/>
            <w:tcMar>
              <w:top w:w="70" w:type="dxa"/>
              <w:left w:w="90" w:type="dxa"/>
              <w:bottom w:w="70" w:type="dxa"/>
              <w:right w:w="90" w:type="dxa"/>
            </w:tcMar>
          </w:tcPr>
          <w:p w14:paraId="E1CE2E6A">
            <w:pPr>
              <w:pStyle w:val="style0"/>
              <w:rPr/>
            </w:pPr>
            <w:r>
              <w:rPr>
                <w:sz w:val="17"/>
              </w:rPr>
              <w:t xml:space="preserve">Tool</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EDA</w:t>
            </w:r>
          </w:p>
        </w:tc>
        <w:tc>
          <w:tcPr>
            <w:tcW w:w="5560" w:type="dxa"/>
            <w:tcBorders/>
            <w:shd w:val="nil" w:color="auto" w:fill="ffffff"/>
            <w:tcMar>
              <w:top w:w="70" w:type="dxa"/>
              <w:left w:w="90" w:type="dxa"/>
              <w:bottom w:w="70" w:type="dxa"/>
              <w:right w:w="90" w:type="dxa"/>
            </w:tcMar>
          </w:tcPr>
          <w:p w14:paraId="E1CE2E6A">
            <w:pPr>
              <w:pStyle w:val="style0"/>
              <w:rPr/>
            </w:pPr>
            <w:r>
              <w:rPr>
                <w:sz w:val="17"/>
              </w:rPr>
              <w:t xml:space="preserve">Exploratory Data Analysis: summarising data with statistics and charts.</w:t>
            </w:r>
          </w:p>
        </w:tc>
      </w:tr>
      <w:tr w14:paraId="FC7D8B21">
        <w:trPr>
          <w:jc w:val="center"/>
        </w:trPr>
        <w:tc>
          <w:tcPr>
            <w:tcW w:w="1500" w:type="dxa"/>
            <w:tcBorders/>
            <w:shd w:val="nil" w:color="auto" w:fill="f4f6f9"/>
            <w:tcMar>
              <w:top w:w="70" w:type="dxa"/>
              <w:left w:w="90" w:type="dxa"/>
              <w:bottom w:w="70" w:type="dxa"/>
              <w:right w:w="90" w:type="dxa"/>
            </w:tcMar>
          </w:tcPr>
          <w:p w14:paraId="E1CE2E6A">
            <w:pPr>
              <w:pStyle w:val="style0"/>
              <w:rPr/>
            </w:pPr>
            <w:r>
              <w:rPr>
                <w:sz w:val="17"/>
              </w:rPr>
              <w:t xml:space="preserve">Tool</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Gradio</w:t>
            </w:r>
          </w:p>
        </w:tc>
        <w:tc>
          <w:tcPr>
            <w:tcW w:w="5560" w:type="dxa"/>
            <w:tcBorders/>
            <w:shd w:val="nil" w:color="auto" w:fill="f4f6f9"/>
            <w:tcMar>
              <w:top w:w="70" w:type="dxa"/>
              <w:left w:w="90" w:type="dxa"/>
              <w:bottom w:w="70" w:type="dxa"/>
              <w:right w:w="90" w:type="dxa"/>
            </w:tcMar>
          </w:tcPr>
          <w:p w14:paraId="E1CE2E6A">
            <w:pPr>
              <w:pStyle w:val="style0"/>
              <w:rPr/>
            </w:pPr>
            <w:r>
              <w:rPr>
                <w:sz w:val="17"/>
              </w:rPr>
              <w:t xml:space="preserve">Python library used to build the interactive web interface inside the notebook.</w:t>
            </w:r>
          </w:p>
        </w:tc>
      </w:tr>
    </w:tbl>
    <w:p>
      <w:pPr>
        <w:spacing w:before="0" w:after="0" w:line="140" w:lineRule="exact"/>
      </w:pPr>
    </w:p>
    <w:p w14:paraId="7856551A">
      <w:pPr>
        <w:pStyle w:val="style0"/>
        <w:keepNext/>
        <w:spacing w:before="240" w:after="80"/>
        <w:rPr/>
      </w:pPr>
      <w:r>
        <w:rPr>
          <w:rFonts w:ascii="Arial" w:hAnsi="Arial"/>
          <w:b/>
          <w:color w:val="4b6b94"/>
          <w:sz w:val="25"/>
        </w:rPr>
        <w:t xml:space="preserve">1.4 References</w:t>
      </w:r>
    </w:p>
    <w:p w14:paraId="424BE460">
      <w:pPr>
        <w:pStyle w:val="style48"/>
        <w:rPr/>
      </w:pPr>
      <w:r>
        <w:rPr>
          <w:b/>
        </w:rPr>
        <w:t xml:space="preserve">IEEE Std 830-1998:</w:t>
      </w:r>
      <w:r>
        <w:t xml:space="preserve"> IEEE Recommended Practice for Software Requirements Specifications.</w:t>
      </w:r>
    </w:p>
    <w:p w14:paraId="424BE460">
      <w:pPr>
        <w:pStyle w:val="style48"/>
        <w:rPr/>
      </w:pPr>
      <w:r>
        <w:rPr>
          <w:b/>
        </w:rPr>
        <w:t xml:space="preserve">Software Engineering (10th Edition):</w:t>
      </w:r>
      <w:r>
        <w:t xml:space="preserve"> Ian Sommerville, Pearson Education.</w:t>
      </w:r>
    </w:p>
    <w:p w14:paraId="424BE460">
      <w:pPr>
        <w:pStyle w:val="style48"/>
        <w:rPr/>
      </w:pPr>
      <w:r>
        <w:rPr>
          <w:b/>
        </w:rPr>
        <w:t xml:space="preserve">Movie_Recommender_PRD.docx:</w:t>
      </w:r>
      <w:r>
        <w:t xml:space="preserve"> Product Requirements Document, Personalized Movie Recommendation System, version 1.1, 30 September 2026.</w:t>
      </w:r>
    </w:p>
    <w:p w14:paraId="424BE460">
      <w:pPr>
        <w:pStyle w:val="style48"/>
        <w:rPr/>
      </w:pPr>
      <w:r>
        <w:rPr>
          <w:b/>
        </w:rPr>
        <w:t xml:space="preserve">MovieLens dataset:</w:t>
      </w:r>
      <w:r>
        <w:t xml:space="preserve"> F. M. Harper and J. A. Konstan, "The MovieLens Datasets: History and Context," ACM Transactions on Interactive Intelligent Systems, 5(4), Article 19, 2015. https://grouplens.org/datasets/movielens/</w:t>
      </w:r>
    </w:p>
    <w:p w14:paraId="424BE460">
      <w:pPr>
        <w:pStyle w:val="style48"/>
        <w:rPr/>
      </w:pPr>
      <w:r>
        <w:rPr>
          <w:b/>
        </w:rPr>
        <w:t xml:space="preserve">Item-based CF:</w:t>
      </w:r>
      <w:r>
        <w:t xml:space="preserve"> B. Sarwar, G. Karypis, J. Konstan and J. Riedl, "Item-based collaborative filtering recommendation algorithms," Proceedings of the 10th International Conference on World Wide Web (WWW '01), 2001.</w:t>
      </w:r>
    </w:p>
    <w:p w14:paraId="424BE460">
      <w:pPr>
        <w:pStyle w:val="style48"/>
        <w:rPr/>
      </w:pPr>
      <w:r>
        <w:rPr>
          <w:b/>
        </w:rPr>
        <w:t xml:space="preserve">Recommender Systems Handbook (2nd Edition):</w:t>
      </w:r>
      <w:r>
        <w:t xml:space="preserve"> F. Ricci, L. Rokach and B. Shapira (Eds.), Springer, 2015.</w:t>
      </w:r>
    </w:p>
    <w:p w14:paraId="424BE460">
      <w:pPr>
        <w:pStyle w:val="style48"/>
        <w:rPr/>
      </w:pPr>
      <w:r>
        <w:rPr>
          <w:b/>
        </w:rPr>
        <w:t xml:space="preserve">Library documentation:</w:t>
      </w:r>
      <w:r>
        <w:t xml:space="preserve"> pandas, NumPy, scikit-learn and Gradio official documentation.</w:t>
      </w:r>
    </w:p>
    <w:p w14:paraId="7856551A">
      <w:pPr>
        <w:pStyle w:val="style0"/>
        <w:keepNext/>
        <w:spacing w:before="240" w:after="80"/>
        <w:rPr/>
      </w:pPr>
      <w:r>
        <w:rPr>
          <w:rFonts w:ascii="Arial" w:hAnsi="Arial"/>
          <w:b/>
          <w:color w:val="4b6b94"/>
          <w:sz w:val="25"/>
        </w:rPr>
        <w:t xml:space="preserve">1.5 Document Overview</w:t>
      </w:r>
    </w:p>
    <w:p w14:paraId="A189071E">
      <w:pPr>
        <w:pStyle w:val="style0"/>
        <w:rPr/>
      </w:pPr>
      <w:r>
        <w:t xml:space="preserve">The remainder of this SRS is partitioned into structural sections: Section 2 outlines the product perspective, user classes, operating environment, and constraints. Section 3 itemizes the functional requirements in six software modules and traces them to the PRD. Section 4 specifies external interfaces (user interface, hardware, software, communication). Section 5 defines non-functional attributes (performance, model quality, reliability, privacy). Section 6 provides the analysis models: use case diagram, data flow diagrams, entity-relationship diagram, and sequence diagram. Section 7 contains the academic review and sign-off.</w:t>
      </w:r>
    </w:p>
    <w:p w14:paraId="C3650B36">
      <w:pPr>
        <w:pStyle w:val="style0"/>
        <w:keepNext/>
        <w:spacing w:before="320" w:after="120"/>
        <w:rPr/>
      </w:pPr>
      <w:r>
        <w:rPr>
          <w:rFonts w:ascii="Arial" w:hAnsi="Arial"/>
          <w:b/>
          <w:color w:val="1b365d"/>
          <w:sz w:val="30"/>
        </w:rPr>
        <w:t xml:space="preserve">2. Overall Description</w:t>
      </w:r>
    </w:p>
    <w:p w14:paraId="7856551A">
      <w:pPr>
        <w:pStyle w:val="style0"/>
        <w:keepNext/>
        <w:spacing w:before="240" w:after="80"/>
        <w:rPr/>
      </w:pPr>
      <w:r>
        <w:rPr>
          <w:rFonts w:ascii="Arial" w:hAnsi="Arial"/>
          <w:b/>
          <w:color w:val="4b6b94"/>
          <w:sz w:val="25"/>
        </w:rPr>
        <w:t xml:space="preserve">2.1 Product Perspective</w:t>
      </w:r>
    </w:p>
    <w:p w14:paraId="A189071E">
      <w:pPr>
        <w:pStyle w:val="style0"/>
        <w:rPr/>
      </w:pPr>
      <w:r>
        <w:t xml:space="preserve">The product is a self-contained analytics system implemented as a Python notebook pipeline with a lightweight web interface. It has no separate database or application server: ratings and movie data are read from CSV files into in-memory tables, similarity tables are computed in memory, and results are shown in the interface or exported as a PDF report. The only external dependency at run time is the source of the MovieLens files, which are downloaded over HTTPS from GroupLens or a GitHub copy.</w:t>
      </w:r>
    </w:p>
    <w:p>
      <w:pPr>
        <w:keepNext/>
        <w:spacing w:before="120" w:after="40"/>
        <w:jc w:val="center"/>
      </w:pPr>
      <w:r>
        <w:drawing>
          <wp:inline xmlns:a="http://schemas.openxmlformats.org/drawingml/2006/main" xmlns:pic="http://schemas.openxmlformats.org/drawingml/2006/picture">
            <wp:extent cx="5852160" cy="2182912"/>
            <wp:docPr id="1" name="Picture 1"/>
            <wp:cNvGraphicFramePr>
              <a:graphicFrameLocks noChangeAspect="1"/>
            </wp:cNvGraphicFramePr>
            <a:graphic>
              <a:graphicData uri="http://schemas.openxmlformats.org/drawingml/2006/picture">
                <pic:pic>
                  <pic:nvPicPr>
                    <pic:cNvPr id="0" name="fig1_context.png"/>
                    <pic:cNvPicPr/>
                  </pic:nvPicPr>
                  <pic:blipFill>
                    <a:blip r:embed="rId9"/>
                    <a:stretch>
                      <a:fillRect/>
                    </a:stretch>
                  </pic:blipFill>
                  <pic:spPr>
                    <a:xfrm>
                      <a:off x="0" y="0"/>
                      <a:ext cx="5852160" cy="2182912"/>
                    </a:xfrm>
                    <a:prstGeom prst="rect"/>
                  </pic:spPr>
                </pic:pic>
              </a:graphicData>
            </a:graphic>
          </wp:inline>
        </w:drawing>
      </w:r>
    </w:p>
    <w:p>
      <w:pPr>
        <w:spacing w:after="200"/>
        <w:jc w:val="center"/>
      </w:pPr>
      <w:r>
        <w:rPr>
          <w:i/>
          <w:color w:val="4B6B94"/>
          <w:sz w:val="18"/>
        </w:rPr>
        <w:t>Figure 1: System context diagram (DFD Level 0)</w:t>
      </w:r>
    </w:p>
    <w:p w14:paraId="A189071E">
      <w:pPr>
        <w:pStyle w:val="style0"/>
        <w:rPr/>
      </w:pPr>
      <w:r>
        <w:t xml:space="preserve">Internally the system is organised in layers, from the data layer through preparation, modelling, prediction and ranking, to presentation. An evaluation component measures model quality using held-out ratings.</w:t>
      </w:r>
    </w:p>
    <w:p>
      <w:pPr>
        <w:keepNext/>
        <w:spacing w:before="120" w:after="40"/>
        <w:jc w:val="center"/>
      </w:pPr>
      <w:r>
        <w:drawing>
          <wp:inline xmlns:a="http://schemas.openxmlformats.org/drawingml/2006/main" xmlns:pic="http://schemas.openxmlformats.org/drawingml/2006/picture">
            <wp:extent cx="5852160" cy="1375370"/>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852160" cy="1375370"/>
                    </a:xfrm>
                    <a:prstGeom prst="rect"/>
                  </pic:spPr>
                </pic:pic>
              </a:graphicData>
            </a:graphic>
          </wp:inline>
        </w:drawing>
      </w:r>
    </w:p>
    <w:p>
      <w:pPr>
        <w:spacing w:after="200"/>
        <w:jc w:val="center"/>
      </w:pPr>
      <w:r>
        <w:rPr>
          <w:i/>
          <w:color w:val="4B6B94"/>
          <w:sz w:val="18"/>
        </w:rPr>
        <w:t>Figure 2: Logical architecture and processing pipeline</w:t>
      </w:r>
    </w:p>
    <w:p w14:paraId="7856551A">
      <w:pPr>
        <w:pStyle w:val="style0"/>
        <w:keepNext/>
        <w:spacing w:before="240" w:after="80"/>
        <w:rPr/>
      </w:pPr>
      <w:r>
        <w:rPr>
          <w:rFonts w:ascii="Arial" w:hAnsi="Arial"/>
          <w:b/>
          <w:color w:val="4b6b94"/>
          <w:sz w:val="25"/>
        </w:rPr>
        <w:t xml:space="preserve">2.2 User Classes and Characteristics</w:t>
      </w:r>
    </w:p>
    <w:p w14:paraId="A189071E">
      <w:pPr>
        <w:pStyle w:val="style0"/>
        <w:rPr/>
      </w:pPr>
      <w:r>
        <w:t xml:space="preserve">The system supports the following user classes:</w:t>
      </w:r>
    </w:p>
    <w:tbl>
      <w:tblPr>
        <w:tblW w:w="0" w:type="auto"/>
        <w:jc w:val="center"/>
        <w:tblLook w:val="04A0" w:firstRow="1" w:lastRow="0" w:firstColumn="1" w:lastColumn="0" w:noHBand="0" w:noVBand="1"/>
      </w:tblPr>
      <w:tblGrid>
        <w:gridCol w:w="2300"/>
        <w:gridCol w:w="1900"/>
        <w:gridCol w:w="5160"/>
      </w:tblGrid>
      <w:tr w14:paraId="FC7D8B21">
        <w:trPr>
          <w:jc w:val="center"/>
        </w:trPr>
        <w:tc>
          <w:tcPr>
            <w:tcW w:w="23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User Role / Persona</w:t>
            </w:r>
          </w:p>
        </w:tc>
        <w:tc>
          <w:tcPr>
            <w:tcW w:w="19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Technical Proficiency</w:t>
            </w:r>
          </w:p>
        </w:tc>
        <w:tc>
          <w:tcPr>
            <w:tcW w:w="51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Core Responsibilities &amp; Rights</w:t>
            </w:r>
          </w:p>
        </w:tc>
      </w:tr>
      <w:tr w14:paraId="FC7D8B21">
        <w:trPr>
          <w:jc w:val="center"/>
        </w:trPr>
        <w:tc>
          <w:tcPr>
            <w:tcW w:w="2300" w:type="dxa"/>
            <w:tcBorders/>
            <w:shd w:val="nil" w:color="auto" w:fill="f4f6f9"/>
            <w:tcMar>
              <w:top w:w="70" w:type="dxa"/>
              <w:left w:w="90" w:type="dxa"/>
              <w:bottom w:w="70" w:type="dxa"/>
              <w:right w:w="90" w:type="dxa"/>
            </w:tcMar>
          </w:tcPr>
          <w:p w14:paraId="F5D9526B">
            <w:pPr>
              <w:pStyle w:val="style0"/>
              <w:rPr/>
            </w:pPr>
            <w:r>
              <w:rPr>
                <w:b/>
                <w:sz w:val="17"/>
              </w:rPr>
              <w:t xml:space="preserve">Viewer (known user)</w:t>
            </w:r>
          </w:p>
        </w:tc>
        <w:tc>
          <w:tcPr>
            <w:tcW w:w="1900" w:type="dxa"/>
            <w:tcBorders/>
            <w:shd w:val="nil" w:color="auto" w:fill="f4f6f9"/>
            <w:tcMar>
              <w:top w:w="70" w:type="dxa"/>
              <w:left w:w="90" w:type="dxa"/>
              <w:bottom w:w="70" w:type="dxa"/>
              <w:right w:w="90" w:type="dxa"/>
            </w:tcMar>
          </w:tcPr>
          <w:p w14:paraId="E1CE2E6A">
            <w:pPr>
              <w:pStyle w:val="style0"/>
              <w:rPr/>
            </w:pPr>
            <w:r>
              <w:rPr>
                <w:sz w:val="17"/>
              </w:rPr>
              <w:t xml:space="preserve">Basic</w:t>
            </w:r>
          </w:p>
        </w:tc>
        <w:tc>
          <w:tcPr>
            <w:tcW w:w="5160" w:type="dxa"/>
            <w:tcBorders/>
            <w:shd w:val="nil" w:color="auto" w:fill="f4f6f9"/>
            <w:tcMar>
              <w:top w:w="70" w:type="dxa"/>
              <w:left w:w="90" w:type="dxa"/>
              <w:bottom w:w="70" w:type="dxa"/>
              <w:right w:w="90" w:type="dxa"/>
            </w:tcMar>
          </w:tcPr>
          <w:p w14:paraId="E1CE2E6A">
            <w:pPr>
              <w:pStyle w:val="style0"/>
              <w:rPr/>
            </w:pPr>
            <w:r>
              <w:rPr>
                <w:sz w:val="17"/>
              </w:rPr>
              <w:t xml:space="preserve">Enters a user ID and the number of recommendations, views personalised recommendations with reasons and their own top-rated movies, and looks up similar movies.</w:t>
            </w:r>
          </w:p>
        </w:tc>
      </w:tr>
      <w:tr w14:paraId="FC7D8B21">
        <w:trPr>
          <w:jc w:val="center"/>
        </w:trPr>
        <w:tc>
          <w:tcPr>
            <w:tcW w:w="2300" w:type="dxa"/>
            <w:tcBorders/>
            <w:shd w:val="nil" w:color="auto" w:fill="ffffff"/>
            <w:tcMar>
              <w:top w:w="70" w:type="dxa"/>
              <w:left w:w="90" w:type="dxa"/>
              <w:bottom w:w="70" w:type="dxa"/>
              <w:right w:w="90" w:type="dxa"/>
            </w:tcMar>
          </w:tcPr>
          <w:p w14:paraId="F5D9526B">
            <w:pPr>
              <w:pStyle w:val="style0"/>
              <w:rPr/>
            </w:pPr>
            <w:r>
              <w:rPr>
                <w:b/>
                <w:sz w:val="17"/>
              </w:rPr>
              <w:t xml:space="preserve">New / Unknown Viewer</w:t>
            </w:r>
          </w:p>
        </w:tc>
        <w:tc>
          <w:tcPr>
            <w:tcW w:w="1900" w:type="dxa"/>
            <w:tcBorders/>
            <w:shd w:val="nil" w:color="auto" w:fill="ffffff"/>
            <w:tcMar>
              <w:top w:w="70" w:type="dxa"/>
              <w:left w:w="90" w:type="dxa"/>
              <w:bottom w:w="70" w:type="dxa"/>
              <w:right w:w="90" w:type="dxa"/>
            </w:tcMar>
          </w:tcPr>
          <w:p w14:paraId="E1CE2E6A">
            <w:pPr>
              <w:pStyle w:val="style0"/>
              <w:rPr/>
            </w:pPr>
            <w:r>
              <w:rPr>
                <w:sz w:val="17"/>
              </w:rPr>
              <w:t xml:space="preserve">Basic</w:t>
            </w:r>
          </w:p>
        </w:tc>
        <w:tc>
          <w:tcPr>
            <w:tcW w:w="5160" w:type="dxa"/>
            <w:tcBorders/>
            <w:shd w:val="nil" w:color="auto" w:fill="ffffff"/>
            <w:tcMar>
              <w:top w:w="70" w:type="dxa"/>
              <w:left w:w="90" w:type="dxa"/>
              <w:bottom w:w="70" w:type="dxa"/>
              <w:right w:w="90" w:type="dxa"/>
            </w:tcMar>
          </w:tcPr>
          <w:p w14:paraId="E1CE2E6A">
            <w:pPr>
              <w:pStyle w:val="style0"/>
              <w:rPr/>
            </w:pPr>
            <w:r>
              <w:rPr>
                <w:sz w:val="17"/>
              </w:rPr>
              <w:t xml:space="preserve">Receives the popular-movies list (cold-start fallback) until enough ratings exist for personalisation.</w:t>
            </w:r>
          </w:p>
        </w:tc>
      </w:tr>
      <w:tr w14:paraId="FC7D8B21">
        <w:trPr>
          <w:jc w:val="center"/>
        </w:trPr>
        <w:tc>
          <w:tcPr>
            <w:tcW w:w="2300" w:type="dxa"/>
            <w:tcBorders/>
            <w:shd w:val="nil" w:color="auto" w:fill="f4f6f9"/>
            <w:tcMar>
              <w:top w:w="70" w:type="dxa"/>
              <w:left w:w="90" w:type="dxa"/>
              <w:bottom w:w="70" w:type="dxa"/>
              <w:right w:w="90" w:type="dxa"/>
            </w:tcMar>
          </w:tcPr>
          <w:p w14:paraId="F5D9526B">
            <w:pPr>
              <w:pStyle w:val="style0"/>
              <w:rPr/>
            </w:pPr>
            <w:r>
              <w:rPr>
                <w:b/>
                <w:sz w:val="17"/>
              </w:rPr>
              <w:t xml:space="preserve">Data Scientist / Analyst</w:t>
            </w:r>
          </w:p>
        </w:tc>
        <w:tc>
          <w:tcPr>
            <w:tcW w:w="1900" w:type="dxa"/>
            <w:tcBorders/>
            <w:shd w:val="nil" w:color="auto" w:fill="f4f6f9"/>
            <w:tcMar>
              <w:top w:w="70" w:type="dxa"/>
              <w:left w:w="90" w:type="dxa"/>
              <w:bottom w:w="70" w:type="dxa"/>
              <w:right w:w="90" w:type="dxa"/>
            </w:tcMar>
          </w:tcPr>
          <w:p w14:paraId="E1CE2E6A">
            <w:pPr>
              <w:pStyle w:val="style0"/>
              <w:rPr/>
            </w:pPr>
            <w:r>
              <w:rPr>
                <w:sz w:val="17"/>
              </w:rPr>
              <w:t xml:space="preserve">High (Python, machine learning)</w:t>
            </w:r>
          </w:p>
        </w:tc>
        <w:tc>
          <w:tcPr>
            <w:tcW w:w="5160" w:type="dxa"/>
            <w:tcBorders/>
            <w:shd w:val="nil" w:color="auto" w:fill="f4f6f9"/>
            <w:tcMar>
              <w:top w:w="70" w:type="dxa"/>
              <w:left w:w="90" w:type="dxa"/>
              <w:bottom w:w="70" w:type="dxa"/>
              <w:right w:w="90" w:type="dxa"/>
            </w:tcMar>
          </w:tcPr>
          <w:p w14:paraId="E1CE2E6A">
            <w:pPr>
              <w:pStyle w:val="style0"/>
              <w:rPr/>
            </w:pPr>
            <w:r>
              <w:rPr>
                <w:sz w:val="17"/>
              </w:rPr>
              <w:t xml:space="preserve">Runs the pipeline, sets thresholds, k and alpha, evaluates and tunes models, records the selected model and exports the report.</w:t>
            </w:r>
          </w:p>
        </w:tc>
      </w:tr>
      <w:tr w14:paraId="FC7D8B21">
        <w:trPr>
          <w:jc w:val="center"/>
        </w:trPr>
        <w:tc>
          <w:tcPr>
            <w:tcW w:w="2300" w:type="dxa"/>
            <w:tcBorders/>
            <w:shd w:val="nil" w:color="auto" w:fill="ffffff"/>
            <w:tcMar>
              <w:top w:w="70" w:type="dxa"/>
              <w:left w:w="90" w:type="dxa"/>
              <w:bottom w:w="70" w:type="dxa"/>
              <w:right w:w="90" w:type="dxa"/>
            </w:tcMar>
          </w:tcPr>
          <w:p w14:paraId="F5D9526B">
            <w:pPr>
              <w:pStyle w:val="style0"/>
              <w:rPr/>
            </w:pPr>
            <w:r>
              <w:rPr>
                <w:b/>
                <w:sz w:val="17"/>
              </w:rPr>
              <w:t xml:space="preserve">Product Manager / Stakeholder</w:t>
            </w:r>
          </w:p>
        </w:tc>
        <w:tc>
          <w:tcPr>
            <w:tcW w:w="1900" w:type="dxa"/>
            <w:tcBorders/>
            <w:shd w:val="nil" w:color="auto" w:fill="ffffff"/>
            <w:tcMar>
              <w:top w:w="70" w:type="dxa"/>
              <w:left w:w="90" w:type="dxa"/>
              <w:bottom w:w="70" w:type="dxa"/>
              <w:right w:w="90" w:type="dxa"/>
            </w:tcMar>
          </w:tcPr>
          <w:p w14:paraId="E1CE2E6A">
            <w:pPr>
              <w:pStyle w:val="style0"/>
              <w:rPr/>
            </w:pPr>
            <w:r>
              <w:rPr>
                <w:sz w:val="17"/>
              </w:rPr>
              <w:t xml:space="preserve">Intermediate</w:t>
            </w:r>
          </w:p>
        </w:tc>
        <w:tc>
          <w:tcPr>
            <w:tcW w:w="5160" w:type="dxa"/>
            <w:tcBorders/>
            <w:shd w:val="nil" w:color="auto" w:fill="ffffff"/>
            <w:tcMar>
              <w:top w:w="70" w:type="dxa"/>
              <w:left w:w="90" w:type="dxa"/>
              <w:bottom w:w="70" w:type="dxa"/>
              <w:right w:w="90" w:type="dxa"/>
            </w:tcMar>
          </w:tcPr>
          <w:p w14:paraId="E1CE2E6A">
            <w:pPr>
              <w:pStyle w:val="style0"/>
              <w:rPr/>
            </w:pPr>
            <w:r>
              <w:rPr>
                <w:sz w:val="17"/>
              </w:rPr>
              <w:t xml:space="preserve">Reviews metrics, the PDF report and the demonstration, and approves the model for the next phase.</w:t>
            </w:r>
          </w:p>
        </w:tc>
      </w:tr>
    </w:tbl>
    <w:p>
      <w:pPr>
        <w:spacing w:before="0" w:after="0" w:line="140" w:lineRule="exact"/>
      </w:pPr>
    </w:p>
    <w:p w14:paraId="7856551A">
      <w:pPr>
        <w:pStyle w:val="style0"/>
        <w:keepNext/>
        <w:spacing w:before="240" w:after="80"/>
        <w:rPr/>
      </w:pPr>
      <w:r>
        <w:rPr>
          <w:rFonts w:ascii="Arial" w:hAnsi="Arial"/>
          <w:b/>
          <w:color w:val="4b6b94"/>
          <w:sz w:val="25"/>
        </w:rPr>
        <w:t xml:space="preserve">2.3 Operating Environment</w:t>
      </w:r>
    </w:p>
    <w:p w14:paraId="A189071E">
      <w:pPr>
        <w:pStyle w:val="style0"/>
        <w:rPr/>
      </w:pPr>
      <w:r>
        <w:t xml:space="preserve">The application operates within the following software and hardware environments:</w:t>
      </w:r>
    </w:p>
    <w:p w14:paraId="424BE460">
      <w:pPr>
        <w:pStyle w:val="style48"/>
        <w:rPr/>
      </w:pPr>
      <w:r>
        <w:rPr>
          <w:b/>
        </w:rPr>
        <w:t xml:space="preserve">Client Requirements:</w:t>
      </w:r>
      <w:r>
        <w:t xml:space="preserve"> Any modern web browser (Google Chrome v110 or later, Mozilla Firefox v108 or later, Microsoft Edge, Safari) to use the interface; display resolution of 1366x768 or higher.</w:t>
      </w:r>
    </w:p>
    <w:p w14:paraId="424BE460">
      <w:pPr>
        <w:pStyle w:val="style48"/>
        <w:rPr/>
      </w:pPr>
      <w:r>
        <w:rPr>
          <w:b/>
        </w:rPr>
        <w:t xml:space="preserve">Execution Environment:</w:t>
      </w:r>
      <w:r>
        <w:t xml:space="preserve"> Google Colab or Jupyter Notebook with Python 3.10 or later and the libraries pandas, NumPy, scikit-learn, matplotlib, seaborn and Gradio. A CPU runtime is sufficient; no GPU is required.</w:t>
      </w:r>
    </w:p>
    <w:p w14:paraId="424BE460">
      <w:pPr>
        <w:pStyle w:val="style48"/>
        <w:rPr/>
      </w:pPr>
      <w:r>
        <w:rPr>
          <w:b/>
        </w:rPr>
        <w:t xml:space="preserve">Hardware Resources:</w:t>
      </w:r>
      <w:r>
        <w:t xml:space="preserve"> 8 GB RAM or more is recommended because user-user and item-item similarity tables are held in memory; about 100 MB of free disk space for data and outputs.</w:t>
      </w:r>
    </w:p>
    <w:p w14:paraId="424BE460">
      <w:pPr>
        <w:pStyle w:val="style48"/>
        <w:rPr/>
      </w:pPr>
      <w:r>
        <w:rPr>
          <w:b/>
        </w:rPr>
        <w:t xml:space="preserve">Data Storage Tier:</w:t>
      </w:r>
      <w:r>
        <w:t xml:space="preserve"> CSV files (ratings.csv, movies.csv). No database management system is used.</w:t>
      </w:r>
    </w:p>
    <w:p w14:paraId="7856551A">
      <w:pPr>
        <w:pStyle w:val="style0"/>
        <w:keepNext/>
        <w:spacing w:before="240" w:after="80"/>
        <w:rPr/>
      </w:pPr>
      <w:r>
        <w:rPr>
          <w:rFonts w:ascii="Arial" w:hAnsi="Arial"/>
          <w:b/>
          <w:color w:val="4b6b94"/>
          <w:sz w:val="25"/>
        </w:rPr>
        <w:t xml:space="preserve">2.4 Design and Implementation Constraints</w:t>
      </w:r>
    </w:p>
    <w:p w14:paraId="424BE460">
      <w:pPr>
        <w:pStyle w:val="style48"/>
        <w:rPr/>
      </w:pPr>
      <w:r>
        <w:rPr>
          <w:b/>
        </w:rPr>
        <w:t xml:space="preserve">Academic Budget Constraint:</w:t>
      </w:r>
      <w:r>
        <w:t xml:space="preserve"> Only free-tier resources (Google Colab, GitHub) are used.</w:t>
      </w:r>
    </w:p>
    <w:p w14:paraId="424BE460">
      <w:pPr>
        <w:pStyle w:val="style48"/>
        <w:rPr/>
      </w:pPr>
      <w:r>
        <w:rPr>
          <w:b/>
        </w:rPr>
        <w:t xml:space="preserve">Method Constraint:</w:t>
      </w:r>
      <w:r>
        <w:t xml:space="preserve"> Collaborative filtering with cosine similarity. Matrix factorization, deep learning and content-based features are excluded from version 1.</w:t>
      </w:r>
    </w:p>
    <w:p w14:paraId="424BE460">
      <w:pPr>
        <w:pStyle w:val="style48"/>
        <w:rPr/>
      </w:pPr>
      <w:r>
        <w:rPr>
          <w:b/>
        </w:rPr>
        <w:t xml:space="preserve">Memory Constraint:</w:t>
      </w:r>
      <w:r>
        <w:t xml:space="preserve"> Dense user x movie matrices are practical only for small and medium datasets such as MovieLens small; larger data requires sparse matrices or factorization.</w:t>
      </w:r>
    </w:p>
    <w:p w14:paraId="424BE460">
      <w:pPr>
        <w:pStyle w:val="style48"/>
        <w:rPr/>
      </w:pPr>
      <w:r>
        <w:rPr>
          <w:b/>
        </w:rPr>
        <w:t xml:space="preserve">Reproducibility Constraint:</w:t>
      </w:r>
      <w:r>
        <w:t xml:space="preserve"> Fixed random seeds and documented library versions so that results can be repeated.</w:t>
      </w:r>
    </w:p>
    <w:p w14:paraId="424BE460">
      <w:pPr>
        <w:pStyle w:val="style48"/>
        <w:rPr/>
      </w:pPr>
      <w:r>
        <w:rPr>
          <w:b/>
        </w:rPr>
        <w:t xml:space="preserve">Data Licence and Privacy:</w:t>
      </w:r>
      <w:r>
        <w:t xml:space="preserve"> MovieLens is used for research and learning under the GroupLens terms: the source is cited, endorsement by the University of Minnesota or GroupLens is not implied, and only anonymous user identifiers are used.</w:t>
      </w:r>
    </w:p>
    <w:p w14:paraId="424BE460">
      <w:pPr>
        <w:pStyle w:val="style48"/>
        <w:rPr/>
      </w:pPr>
      <w:r>
        <w:rPr>
          <w:b/>
        </w:rPr>
        <w:t xml:space="preserve">Modularity Standard:</w:t>
      </w:r>
      <w:r>
        <w:t xml:space="preserve"> Separate, commented functions for loading, fitting, predicting, recommending and evaluating.</w:t>
      </w:r>
    </w:p>
    <w:p w14:paraId="7856551A">
      <w:pPr>
        <w:pStyle w:val="style0"/>
        <w:keepNext/>
        <w:spacing w:before="240" w:after="80"/>
        <w:rPr/>
      </w:pPr>
      <w:r>
        <w:rPr>
          <w:rFonts w:ascii="Arial" w:hAnsi="Arial"/>
          <w:b/>
          <w:color w:val="4b6b94"/>
          <w:sz w:val="25"/>
        </w:rPr>
        <w:t xml:space="preserve">2.5 Assumptions and Dependencies</w:t>
      </w:r>
    </w:p>
    <w:p w14:paraId="424BE460">
      <w:pPr>
        <w:pStyle w:val="style48"/>
        <w:rPr/>
      </w:pPr>
      <w:r>
        <w:rPr>
          <w:b/>
        </w:rPr>
        <w:t xml:space="preserve">Assumptions:</w:t>
      </w:r>
      <w:r>
        <w:t xml:space="preserve"> The MovieLens ratings are representative of the target audience's rating behaviour; explicit ratings are available, and each user has at least 20 ratings; the project is delivered as a notebook, report and demonstration, not as a live service; users have internet access to download the dataset or a local copy of the files exists.</w:t>
      </w:r>
    </w:p>
    <w:p w14:paraId="424BE460">
      <w:pPr>
        <w:pStyle w:val="style48"/>
        <w:rPr/>
      </w:pPr>
      <w:r>
        <w:rPr>
          <w:b/>
        </w:rPr>
        <w:t xml:space="preserve">Dependencies:</w:t>
      </w:r>
      <w:r>
        <w:t xml:space="preserve"> Availability of the MovieLens files (GroupLens or a GitHub copy); availability of the Python libraries and the Colab or Jupyter runtime; agreement on the success metrics and thresholds during the planning sprint (SID_1).</w:t>
      </w:r>
    </w:p>
    <w:p w14:paraId="C3650B36">
      <w:pPr>
        <w:pStyle w:val="style0"/>
        <w:keepNext/>
        <w:spacing w:before="320" w:after="120"/>
        <w:rPr/>
      </w:pPr>
      <w:r>
        <w:rPr>
          <w:rFonts w:ascii="Arial" w:hAnsi="Arial"/>
          <w:b/>
          <w:color w:val="1b365d"/>
          <w:sz w:val="30"/>
        </w:rPr>
        <w:t xml:space="preserve">3. System Features and Functional Requirements</w:t>
      </w:r>
    </w:p>
    <w:p w14:paraId="A189071E">
      <w:pPr>
        <w:pStyle w:val="style0"/>
        <w:rPr/>
      </w:pPr>
      <w:r>
        <w:t xml:space="preserve">Requirements are categorized by functional subsystem modules with unique requirement identifiers (FR-x.x). Section 3.7 maps each requirement to the PRD and to the sprint backlog.</w:t>
      </w:r>
    </w:p>
    <w:p w14:paraId="7856551A">
      <w:pPr>
        <w:pStyle w:val="style0"/>
        <w:keepNext/>
        <w:spacing w:before="240" w:after="80"/>
        <w:rPr/>
      </w:pPr>
      <w:r>
        <w:rPr>
          <w:rFonts w:ascii="Arial" w:hAnsi="Arial"/>
          <w:b/>
          <w:color w:val="4b6b94"/>
          <w:sz w:val="25"/>
        </w:rPr>
        <w:t xml:space="preserve">3.1 Module 1: Data Acquisition and Preparation</w:t>
      </w:r>
    </w:p>
    <w:tbl>
      <w:tblPr>
        <w:tblW w:w="0" w:type="auto"/>
        <w:jc w:val="center"/>
        <w:tblLook w:val="04A0" w:firstRow="1" w:lastRow="0" w:firstColumn="1" w:lastColumn="0" w:noHBand="0" w:noVBand="1"/>
      </w:tblPr>
      <w:tblGrid>
        <w:gridCol w:w="1100"/>
        <w:gridCol w:w="2800"/>
        <w:gridCol w:w="4500"/>
        <w:gridCol w:w="960"/>
      </w:tblGrid>
      <w:tr w14:paraId="FC7D8B21">
        <w:trPr>
          <w:jc w:val="center"/>
        </w:trPr>
        <w:tc>
          <w:tcPr>
            <w:tcW w:w="11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Req ID</w:t>
            </w:r>
          </w:p>
        </w:tc>
        <w:tc>
          <w:tcPr>
            <w:tcW w:w="2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Feature Description</w:t>
            </w:r>
          </w:p>
        </w:tc>
        <w:tc>
          <w:tcPr>
            <w:tcW w:w="45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Input / Validation Rule</w:t>
            </w:r>
          </w:p>
        </w:tc>
        <w:tc>
          <w:tcPr>
            <w:tcW w:w="9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Priority</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FR-1.1</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Load ratings and movies files</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ratings.csv (userId, movieId, rating, timestamp) and movies.csv (movieId, title, genres) from a URL or local path; print the record counts</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FR-1.2</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Validate input schema</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Required columns present with numeric IDs and ratings; stop with a clear message if not</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Medium</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FR-1.3</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Remove duplicates and invalid ratings</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One rating per user-movie pair (latest kept); reject ratings outside 0.5 to 5.0</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FR-1.4</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Handle missing values and merge</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Drop records missing userId, movieId or rating; join ratings with titles on movieId; row count after the merge equals the count before</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FR-1.5</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Report dataset statistics</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Number of ratings, users and movies, and matrix sparsity (%)</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FR-1.6</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Filter low-activity users and movies</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Configurable minimums (default 20 ratings per user, 5 per movie); report sizes and sparsity before and after</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bl>
    <w:p>
      <w:pPr>
        <w:spacing w:before="0" w:after="0" w:line="140" w:lineRule="exact"/>
      </w:pPr>
    </w:p>
    <w:p w14:paraId="7856551A">
      <w:pPr>
        <w:pStyle w:val="style0"/>
        <w:keepNext/>
        <w:spacing w:before="240" w:after="80"/>
        <w:rPr/>
      </w:pPr>
      <w:r>
        <w:rPr>
          <w:rFonts w:ascii="Arial" w:hAnsi="Arial"/>
          <w:b/>
          <w:color w:val="4b6b94"/>
          <w:sz w:val="25"/>
        </w:rPr>
        <w:t xml:space="preserve">3.2 Module 2: Exploratory Data Analysis</w:t>
      </w:r>
    </w:p>
    <w:tbl>
      <w:tblPr>
        <w:tblW w:w="0" w:type="auto"/>
        <w:jc w:val="center"/>
        <w:tblLook w:val="04A0" w:firstRow="1" w:lastRow="0" w:firstColumn="1" w:lastColumn="0" w:noHBand="0" w:noVBand="1"/>
      </w:tblPr>
      <w:tblGrid>
        <w:gridCol w:w="1100"/>
        <w:gridCol w:w="2800"/>
        <w:gridCol w:w="4500"/>
        <w:gridCol w:w="960"/>
      </w:tblGrid>
      <w:tr w14:paraId="FC7D8B21">
        <w:trPr>
          <w:jc w:val="center"/>
        </w:trPr>
        <w:tc>
          <w:tcPr>
            <w:tcW w:w="11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Req ID</w:t>
            </w:r>
          </w:p>
        </w:tc>
        <w:tc>
          <w:tcPr>
            <w:tcW w:w="2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Feature Description</w:t>
            </w:r>
          </w:p>
        </w:tc>
        <w:tc>
          <w:tcPr>
            <w:tcW w:w="45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Input / Validation Rule</w:t>
            </w:r>
          </w:p>
        </w:tc>
        <w:tc>
          <w:tcPr>
            <w:tcW w:w="9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Priority</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FR-2.1</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Rating distribution</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Bar chart of rating values with summary statistics (count, mean, standard deviation, quartiles)</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FR-2.2</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Activity distributions</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Ratings per user and ratings per movie, with summary statistics; log scale allowed for the long tail</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FR-2.3</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Most rated and highest rated movies</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Top 10 by rating count; top 10 by mean rating among movies with at least 50 ratings</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FR-2.4</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Genre analysis</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Number of ratings per genre (a multi-genre movie counts once per genre)</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Medium</w:t>
            </w:r>
          </w:p>
        </w:tc>
      </w:tr>
    </w:tbl>
    <w:p>
      <w:pPr>
        <w:spacing w:before="0" w:after="0" w:line="140" w:lineRule="exact"/>
      </w:pPr>
    </w:p>
    <w:p w14:paraId="7856551A">
      <w:pPr>
        <w:pStyle w:val="style0"/>
        <w:keepNext/>
        <w:spacing w:before="240" w:after="80"/>
        <w:rPr/>
      </w:pPr>
      <w:r>
        <w:rPr>
          <w:rFonts w:ascii="Arial" w:hAnsi="Arial"/>
          <w:b/>
          <w:color w:val="4b6b94"/>
          <w:sz w:val="25"/>
        </w:rPr>
        <w:t xml:space="preserve">3.3 Module 3: Modelling and Rating Prediction</w:t>
      </w:r>
    </w:p>
    <w:tbl>
      <w:tblPr>
        <w:tblW w:w="0" w:type="auto"/>
        <w:jc w:val="center"/>
        <w:tblLook w:val="04A0" w:firstRow="1" w:lastRow="0" w:firstColumn="1" w:lastColumn="0" w:noHBand="0" w:noVBand="1"/>
      </w:tblPr>
      <w:tblGrid>
        <w:gridCol w:w="1100"/>
        <w:gridCol w:w="2800"/>
        <w:gridCol w:w="4500"/>
        <w:gridCol w:w="960"/>
      </w:tblGrid>
      <w:tr w14:paraId="FC7D8B21">
        <w:trPr>
          <w:jc w:val="center"/>
        </w:trPr>
        <w:tc>
          <w:tcPr>
            <w:tcW w:w="11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Req ID</w:t>
            </w:r>
          </w:p>
        </w:tc>
        <w:tc>
          <w:tcPr>
            <w:tcW w:w="2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Feature Description</w:t>
            </w:r>
          </w:p>
        </w:tc>
        <w:tc>
          <w:tcPr>
            <w:tcW w:w="45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Input / Validation Rule</w:t>
            </w:r>
          </w:p>
        </w:tc>
        <w:tc>
          <w:tcPr>
            <w:tcW w:w="9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Priority</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FR-3.1</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Train/test split</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Random 80/20 split of ratings with a fixed seed (42); report how many test users and movies are absent from training</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FR-3.2</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User x movie matrix</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Built from training data only; absent cells mean unrated</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FR-3.3</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Mean-centring</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Subtract each user's mean rating; set missing entries to 0 after centring</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FR-3.4</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Cosine similarity</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User-user and item-item similarity tables from the centred matrix; values within -1 to 1</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FR-3.5</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Item-based prediction</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User mean plus similarity-weighted average of the user's centred ratings on the k most similar rated movies; default k = 30, configurable</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FR-3.6</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User-based prediction</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User mean plus similarity-weighted average of centred ratings from the k most similar users who rated the movie; k configurable</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FR-3.7</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Range limit and fallbacks</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Clip predictions to 0.5 to 5.0; use the user's mean when no neighbours exist; use the global mean for an unknown user or movie</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bl>
    <w:p>
      <w:pPr>
        <w:spacing w:before="0" w:after="0" w:line="140" w:lineRule="exact"/>
      </w:pPr>
    </w:p>
    <w:p w14:paraId="7856551A">
      <w:pPr>
        <w:pStyle w:val="style0"/>
        <w:keepNext/>
        <w:spacing w:before="240" w:after="80"/>
        <w:rPr/>
      </w:pPr>
      <w:r>
        <w:rPr>
          <w:rFonts w:ascii="Arial" w:hAnsi="Arial"/>
          <w:b/>
          <w:color w:val="4b6b94"/>
          <w:sz w:val="25"/>
        </w:rPr>
        <w:t xml:space="preserve">3.4 Module 4: Recommendation Engine</w:t>
      </w:r>
    </w:p>
    <w:tbl>
      <w:tblPr>
        <w:tblW w:w="0" w:type="auto"/>
        <w:jc w:val="center"/>
        <w:tblLook w:val="04A0" w:firstRow="1" w:lastRow="0" w:firstColumn="1" w:lastColumn="0" w:noHBand="0" w:noVBand="1"/>
      </w:tblPr>
      <w:tblGrid>
        <w:gridCol w:w="1100"/>
        <w:gridCol w:w="2800"/>
        <w:gridCol w:w="4500"/>
        <w:gridCol w:w="960"/>
      </w:tblGrid>
      <w:tr w14:paraId="FC7D8B21">
        <w:trPr>
          <w:jc w:val="center"/>
        </w:trPr>
        <w:tc>
          <w:tcPr>
            <w:tcW w:w="11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Req ID</w:t>
            </w:r>
          </w:p>
        </w:tc>
        <w:tc>
          <w:tcPr>
            <w:tcW w:w="2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Feature Description</w:t>
            </w:r>
          </w:p>
        </w:tc>
        <w:tc>
          <w:tcPr>
            <w:tcW w:w="45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Input / Validation Rule</w:t>
            </w:r>
          </w:p>
        </w:tc>
        <w:tc>
          <w:tcPr>
            <w:tcW w:w="9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Priority</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FR-4.1</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Top-N recommendations</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User ID and N (default 10, range 3 to 20); returns N movies with title, average rating and score</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Medium</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FR-4.2</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Exclude watched movies</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No movie already rated by the user appears in the list</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Medium</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FR-4.3</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Popularity-aware ranking</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Score = alpha x z(personalised score) + (1 - alpha) x z(log popularity); alpha configurable (default 0.6); candidates need a minimum rating count (default 20); predictions damped by a shrink constant (default 10)</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Medium</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FR-4.4</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Cold-start fallback</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A user who is unknown or has fewer than 5 ratings receives the movies with the highest mean rating among those with at least 50 ratings</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Medium</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FR-4.5</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Recommendation reasons</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Each personalised item names the user-liked movie (rated 4 or higher) most similar to it; a generic reason if none exists</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Low</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FR-4.6</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Similar movies lookup</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Given a movie, return N movies with the highest item similarity, with similarity score and rating count</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Low</w:t>
            </w:r>
          </w:p>
        </w:tc>
      </w:tr>
    </w:tbl>
    <w:p>
      <w:pPr>
        <w:spacing w:before="0" w:after="0" w:line="140" w:lineRule="exact"/>
      </w:pPr>
    </w:p>
    <w:p w14:paraId="7856551A">
      <w:pPr>
        <w:pStyle w:val="style0"/>
        <w:keepNext/>
        <w:spacing w:before="240" w:after="80"/>
        <w:rPr/>
      </w:pPr>
      <w:r>
        <w:rPr>
          <w:rFonts w:ascii="Arial" w:hAnsi="Arial"/>
          <w:b/>
          <w:color w:val="4b6b94"/>
          <w:sz w:val="25"/>
        </w:rPr>
        <w:t xml:space="preserve">3.5 Module 5: Evaluation and Model Selection</w:t>
      </w:r>
    </w:p>
    <w:tbl>
      <w:tblPr>
        <w:tblW w:w="0" w:type="auto"/>
        <w:jc w:val="center"/>
        <w:tblLook w:val="04A0" w:firstRow="1" w:lastRow="0" w:firstColumn="1" w:lastColumn="0" w:noHBand="0" w:noVBand="1"/>
      </w:tblPr>
      <w:tblGrid>
        <w:gridCol w:w="1100"/>
        <w:gridCol w:w="2800"/>
        <w:gridCol w:w="4500"/>
        <w:gridCol w:w="960"/>
      </w:tblGrid>
      <w:tr w14:paraId="FC7D8B21">
        <w:trPr>
          <w:jc w:val="center"/>
        </w:trPr>
        <w:tc>
          <w:tcPr>
            <w:tcW w:w="11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Req ID</w:t>
            </w:r>
          </w:p>
        </w:tc>
        <w:tc>
          <w:tcPr>
            <w:tcW w:w="2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Feature Description</w:t>
            </w:r>
          </w:p>
        </w:tc>
        <w:tc>
          <w:tcPr>
            <w:tcW w:w="45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Input / Validation Rule</w:t>
            </w:r>
          </w:p>
        </w:tc>
        <w:tc>
          <w:tcPr>
            <w:tcW w:w="9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Priority</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FR-5.1</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RMSE and MAE</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Computed on held-out test ratings for the user-based and item-based models</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FR-5.2</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Baseline comparison</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Compare with the global-average and user-average baselines on the same test ratings</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FR-5.3</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Precision@K</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K = 10; a movie is relevant if the user's test rating is 4 or higher; compared with the popularity baseline on the same users</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FR-5.4</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Hyperparameter tuning</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Tune k (10, 20, 30, 50, 100) and alpha on data separate from the data used to report final results</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FR-5.5</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Record the selected model</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Store the chosen method, k, alpha and thresholds together with the results</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High</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FR-5.6</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Paired comparison</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Report the mean per-user difference against the popularity baseline with its standard error</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Medium</w:t>
            </w:r>
          </w:p>
        </w:tc>
      </w:tr>
    </w:tbl>
    <w:p>
      <w:pPr>
        <w:spacing w:before="0" w:after="0" w:line="140" w:lineRule="exact"/>
      </w:pPr>
    </w:p>
    <w:p w14:paraId="7856551A">
      <w:pPr>
        <w:pStyle w:val="style0"/>
        <w:keepNext/>
        <w:spacing w:before="240" w:after="80"/>
        <w:rPr/>
      </w:pPr>
      <w:r>
        <w:rPr>
          <w:rFonts w:ascii="Arial" w:hAnsi="Arial"/>
          <w:b/>
          <w:color w:val="4b6b94"/>
          <w:sz w:val="25"/>
        </w:rPr>
        <w:t xml:space="preserve">3.6 Module 6: User Interface and Reporting</w:t>
      </w:r>
    </w:p>
    <w:tbl>
      <w:tblPr>
        <w:tblW w:w="0" w:type="auto"/>
        <w:jc w:val="center"/>
        <w:tblLook w:val="04A0" w:firstRow="1" w:lastRow="0" w:firstColumn="1" w:lastColumn="0" w:noHBand="0" w:noVBand="1"/>
      </w:tblPr>
      <w:tblGrid>
        <w:gridCol w:w="1100"/>
        <w:gridCol w:w="2800"/>
        <w:gridCol w:w="4500"/>
        <w:gridCol w:w="960"/>
      </w:tblGrid>
      <w:tr w14:paraId="FC7D8B21">
        <w:trPr>
          <w:jc w:val="center"/>
        </w:trPr>
        <w:tc>
          <w:tcPr>
            <w:tcW w:w="11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Req ID</w:t>
            </w:r>
          </w:p>
        </w:tc>
        <w:tc>
          <w:tcPr>
            <w:tcW w:w="2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Feature Description</w:t>
            </w:r>
          </w:p>
        </w:tc>
        <w:tc>
          <w:tcPr>
            <w:tcW w:w="45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Input / Validation Rule</w:t>
            </w:r>
          </w:p>
        </w:tc>
        <w:tc>
          <w:tcPr>
            <w:tcW w:w="9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Priority</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FR-6.1</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Recommendation screen</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Inputs: user ID (integer) and N (slider 3 to 20). Output: table with rank, title, average rating and reason</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Medium</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FR-6.2</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User context display</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Show a status message (personalised or cold start) and the user's five highest-rated movies</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Medium</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FR-6.3</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Similar-movies screen</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Searchable movie dropdown and count slider (3 to 15); output: similarity table</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Low</w:t>
            </w:r>
          </w:p>
        </w:tc>
      </w:tr>
      <w:tr w14:paraId="FC7D8B21">
        <w:trPr>
          <w:jc w:val="center"/>
        </w:trPr>
        <w:tc>
          <w:tcPr>
            <w:tcW w:w="1100" w:type="dxa"/>
            <w:tcBorders/>
            <w:shd w:val="nil" w:color="auto" w:fill="ffffff"/>
            <w:tcMar>
              <w:top w:w="70" w:type="dxa"/>
              <w:left w:w="90" w:type="dxa"/>
              <w:bottom w:w="70" w:type="dxa"/>
              <w:right w:w="90" w:type="dxa"/>
            </w:tcMar>
          </w:tcPr>
          <w:p w14:paraId="F5D9526B">
            <w:pPr>
              <w:pStyle w:val="style0"/>
              <w:rPr/>
            </w:pPr>
            <w:r>
              <w:rPr>
                <w:b/>
                <w:sz w:val="17"/>
              </w:rPr>
              <w:t xml:space="preserve">FR-6.4</w:t>
            </w:r>
          </w:p>
        </w:tc>
        <w:tc>
          <w:tcPr>
            <w:tcW w:w="2800" w:type="dxa"/>
            <w:tcBorders/>
            <w:shd w:val="nil" w:color="auto" w:fill="ffffff"/>
            <w:tcMar>
              <w:top w:w="70" w:type="dxa"/>
              <w:left w:w="90" w:type="dxa"/>
              <w:bottom w:w="70" w:type="dxa"/>
              <w:right w:w="90" w:type="dxa"/>
            </w:tcMar>
          </w:tcPr>
          <w:p w14:paraId="E1CE2E6A">
            <w:pPr>
              <w:pStyle w:val="style0"/>
              <w:rPr/>
            </w:pPr>
            <w:r>
              <w:rPr>
                <w:sz w:val="17"/>
              </w:rPr>
              <w:t xml:space="preserve">Report generation</w:t>
            </w:r>
          </w:p>
        </w:tc>
        <w:tc>
          <w:tcPr>
            <w:tcW w:w="4500" w:type="dxa"/>
            <w:tcBorders/>
            <w:shd w:val="nil" w:color="auto" w:fill="ffffff"/>
            <w:tcMar>
              <w:top w:w="70" w:type="dxa"/>
              <w:left w:w="90" w:type="dxa"/>
              <w:bottom w:w="70" w:type="dxa"/>
              <w:right w:w="90" w:type="dxa"/>
            </w:tcMar>
          </w:tcPr>
          <w:p w14:paraId="E1CE2E6A">
            <w:pPr>
              <w:pStyle w:val="style0"/>
              <w:rPr/>
            </w:pPr>
            <w:r>
              <w:rPr>
                <w:sz w:val="17"/>
              </w:rPr>
              <w:t xml:space="preserve">Data summary, method, results, charts and sample recommendations for at least two different users</w:t>
            </w:r>
          </w:p>
        </w:tc>
        <w:tc>
          <w:tcPr>
            <w:tcW w:w="960" w:type="dxa"/>
            <w:tcBorders/>
            <w:shd w:val="nil" w:color="auto" w:fill="ffffff"/>
            <w:tcMar>
              <w:top w:w="70" w:type="dxa"/>
              <w:left w:w="90" w:type="dxa"/>
              <w:bottom w:w="70" w:type="dxa"/>
              <w:right w:w="90" w:type="dxa"/>
            </w:tcMar>
          </w:tcPr>
          <w:p w14:paraId="E1CE2E6A">
            <w:pPr>
              <w:pStyle w:val="style0"/>
              <w:jc w:val="center"/>
              <w:rPr/>
            </w:pPr>
            <w:r>
              <w:rPr>
                <w:sz w:val="17"/>
              </w:rPr>
              <w:t xml:space="preserve">Low</w:t>
            </w:r>
          </w:p>
        </w:tc>
      </w:tr>
      <w:tr w14:paraId="FC7D8B21">
        <w:trPr>
          <w:jc w:val="center"/>
        </w:trPr>
        <w:tc>
          <w:tcPr>
            <w:tcW w:w="1100" w:type="dxa"/>
            <w:tcBorders/>
            <w:shd w:val="nil" w:color="auto" w:fill="f4f6f9"/>
            <w:tcMar>
              <w:top w:w="70" w:type="dxa"/>
              <w:left w:w="90" w:type="dxa"/>
              <w:bottom w:w="70" w:type="dxa"/>
              <w:right w:w="90" w:type="dxa"/>
            </w:tcMar>
          </w:tcPr>
          <w:p w14:paraId="F5D9526B">
            <w:pPr>
              <w:pStyle w:val="style0"/>
              <w:rPr/>
            </w:pPr>
            <w:r>
              <w:rPr>
                <w:b/>
                <w:sz w:val="17"/>
              </w:rPr>
              <w:t xml:space="preserve">FR-6.5</w:t>
            </w:r>
          </w:p>
        </w:tc>
        <w:tc>
          <w:tcPr>
            <w:tcW w:w="2800" w:type="dxa"/>
            <w:tcBorders/>
            <w:shd w:val="nil" w:color="auto" w:fill="f4f6f9"/>
            <w:tcMar>
              <w:top w:w="70" w:type="dxa"/>
              <w:left w:w="90" w:type="dxa"/>
              <w:bottom w:w="70" w:type="dxa"/>
              <w:right w:w="90" w:type="dxa"/>
            </w:tcMar>
          </w:tcPr>
          <w:p w14:paraId="E1CE2E6A">
            <w:pPr>
              <w:pStyle w:val="style0"/>
              <w:rPr/>
            </w:pPr>
            <w:r>
              <w:rPr>
                <w:sz w:val="17"/>
              </w:rPr>
              <w:t xml:space="preserve">PDF export</w:t>
            </w:r>
          </w:p>
        </w:tc>
        <w:tc>
          <w:tcPr>
            <w:tcW w:w="4500" w:type="dxa"/>
            <w:tcBorders/>
            <w:shd w:val="nil" w:color="auto" w:fill="f4f6f9"/>
            <w:tcMar>
              <w:top w:w="70" w:type="dxa"/>
              <w:left w:w="90" w:type="dxa"/>
              <w:bottom w:w="70" w:type="dxa"/>
              <w:right w:w="90" w:type="dxa"/>
            </w:tcMar>
          </w:tcPr>
          <w:p w14:paraId="E1CE2E6A">
            <w:pPr>
              <w:pStyle w:val="style0"/>
              <w:rPr/>
            </w:pPr>
            <w:r>
              <w:rPr>
                <w:sz w:val="17"/>
              </w:rPr>
              <w:t xml:space="preserve">The report is exported to PDF</w:t>
            </w:r>
          </w:p>
        </w:tc>
        <w:tc>
          <w:tcPr>
            <w:tcW w:w="960" w:type="dxa"/>
            <w:tcBorders/>
            <w:shd w:val="nil" w:color="auto" w:fill="f4f6f9"/>
            <w:tcMar>
              <w:top w:w="70" w:type="dxa"/>
              <w:left w:w="90" w:type="dxa"/>
              <w:bottom w:w="70" w:type="dxa"/>
              <w:right w:w="90" w:type="dxa"/>
            </w:tcMar>
          </w:tcPr>
          <w:p w14:paraId="E1CE2E6A">
            <w:pPr>
              <w:pStyle w:val="style0"/>
              <w:jc w:val="center"/>
              <w:rPr/>
            </w:pPr>
            <w:r>
              <w:rPr>
                <w:sz w:val="17"/>
              </w:rPr>
              <w:t xml:space="preserve">Low</w:t>
            </w:r>
          </w:p>
        </w:tc>
      </w:tr>
    </w:tbl>
    <w:p>
      <w:pPr>
        <w:spacing w:before="0" w:after="0" w:line="140" w:lineRule="exact"/>
      </w:pPr>
    </w:p>
    <w:p w14:paraId="7856551A">
      <w:pPr>
        <w:pStyle w:val="style0"/>
        <w:keepNext/>
        <w:spacing w:before="240" w:after="80"/>
        <w:rPr/>
      </w:pPr>
      <w:r>
        <w:rPr>
          <w:rFonts w:ascii="Arial" w:hAnsi="Arial"/>
          <w:b/>
          <w:color w:val="4b6b94"/>
          <w:sz w:val="25"/>
        </w:rPr>
        <w:t xml:space="preserve">3.7 Requirements Traceability Matrix</w:t>
      </w:r>
    </w:p>
    <w:tbl>
      <w:tblPr>
        <w:tblW w:w="0" w:type="auto"/>
        <w:jc w:val="center"/>
        <w:tblLook w:val="04A0" w:firstRow="1" w:lastRow="0" w:firstColumn="1" w:lastColumn="0" w:noHBand="0" w:noVBand="1"/>
      </w:tblPr>
      <w:tblGrid>
        <w:gridCol w:w="2400"/>
        <w:gridCol w:w="1700"/>
        <w:gridCol w:w="1700"/>
        <w:gridCol w:w="2000"/>
        <w:gridCol w:w="1560"/>
      </w:tblGrid>
      <w:tr w14:paraId="FC7D8B21">
        <w:trPr>
          <w:jc w:val="center"/>
        </w:trPr>
        <w:tc>
          <w:tcPr>
            <w:tcW w:w="24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Module</w:t>
            </w:r>
          </w:p>
        </w:tc>
        <w:tc>
          <w:tcPr>
            <w:tcW w:w="17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SRS Requirements</w:t>
            </w:r>
          </w:p>
        </w:tc>
        <w:tc>
          <w:tcPr>
            <w:tcW w:w="17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PRD Requirements</w:t>
            </w:r>
          </w:p>
        </w:tc>
        <w:tc>
          <w:tcPr>
            <w:tcW w:w="20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User Story / Sprint</w:t>
            </w:r>
          </w:p>
        </w:tc>
        <w:tc>
          <w:tcPr>
            <w:tcW w:w="15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PRD Goals</w:t>
            </w:r>
          </w:p>
        </w:tc>
      </w:tr>
      <w:tr w14:paraId="FC7D8B21">
        <w:trPr>
          <w:jc w:val="center"/>
        </w:trPr>
        <w:tc>
          <w:tcPr>
            <w:tcW w:w="2400" w:type="dxa"/>
            <w:tcBorders/>
            <w:shd w:val="nil" w:color="auto" w:fill="f4f6f9"/>
            <w:tcMar>
              <w:top w:w="70" w:type="dxa"/>
              <w:left w:w="90" w:type="dxa"/>
              <w:bottom w:w="70" w:type="dxa"/>
              <w:right w:w="90" w:type="dxa"/>
            </w:tcMar>
          </w:tcPr>
          <w:p w14:paraId="E1CE2E6A">
            <w:pPr>
              <w:pStyle w:val="style0"/>
              <w:rPr/>
            </w:pPr>
            <w:r>
              <w:rPr>
                <w:sz w:val="17"/>
              </w:rPr>
              <w:t xml:space="preserve">Planning and requirements</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This SRS</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PRD</w:t>
            </w:r>
          </w:p>
        </w:tc>
        <w:tc>
          <w:tcPr>
            <w:tcW w:w="2000" w:type="dxa"/>
            <w:tcBorders/>
            <w:shd w:val="nil" w:color="auto" w:fill="f4f6f9"/>
            <w:tcMar>
              <w:top w:w="70" w:type="dxa"/>
              <w:left w:w="90" w:type="dxa"/>
              <w:bottom w:w="70" w:type="dxa"/>
              <w:right w:w="90" w:type="dxa"/>
            </w:tcMar>
          </w:tcPr>
          <w:p w14:paraId="E1CE2E6A">
            <w:pPr>
              <w:pStyle w:val="style0"/>
              <w:rPr/>
            </w:pPr>
            <w:r>
              <w:rPr>
                <w:sz w:val="17"/>
              </w:rPr>
              <w:t xml:space="preserve">SID_1 (TASK1)</w:t>
            </w:r>
          </w:p>
        </w:tc>
        <w:tc>
          <w:tcPr>
            <w:tcW w:w="1560" w:type="dxa"/>
            <w:tcBorders/>
            <w:shd w:val="nil" w:color="auto" w:fill="f4f6f9"/>
            <w:tcMar>
              <w:top w:w="70" w:type="dxa"/>
              <w:left w:w="90" w:type="dxa"/>
              <w:bottom w:w="70" w:type="dxa"/>
              <w:right w:w="90" w:type="dxa"/>
            </w:tcMar>
          </w:tcPr>
          <w:p w14:paraId="E1CE2E6A">
            <w:pPr>
              <w:pStyle w:val="style0"/>
              <w:rPr/>
            </w:pPr>
            <w:r>
              <w:rPr>
                <w:sz w:val="17"/>
              </w:rPr>
              <w:t xml:space="preserve">G-01 to G-05</w:t>
            </w:r>
          </w:p>
        </w:tc>
      </w:tr>
      <w:tr w14:paraId="FC7D8B21">
        <w:trPr>
          <w:jc w:val="center"/>
        </w:trPr>
        <w:tc>
          <w:tcPr>
            <w:tcW w:w="2400" w:type="dxa"/>
            <w:tcBorders/>
            <w:shd w:val="nil" w:color="auto" w:fill="ffffff"/>
            <w:tcMar>
              <w:top w:w="70" w:type="dxa"/>
              <w:left w:w="90" w:type="dxa"/>
              <w:bottom w:w="70" w:type="dxa"/>
              <w:right w:w="90" w:type="dxa"/>
            </w:tcMar>
          </w:tcPr>
          <w:p w14:paraId="E1CE2E6A">
            <w:pPr>
              <w:pStyle w:val="style0"/>
              <w:rPr/>
            </w:pPr>
            <w:r>
              <w:rPr>
                <w:sz w:val="17"/>
              </w:rPr>
              <w:t xml:space="preserve">M1 Data Acquisition and Preparation</w:t>
            </w:r>
          </w:p>
        </w:tc>
        <w:tc>
          <w:tcPr>
            <w:tcW w:w="1700" w:type="dxa"/>
            <w:tcBorders/>
            <w:shd w:val="nil" w:color="auto" w:fill="ffffff"/>
            <w:tcMar>
              <w:top w:w="70" w:type="dxa"/>
              <w:left w:w="90" w:type="dxa"/>
              <w:bottom w:w="70" w:type="dxa"/>
              <w:right w:w="90" w:type="dxa"/>
            </w:tcMar>
          </w:tcPr>
          <w:p w14:paraId="E1CE2E6A">
            <w:pPr>
              <w:pStyle w:val="style0"/>
              <w:rPr/>
            </w:pPr>
            <w:r>
              <w:rPr>
                <w:sz w:val="17"/>
              </w:rPr>
              <w:t xml:space="preserve">FR-1.1 to FR-1.6</w:t>
            </w:r>
          </w:p>
        </w:tc>
        <w:tc>
          <w:tcPr>
            <w:tcW w:w="1700" w:type="dxa"/>
            <w:tcBorders/>
            <w:shd w:val="nil" w:color="auto" w:fill="ffffff"/>
            <w:tcMar>
              <w:top w:w="70" w:type="dxa"/>
              <w:left w:w="90" w:type="dxa"/>
              <w:bottom w:w="70" w:type="dxa"/>
              <w:right w:w="90" w:type="dxa"/>
            </w:tcMar>
          </w:tcPr>
          <w:p w14:paraId="E1CE2E6A">
            <w:pPr>
              <w:pStyle w:val="style0"/>
              <w:rPr/>
            </w:pPr>
            <w:r>
              <w:rPr>
                <w:sz w:val="17"/>
              </w:rPr>
              <w:t xml:space="preserve">FR-01 to FR-05</w:t>
            </w:r>
          </w:p>
        </w:tc>
        <w:tc>
          <w:tcPr>
            <w:tcW w:w="2000" w:type="dxa"/>
            <w:tcBorders/>
            <w:shd w:val="nil" w:color="auto" w:fill="ffffff"/>
            <w:tcMar>
              <w:top w:w="70" w:type="dxa"/>
              <w:left w:w="90" w:type="dxa"/>
              <w:bottom w:w="70" w:type="dxa"/>
              <w:right w:w="90" w:type="dxa"/>
            </w:tcMar>
          </w:tcPr>
          <w:p w14:paraId="E1CE2E6A">
            <w:pPr>
              <w:pStyle w:val="style0"/>
              <w:rPr/>
            </w:pPr>
            <w:r>
              <w:rPr>
                <w:sz w:val="17"/>
              </w:rPr>
              <w:t xml:space="preserve">SID_2 (TASK2)</w:t>
            </w:r>
          </w:p>
        </w:tc>
        <w:tc>
          <w:tcPr>
            <w:tcW w:w="1560" w:type="dxa"/>
            <w:tcBorders/>
            <w:shd w:val="nil" w:color="auto" w:fill="ffffff"/>
            <w:tcMar>
              <w:top w:w="70" w:type="dxa"/>
              <w:left w:w="90" w:type="dxa"/>
              <w:bottom w:w="70" w:type="dxa"/>
              <w:right w:w="90" w:type="dxa"/>
            </w:tcMar>
          </w:tcPr>
          <w:p w14:paraId="E1CE2E6A">
            <w:pPr>
              <w:pStyle w:val="style0"/>
              <w:rPr/>
            </w:pPr>
            <w:r>
              <w:rPr>
                <w:sz w:val="17"/>
              </w:rPr>
              <w:t xml:space="preserve">G-05</w:t>
            </w:r>
          </w:p>
        </w:tc>
      </w:tr>
      <w:tr w14:paraId="FC7D8B21">
        <w:trPr>
          <w:jc w:val="center"/>
        </w:trPr>
        <w:tc>
          <w:tcPr>
            <w:tcW w:w="2400" w:type="dxa"/>
            <w:tcBorders/>
            <w:shd w:val="nil" w:color="auto" w:fill="f4f6f9"/>
            <w:tcMar>
              <w:top w:w="70" w:type="dxa"/>
              <w:left w:w="90" w:type="dxa"/>
              <w:bottom w:w="70" w:type="dxa"/>
              <w:right w:w="90" w:type="dxa"/>
            </w:tcMar>
          </w:tcPr>
          <w:p w14:paraId="E1CE2E6A">
            <w:pPr>
              <w:pStyle w:val="style0"/>
              <w:rPr/>
            </w:pPr>
            <w:r>
              <w:rPr>
                <w:sz w:val="17"/>
              </w:rPr>
              <w:t xml:space="preserve">M2 Exploratory Data Analysis</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FR-2.1 to FR-2.4</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FR-10, FR-11</w:t>
            </w:r>
          </w:p>
        </w:tc>
        <w:tc>
          <w:tcPr>
            <w:tcW w:w="2000" w:type="dxa"/>
            <w:tcBorders/>
            <w:shd w:val="nil" w:color="auto" w:fill="f4f6f9"/>
            <w:tcMar>
              <w:top w:w="70" w:type="dxa"/>
              <w:left w:w="90" w:type="dxa"/>
              <w:bottom w:w="70" w:type="dxa"/>
              <w:right w:w="90" w:type="dxa"/>
            </w:tcMar>
          </w:tcPr>
          <w:p w14:paraId="E1CE2E6A">
            <w:pPr>
              <w:pStyle w:val="style0"/>
              <w:rPr/>
            </w:pPr>
            <w:r>
              <w:rPr>
                <w:sz w:val="17"/>
              </w:rPr>
              <w:t xml:space="preserve">SID_2 (TASK2)</w:t>
            </w:r>
          </w:p>
        </w:tc>
        <w:tc>
          <w:tcPr>
            <w:tcW w:w="1560" w:type="dxa"/>
            <w:tcBorders/>
            <w:shd w:val="nil" w:color="auto" w:fill="f4f6f9"/>
            <w:tcMar>
              <w:top w:w="70" w:type="dxa"/>
              <w:left w:w="90" w:type="dxa"/>
              <w:bottom w:w="70" w:type="dxa"/>
              <w:right w:w="90" w:type="dxa"/>
            </w:tcMar>
          </w:tcPr>
          <w:p w14:paraId="E1CE2E6A">
            <w:pPr>
              <w:pStyle w:val="style0"/>
              <w:rPr/>
            </w:pPr>
            <w:r>
              <w:rPr>
                <w:sz w:val="17"/>
              </w:rPr>
              <w:t xml:space="preserve">G-05</w:t>
            </w:r>
          </w:p>
        </w:tc>
      </w:tr>
      <w:tr w14:paraId="FC7D8B21">
        <w:trPr>
          <w:jc w:val="center"/>
        </w:trPr>
        <w:tc>
          <w:tcPr>
            <w:tcW w:w="2400" w:type="dxa"/>
            <w:tcBorders/>
            <w:shd w:val="nil" w:color="auto" w:fill="ffffff"/>
            <w:tcMar>
              <w:top w:w="70" w:type="dxa"/>
              <w:left w:w="90" w:type="dxa"/>
              <w:bottom w:w="70" w:type="dxa"/>
              <w:right w:w="90" w:type="dxa"/>
            </w:tcMar>
          </w:tcPr>
          <w:p w14:paraId="E1CE2E6A">
            <w:pPr>
              <w:pStyle w:val="style0"/>
              <w:rPr/>
            </w:pPr>
            <w:r>
              <w:rPr>
                <w:sz w:val="17"/>
              </w:rPr>
              <w:t xml:space="preserve">M3 Modelling and Rating Prediction</w:t>
            </w:r>
          </w:p>
        </w:tc>
        <w:tc>
          <w:tcPr>
            <w:tcW w:w="1700" w:type="dxa"/>
            <w:tcBorders/>
            <w:shd w:val="nil" w:color="auto" w:fill="ffffff"/>
            <w:tcMar>
              <w:top w:w="70" w:type="dxa"/>
              <w:left w:w="90" w:type="dxa"/>
              <w:bottom w:w="70" w:type="dxa"/>
              <w:right w:w="90" w:type="dxa"/>
            </w:tcMar>
          </w:tcPr>
          <w:p w14:paraId="E1CE2E6A">
            <w:pPr>
              <w:pStyle w:val="style0"/>
              <w:rPr/>
            </w:pPr>
            <w:r>
              <w:rPr>
                <w:sz w:val="17"/>
              </w:rPr>
              <w:t xml:space="preserve">FR-3.1 to FR-3.7</w:t>
            </w:r>
          </w:p>
        </w:tc>
        <w:tc>
          <w:tcPr>
            <w:tcW w:w="1700" w:type="dxa"/>
            <w:tcBorders/>
            <w:shd w:val="nil" w:color="auto" w:fill="ffffff"/>
            <w:tcMar>
              <w:top w:w="70" w:type="dxa"/>
              <w:left w:w="90" w:type="dxa"/>
              <w:bottom w:w="70" w:type="dxa"/>
              <w:right w:w="90" w:type="dxa"/>
            </w:tcMar>
          </w:tcPr>
          <w:p w14:paraId="E1CE2E6A">
            <w:pPr>
              <w:pStyle w:val="style0"/>
              <w:rPr/>
            </w:pPr>
            <w:r>
              <w:rPr>
                <w:sz w:val="17"/>
              </w:rPr>
              <w:t xml:space="preserve">FR-20 to FR-25</w:t>
            </w:r>
          </w:p>
        </w:tc>
        <w:tc>
          <w:tcPr>
            <w:tcW w:w="2000" w:type="dxa"/>
            <w:tcBorders/>
            <w:shd w:val="nil" w:color="auto" w:fill="ffffff"/>
            <w:tcMar>
              <w:top w:w="70" w:type="dxa"/>
              <w:left w:w="90" w:type="dxa"/>
              <w:bottom w:w="70" w:type="dxa"/>
              <w:right w:w="90" w:type="dxa"/>
            </w:tcMar>
          </w:tcPr>
          <w:p w14:paraId="E1CE2E6A">
            <w:pPr>
              <w:pStyle w:val="style0"/>
              <w:rPr/>
            </w:pPr>
            <w:r>
              <w:rPr>
                <w:sz w:val="17"/>
              </w:rPr>
              <w:t xml:space="preserve">SID_3 (TASK3)</w:t>
            </w:r>
          </w:p>
        </w:tc>
        <w:tc>
          <w:tcPr>
            <w:tcW w:w="1560" w:type="dxa"/>
            <w:tcBorders/>
            <w:shd w:val="nil" w:color="auto" w:fill="ffffff"/>
            <w:tcMar>
              <w:top w:w="70" w:type="dxa"/>
              <w:left w:w="90" w:type="dxa"/>
              <w:bottom w:w="70" w:type="dxa"/>
              <w:right w:w="90" w:type="dxa"/>
            </w:tcMar>
          </w:tcPr>
          <w:p w14:paraId="E1CE2E6A">
            <w:pPr>
              <w:pStyle w:val="style0"/>
              <w:rPr/>
            </w:pPr>
            <w:r>
              <w:rPr>
                <w:sz w:val="17"/>
              </w:rPr>
              <w:t xml:space="preserve">G-01, G-02</w:t>
            </w:r>
          </w:p>
        </w:tc>
      </w:tr>
      <w:tr w14:paraId="FC7D8B21">
        <w:trPr>
          <w:jc w:val="center"/>
        </w:trPr>
        <w:tc>
          <w:tcPr>
            <w:tcW w:w="2400" w:type="dxa"/>
            <w:tcBorders/>
            <w:shd w:val="nil" w:color="auto" w:fill="f4f6f9"/>
            <w:tcMar>
              <w:top w:w="70" w:type="dxa"/>
              <w:left w:w="90" w:type="dxa"/>
              <w:bottom w:w="70" w:type="dxa"/>
              <w:right w:w="90" w:type="dxa"/>
            </w:tcMar>
          </w:tcPr>
          <w:p w14:paraId="E1CE2E6A">
            <w:pPr>
              <w:pStyle w:val="style0"/>
              <w:rPr/>
            </w:pPr>
            <w:r>
              <w:rPr>
                <w:sz w:val="17"/>
              </w:rPr>
              <w:t xml:space="preserve">M4 Recommendation Engine</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FR-4.1 to FR-4.6</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FR-30 to FR-33</w:t>
            </w:r>
          </w:p>
        </w:tc>
        <w:tc>
          <w:tcPr>
            <w:tcW w:w="2000" w:type="dxa"/>
            <w:tcBorders/>
            <w:shd w:val="nil" w:color="auto" w:fill="f4f6f9"/>
            <w:tcMar>
              <w:top w:w="70" w:type="dxa"/>
              <w:left w:w="90" w:type="dxa"/>
              <w:bottom w:w="70" w:type="dxa"/>
              <w:right w:w="90" w:type="dxa"/>
            </w:tcMar>
          </w:tcPr>
          <w:p w14:paraId="E1CE2E6A">
            <w:pPr>
              <w:pStyle w:val="style0"/>
              <w:rPr/>
            </w:pPr>
            <w:r>
              <w:rPr>
                <w:sz w:val="17"/>
              </w:rPr>
              <w:t xml:space="preserve">SID_5 (TASK5)</w:t>
            </w:r>
          </w:p>
        </w:tc>
        <w:tc>
          <w:tcPr>
            <w:tcW w:w="1560" w:type="dxa"/>
            <w:tcBorders/>
            <w:shd w:val="nil" w:color="auto" w:fill="f4f6f9"/>
            <w:tcMar>
              <w:top w:w="70" w:type="dxa"/>
              <w:left w:w="90" w:type="dxa"/>
              <w:bottom w:w="70" w:type="dxa"/>
              <w:right w:w="90" w:type="dxa"/>
            </w:tcMar>
          </w:tcPr>
          <w:p w14:paraId="E1CE2E6A">
            <w:pPr>
              <w:pStyle w:val="style0"/>
              <w:rPr/>
            </w:pPr>
            <w:r>
              <w:rPr>
                <w:sz w:val="17"/>
              </w:rPr>
              <w:t xml:space="preserve">G-02, G-03, G-04</w:t>
            </w:r>
          </w:p>
        </w:tc>
      </w:tr>
      <w:tr w14:paraId="FC7D8B21">
        <w:trPr>
          <w:jc w:val="center"/>
        </w:trPr>
        <w:tc>
          <w:tcPr>
            <w:tcW w:w="2400" w:type="dxa"/>
            <w:tcBorders/>
            <w:shd w:val="nil" w:color="auto" w:fill="ffffff"/>
            <w:tcMar>
              <w:top w:w="70" w:type="dxa"/>
              <w:left w:w="90" w:type="dxa"/>
              <w:bottom w:w="70" w:type="dxa"/>
              <w:right w:w="90" w:type="dxa"/>
            </w:tcMar>
          </w:tcPr>
          <w:p w14:paraId="E1CE2E6A">
            <w:pPr>
              <w:pStyle w:val="style0"/>
              <w:rPr/>
            </w:pPr>
            <w:r>
              <w:rPr>
                <w:sz w:val="17"/>
              </w:rPr>
              <w:t xml:space="preserve">M5 Evaluation and Model Selection</w:t>
            </w:r>
          </w:p>
        </w:tc>
        <w:tc>
          <w:tcPr>
            <w:tcW w:w="1700" w:type="dxa"/>
            <w:tcBorders/>
            <w:shd w:val="nil" w:color="auto" w:fill="ffffff"/>
            <w:tcMar>
              <w:top w:w="70" w:type="dxa"/>
              <w:left w:w="90" w:type="dxa"/>
              <w:bottom w:w="70" w:type="dxa"/>
              <w:right w:w="90" w:type="dxa"/>
            </w:tcMar>
          </w:tcPr>
          <w:p w14:paraId="E1CE2E6A">
            <w:pPr>
              <w:pStyle w:val="style0"/>
              <w:rPr/>
            </w:pPr>
            <w:r>
              <w:rPr>
                <w:sz w:val="17"/>
              </w:rPr>
              <w:t xml:space="preserve">FR-5.1 to FR-5.6</w:t>
            </w:r>
          </w:p>
        </w:tc>
        <w:tc>
          <w:tcPr>
            <w:tcW w:w="1700" w:type="dxa"/>
            <w:tcBorders/>
            <w:shd w:val="nil" w:color="auto" w:fill="ffffff"/>
            <w:tcMar>
              <w:top w:w="70" w:type="dxa"/>
              <w:left w:w="90" w:type="dxa"/>
              <w:bottom w:w="70" w:type="dxa"/>
              <w:right w:w="90" w:type="dxa"/>
            </w:tcMar>
          </w:tcPr>
          <w:p w14:paraId="E1CE2E6A">
            <w:pPr>
              <w:pStyle w:val="style0"/>
              <w:rPr/>
            </w:pPr>
            <w:r>
              <w:rPr>
                <w:sz w:val="17"/>
              </w:rPr>
              <w:t xml:space="preserve">FR-40 to FR-43</w:t>
            </w:r>
          </w:p>
        </w:tc>
        <w:tc>
          <w:tcPr>
            <w:tcW w:w="2000" w:type="dxa"/>
            <w:tcBorders/>
            <w:shd w:val="nil" w:color="auto" w:fill="ffffff"/>
            <w:tcMar>
              <w:top w:w="70" w:type="dxa"/>
              <w:left w:w="90" w:type="dxa"/>
              <w:bottom w:w="70" w:type="dxa"/>
              <w:right w:w="90" w:type="dxa"/>
            </w:tcMar>
          </w:tcPr>
          <w:p w14:paraId="E1CE2E6A">
            <w:pPr>
              <w:pStyle w:val="style0"/>
              <w:rPr/>
            </w:pPr>
            <w:r>
              <w:rPr>
                <w:sz w:val="17"/>
              </w:rPr>
              <w:t xml:space="preserve">SID_4 (TASK4)</w:t>
            </w:r>
          </w:p>
        </w:tc>
        <w:tc>
          <w:tcPr>
            <w:tcW w:w="1560" w:type="dxa"/>
            <w:tcBorders/>
            <w:shd w:val="nil" w:color="auto" w:fill="ffffff"/>
            <w:tcMar>
              <w:top w:w="70" w:type="dxa"/>
              <w:left w:w="90" w:type="dxa"/>
              <w:bottom w:w="70" w:type="dxa"/>
              <w:right w:w="90" w:type="dxa"/>
            </w:tcMar>
          </w:tcPr>
          <w:p w14:paraId="E1CE2E6A">
            <w:pPr>
              <w:pStyle w:val="style0"/>
              <w:rPr/>
            </w:pPr>
            <w:r>
              <w:rPr>
                <w:sz w:val="17"/>
              </w:rPr>
              <w:t xml:space="preserve">G-01, G-02</w:t>
            </w:r>
          </w:p>
        </w:tc>
      </w:tr>
      <w:tr w14:paraId="FC7D8B21">
        <w:trPr>
          <w:jc w:val="center"/>
        </w:trPr>
        <w:tc>
          <w:tcPr>
            <w:tcW w:w="2400" w:type="dxa"/>
            <w:tcBorders/>
            <w:shd w:val="nil" w:color="auto" w:fill="f4f6f9"/>
            <w:tcMar>
              <w:top w:w="70" w:type="dxa"/>
              <w:left w:w="90" w:type="dxa"/>
              <w:bottom w:w="70" w:type="dxa"/>
              <w:right w:w="90" w:type="dxa"/>
            </w:tcMar>
          </w:tcPr>
          <w:p w14:paraId="E1CE2E6A">
            <w:pPr>
              <w:pStyle w:val="style0"/>
              <w:rPr/>
            </w:pPr>
            <w:r>
              <w:rPr>
                <w:sz w:val="17"/>
              </w:rPr>
              <w:t xml:space="preserve">M6 User Interface and Reporting</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FR-6.1 to FR-6.5</w:t>
            </w:r>
          </w:p>
        </w:tc>
        <w:tc>
          <w:tcPr>
            <w:tcW w:w="1700" w:type="dxa"/>
            <w:tcBorders/>
            <w:shd w:val="nil" w:color="auto" w:fill="f4f6f9"/>
            <w:tcMar>
              <w:top w:w="70" w:type="dxa"/>
              <w:left w:w="90" w:type="dxa"/>
              <w:bottom w:w="70" w:type="dxa"/>
              <w:right w:w="90" w:type="dxa"/>
            </w:tcMar>
          </w:tcPr>
          <w:p w14:paraId="E1CE2E6A">
            <w:pPr>
              <w:pStyle w:val="style0"/>
              <w:rPr/>
            </w:pPr>
            <w:r>
              <w:rPr>
                <w:sz w:val="17"/>
              </w:rPr>
              <w:t xml:space="preserve">FR-50, FR-51</w:t>
            </w:r>
          </w:p>
        </w:tc>
        <w:tc>
          <w:tcPr>
            <w:tcW w:w="2000" w:type="dxa"/>
            <w:tcBorders/>
            <w:shd w:val="nil" w:color="auto" w:fill="f4f6f9"/>
            <w:tcMar>
              <w:top w:w="70" w:type="dxa"/>
              <w:left w:w="90" w:type="dxa"/>
              <w:bottom w:w="70" w:type="dxa"/>
              <w:right w:w="90" w:type="dxa"/>
            </w:tcMar>
          </w:tcPr>
          <w:p w14:paraId="E1CE2E6A">
            <w:pPr>
              <w:pStyle w:val="style0"/>
              <w:rPr/>
            </w:pPr>
            <w:r>
              <w:rPr>
                <w:sz w:val="17"/>
              </w:rPr>
              <w:t xml:space="preserve">SID_5, SID_6 (TASK6)</w:t>
            </w:r>
          </w:p>
        </w:tc>
        <w:tc>
          <w:tcPr>
            <w:tcW w:w="1560" w:type="dxa"/>
            <w:tcBorders/>
            <w:shd w:val="nil" w:color="auto" w:fill="f4f6f9"/>
            <w:tcMar>
              <w:top w:w="70" w:type="dxa"/>
              <w:left w:w="90" w:type="dxa"/>
              <w:bottom w:w="70" w:type="dxa"/>
              <w:right w:w="90" w:type="dxa"/>
            </w:tcMar>
          </w:tcPr>
          <w:p w14:paraId="E1CE2E6A">
            <w:pPr>
              <w:pStyle w:val="style0"/>
              <w:rPr/>
            </w:pPr>
            <w:r>
              <w:rPr>
                <w:sz w:val="17"/>
              </w:rPr>
              <w:t xml:space="preserve">G-03, G-04, G-05</w:t>
            </w:r>
          </w:p>
        </w:tc>
      </w:tr>
    </w:tbl>
    <w:p>
      <w:pPr>
        <w:spacing w:before="0" w:after="0" w:line="140" w:lineRule="exact"/>
      </w:pPr>
    </w:p>
    <w:p w14:paraId="A189071E">
      <w:pPr>
        <w:pStyle w:val="style0"/>
        <w:rPr/>
      </w:pPr>
      <w:r>
        <w:rPr>
          <w:b/>
        </w:rPr>
        <w:t xml:space="preserve">Requirements that refine the PRD:</w:t>
      </w:r>
      <w:r>
        <w:t xml:space="preserve"> FR-1.2 (schema validation), FR-2.4 (genre analysis), FR-4.3 (popularity-aware ranking, introduced because Precision@10 is compared with a popularity baseline), FR-4.6 and FR-6.1 to FR-6.3 (demonstration interface) and FR-5.6 (statistical comparison). They stay within the PRD scope of a demonstration, not a production service.</w:t>
      </w:r>
    </w:p>
    <w:p w14:paraId="C3650B36">
      <w:pPr>
        <w:pStyle w:val="style0"/>
        <w:keepNext/>
        <w:spacing w:before="320" w:after="120"/>
        <w:rPr/>
      </w:pPr>
      <w:r>
        <w:rPr>
          <w:rFonts w:ascii="Arial" w:hAnsi="Arial"/>
          <w:b/>
          <w:color w:val="1b365d"/>
          <w:sz w:val="30"/>
        </w:rPr>
        <w:t xml:space="preserve">4. External Interface Requirements</w:t>
      </w:r>
    </w:p>
    <w:p w14:paraId="7856551A">
      <w:pPr>
        <w:pStyle w:val="style0"/>
        <w:keepNext/>
        <w:spacing w:before="240" w:after="80"/>
        <w:rPr/>
      </w:pPr>
      <w:r>
        <w:rPr>
          <w:rFonts w:ascii="Arial" w:hAnsi="Arial"/>
          <w:b/>
          <w:color w:val="4b6b94"/>
          <w:sz w:val="25"/>
        </w:rPr>
        <w:t xml:space="preserve">4.1 User Interfaces (UI)</w:t>
      </w:r>
    </w:p>
    <w:p w14:paraId="A189071E">
      <w:pPr>
        <w:pStyle w:val="style0"/>
        <w:rPr/>
      </w:pPr>
      <w:r>
        <w:t xml:space="preserve">The interface is a two-screen web page served inside the notebook. It follows basic usability practice: labelled inputs with defaults, a single primary action button per screen, plain-language titles and reasons, and immediate visual feedback. Invalid input (for example an empty or non-numeric user ID) shows a message and never produces an empty or broken table. An unknown or new user ID shows an explicit notice that popular movies are being displayed.</w:t>
      </w:r>
    </w:p>
    <w:p>
      <w:pPr>
        <w:keepNext/>
        <w:spacing w:before="120" w:after="40"/>
        <w:jc w:val="center"/>
      </w:pPr>
      <w:r>
        <w:drawing>
          <wp:inline xmlns:a="http://schemas.openxmlformats.org/drawingml/2006/main" xmlns:pic="http://schemas.openxmlformats.org/drawingml/2006/picture">
            <wp:extent cx="5852160" cy="2951594"/>
            <wp:docPr id="3" name="Picture 3"/>
            <wp:cNvGraphicFramePr>
              <a:graphicFrameLocks noChangeAspect="1"/>
            </wp:cNvGraphicFramePr>
            <a:graphic>
              <a:graphicData uri="http://schemas.openxmlformats.org/drawingml/2006/picture">
                <pic:pic>
                  <pic:nvPicPr>
                    <pic:cNvPr id="0" name="fig3_wireframe.png"/>
                    <pic:cNvPicPr/>
                  </pic:nvPicPr>
                  <pic:blipFill>
                    <a:blip r:embed="rId11"/>
                    <a:stretch>
                      <a:fillRect/>
                    </a:stretch>
                  </pic:blipFill>
                  <pic:spPr>
                    <a:xfrm>
                      <a:off x="0" y="0"/>
                      <a:ext cx="5852160" cy="2951594"/>
                    </a:xfrm>
                    <a:prstGeom prst="rect"/>
                  </pic:spPr>
                </pic:pic>
              </a:graphicData>
            </a:graphic>
          </wp:inline>
        </w:drawing>
      </w:r>
    </w:p>
    <w:p>
      <w:pPr>
        <w:spacing w:after="200"/>
        <w:jc w:val="center"/>
      </w:pPr>
      <w:r>
        <w:rPr>
          <w:i/>
          <w:color w:val="4B6B94"/>
          <w:sz w:val="18"/>
        </w:rPr>
        <w:t>Figure 3: User interface wireframes (Screen 1: Recommend for a user; Screen 2: Similar movies)</w:t>
      </w:r>
    </w:p>
    <w:p w14:paraId="7856551A">
      <w:pPr>
        <w:pStyle w:val="style0"/>
        <w:keepNext/>
        <w:spacing w:before="240" w:after="80"/>
        <w:rPr/>
      </w:pPr>
      <w:r>
        <w:rPr>
          <w:rFonts w:ascii="Arial" w:hAnsi="Arial"/>
          <w:b/>
          <w:color w:val="4b6b94"/>
          <w:sz w:val="25"/>
        </w:rPr>
        <w:t xml:space="preserve">4.2 Hardware Interfaces</w:t>
      </w:r>
    </w:p>
    <w:p w14:paraId="424BE460">
      <w:pPr>
        <w:pStyle w:val="style48"/>
        <w:rPr/>
      </w:pPr>
      <w:r>
        <w:rPr>
          <w:b/>
        </w:rPr>
        <w:t xml:space="preserve">Standard Deployment:</w:t>
      </w:r>
      <w:r>
        <w:t xml:space="preserve"> A PC or laptop with keyboard, mouse and a display of at least 720p, running a modern browser; the notebook runs locally or on a Google Colab cloud virtual machine (CPU runtime).</w:t>
      </w:r>
    </w:p>
    <w:p w14:paraId="424BE460">
      <w:pPr>
        <w:pStyle w:val="style48"/>
        <w:rPr/>
      </w:pPr>
      <w:r>
        <w:rPr>
          <w:b/>
        </w:rPr>
        <w:t xml:space="preserve">Embedded / IoT Variants:</w:t>
      </w:r>
      <w:r>
        <w:t xml:space="preserve"> Not applicable. The system has no embedded or sensor components.</w:t>
      </w:r>
    </w:p>
    <w:p w14:paraId="7856551A">
      <w:pPr>
        <w:pStyle w:val="style0"/>
        <w:keepNext/>
        <w:spacing w:before="240" w:after="80"/>
        <w:rPr/>
      </w:pPr>
      <w:r>
        <w:rPr>
          <w:rFonts w:ascii="Arial" w:hAnsi="Arial"/>
          <w:b/>
          <w:color w:val="4b6b94"/>
          <w:sz w:val="25"/>
        </w:rPr>
        <w:t xml:space="preserve">4.3 Software Interfaces</w:t>
      </w:r>
    </w:p>
    <w:p w14:paraId="424BE460">
      <w:pPr>
        <w:pStyle w:val="style48"/>
        <w:rPr/>
      </w:pPr>
      <w:r>
        <w:rPr>
          <w:b/>
        </w:rPr>
        <w:t xml:space="preserve">Runtime and Libraries:</w:t>
      </w:r>
      <w:r>
        <w:t xml:space="preserve"> Python 3.10 or later; pandas and NumPy for data handling; scikit-learn (cosine_similarity) for similarity; matplotlib and seaborn for charts; Gradio for the interface.</w:t>
      </w:r>
    </w:p>
    <w:p w14:paraId="424BE460">
      <w:pPr>
        <w:pStyle w:val="style48"/>
        <w:rPr/>
      </w:pPr>
      <w:r>
        <w:rPr>
          <w:b/>
        </w:rPr>
        <w:t xml:space="preserve">Data Source:</w:t>
      </w:r>
      <w:r>
        <w:t xml:space="preserve"> CSV files read through pandas from an HTTPS URL (GroupLens or a GitHub copy) or from a local path. No relational database or ORM is used.</w:t>
      </w:r>
    </w:p>
    <w:p w14:paraId="424BE460">
      <w:pPr>
        <w:pStyle w:val="style48"/>
        <w:rPr/>
      </w:pPr>
      <w:r>
        <w:rPr>
          <w:b/>
        </w:rPr>
        <w:t xml:space="preserve">Notebook Platform:</w:t>
      </w:r>
      <w:r>
        <w:t xml:space="preserve"> Google Colab or Jupyter Notebook for execution and for exporting the report to PDF.</w:t>
      </w:r>
    </w:p>
    <w:p w14:paraId="7856551A">
      <w:pPr>
        <w:pStyle w:val="style0"/>
        <w:keepNext/>
        <w:spacing w:before="240" w:after="80"/>
        <w:rPr/>
      </w:pPr>
      <w:r>
        <w:rPr>
          <w:rFonts w:ascii="Arial" w:hAnsi="Arial"/>
          <w:b/>
          <w:color w:val="4b6b94"/>
          <w:sz w:val="25"/>
        </w:rPr>
        <w:t xml:space="preserve">4.4 Communication Interfaces</w:t>
      </w:r>
    </w:p>
    <w:p w14:paraId="424BE460">
      <w:pPr>
        <w:pStyle w:val="style48"/>
        <w:rPr/>
      </w:pPr>
      <w:r>
        <w:rPr>
          <w:b/>
        </w:rPr>
        <w:t xml:space="preserve">Web Traffic Protocol:</w:t>
      </w:r>
      <w:r>
        <w:t xml:space="preserve"> HTTPS (TLS, port 443) for downloading the dataset. The Gradio interface is served on the notebook host; an optional temporary public share link (HTTPS) may be enabled for demonstrations only.</w:t>
      </w:r>
    </w:p>
    <w:p w14:paraId="424BE460">
      <w:pPr>
        <w:pStyle w:val="style48"/>
        <w:rPr/>
      </w:pPr>
      <w:r>
        <w:rPr>
          <w:b/>
        </w:rPr>
        <w:t xml:space="preserve">Data Serialization:</w:t>
      </w:r>
      <w:r>
        <w:t xml:space="preserve"> Input data as UTF-8 CSV; JSON between the browser and the Gradio backend; the final report as PDF.</w:t>
      </w:r>
    </w:p>
    <w:p w14:paraId="C3650B36">
      <w:pPr>
        <w:pStyle w:val="style0"/>
        <w:keepNext/>
        <w:spacing w:before="320" w:after="120"/>
        <w:rPr/>
      </w:pPr>
      <w:r>
        <w:rPr>
          <w:rFonts w:ascii="Arial" w:hAnsi="Arial"/>
          <w:b/>
          <w:color w:val="1b365d"/>
          <w:sz w:val="30"/>
        </w:rPr>
        <w:t xml:space="preserve">5. Non-Functional Requirements (NFRs)</w:t>
      </w:r>
    </w:p>
    <w:tbl>
      <w:tblPr>
        <w:tblW w:w="0" w:type="auto"/>
        <w:jc w:val="center"/>
        <w:tblLook w:val="04A0" w:firstRow="1" w:lastRow="0" w:firstColumn="1" w:lastColumn="0" w:noHBand="0" w:noVBand="1"/>
      </w:tblPr>
      <w:tblGrid>
        <w:gridCol w:w="1900"/>
        <w:gridCol w:w="4300"/>
        <w:gridCol w:w="3160"/>
      </w:tblGrid>
      <w:tr w14:paraId="FC7D8B21">
        <w:trPr>
          <w:jc w:val="center"/>
        </w:trPr>
        <w:tc>
          <w:tcPr>
            <w:tcW w:w="19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Attribute</w:t>
            </w:r>
          </w:p>
        </w:tc>
        <w:tc>
          <w:tcPr>
            <w:tcW w:w="43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Target Metric / Standard</w:t>
            </w:r>
          </w:p>
        </w:tc>
        <w:tc>
          <w:tcPr>
            <w:tcW w:w="31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Verification &amp; Testing Method</w:t>
            </w:r>
          </w:p>
        </w:tc>
      </w:tr>
      <w:tr w14:paraId="FC7D8B21">
        <w:trPr>
          <w:jc w:val="center"/>
        </w:trPr>
        <w:tc>
          <w:tcPr>
            <w:tcW w:w="1900" w:type="dxa"/>
            <w:tcBorders/>
            <w:shd w:val="nil" w:color="auto" w:fill="f4f6f9"/>
            <w:tcMar>
              <w:top w:w="70" w:type="dxa"/>
              <w:left w:w="90" w:type="dxa"/>
              <w:bottom w:w="70" w:type="dxa"/>
              <w:right w:w="90" w:type="dxa"/>
            </w:tcMar>
          </w:tcPr>
          <w:p w14:paraId="F5D9526B">
            <w:pPr>
              <w:pStyle w:val="style0"/>
              <w:rPr/>
            </w:pPr>
            <w:r>
              <w:rPr>
                <w:b/>
                <w:sz w:val="17"/>
              </w:rPr>
              <w:t xml:space="preserve">5.1 Performance</w:t>
            </w:r>
          </w:p>
        </w:tc>
        <w:tc>
          <w:tcPr>
            <w:tcW w:w="4300" w:type="dxa"/>
            <w:tcBorders/>
            <w:shd w:val="nil" w:color="auto" w:fill="f4f6f9"/>
            <w:tcMar>
              <w:top w:w="70" w:type="dxa"/>
              <w:left w:w="90" w:type="dxa"/>
              <w:bottom w:w="70" w:type="dxa"/>
              <w:right w:w="90" w:type="dxa"/>
            </w:tcMar>
          </w:tcPr>
          <w:p w14:paraId="E1CE2E6A">
            <w:pPr>
              <w:pStyle w:val="style0"/>
              <w:rPr/>
            </w:pPr>
            <w:r>
              <w:rPr>
                <w:sz w:val="17"/>
              </w:rPr>
              <w:t xml:space="preserve">Top-10 recommendations for one user generated in under 2 seconds on the MovieLens small dataset; interface response under 3 seconds.</w:t>
            </w:r>
          </w:p>
        </w:tc>
        <w:tc>
          <w:tcPr>
            <w:tcW w:w="3160" w:type="dxa"/>
            <w:tcBorders/>
            <w:shd w:val="nil" w:color="auto" w:fill="f4f6f9"/>
            <w:tcMar>
              <w:top w:w="70" w:type="dxa"/>
              <w:left w:w="90" w:type="dxa"/>
              <w:bottom w:w="70" w:type="dxa"/>
              <w:right w:w="90" w:type="dxa"/>
            </w:tcMar>
          </w:tcPr>
          <w:p w14:paraId="E1CE2E6A">
            <w:pPr>
              <w:pStyle w:val="style0"/>
              <w:rPr/>
            </w:pPr>
            <w:r>
              <w:rPr>
                <w:sz w:val="17"/>
              </w:rPr>
              <w:t xml:space="preserve">Time the recommend function over 100 users with the time module; observe interface latency.</w:t>
            </w:r>
          </w:p>
        </w:tc>
      </w:tr>
      <w:tr w14:paraId="FC7D8B21">
        <w:trPr>
          <w:jc w:val="center"/>
        </w:trPr>
        <w:tc>
          <w:tcPr>
            <w:tcW w:w="1900" w:type="dxa"/>
            <w:tcBorders/>
            <w:shd w:val="nil" w:color="auto" w:fill="ffffff"/>
            <w:tcMar>
              <w:top w:w="70" w:type="dxa"/>
              <w:left w:w="90" w:type="dxa"/>
              <w:bottom w:w="70" w:type="dxa"/>
              <w:right w:w="90" w:type="dxa"/>
            </w:tcMar>
          </w:tcPr>
          <w:p w14:paraId="F5D9526B">
            <w:pPr>
              <w:pStyle w:val="style0"/>
              <w:rPr/>
            </w:pPr>
            <w:r>
              <w:rPr>
                <w:b/>
                <w:sz w:val="17"/>
              </w:rPr>
              <w:t xml:space="preserve">5.2 Model Accuracy</w:t>
            </w:r>
          </w:p>
        </w:tc>
        <w:tc>
          <w:tcPr>
            <w:tcW w:w="4300" w:type="dxa"/>
            <w:tcBorders/>
            <w:shd w:val="nil" w:color="auto" w:fill="ffffff"/>
            <w:tcMar>
              <w:top w:w="70" w:type="dxa"/>
              <w:left w:w="90" w:type="dxa"/>
              <w:bottom w:w="70" w:type="dxa"/>
              <w:right w:w="90" w:type="dxa"/>
            </w:tcMar>
          </w:tcPr>
          <w:p w14:paraId="E1CE2E6A">
            <w:pPr>
              <w:pStyle w:val="style0"/>
              <w:rPr/>
            </w:pPr>
            <w:r>
              <w:rPr>
                <w:sz w:val="17"/>
              </w:rPr>
              <w:t xml:space="preserve">RMSE of 0.95 or lower on held-out ratings and lower than the user-average baseline; MAE reported.</w:t>
            </w:r>
          </w:p>
        </w:tc>
        <w:tc>
          <w:tcPr>
            <w:tcW w:w="3160" w:type="dxa"/>
            <w:tcBorders/>
            <w:shd w:val="nil" w:color="auto" w:fill="ffffff"/>
            <w:tcMar>
              <w:top w:w="70" w:type="dxa"/>
              <w:left w:w="90" w:type="dxa"/>
              <w:bottom w:w="70" w:type="dxa"/>
              <w:right w:w="90" w:type="dxa"/>
            </w:tcMar>
          </w:tcPr>
          <w:p w14:paraId="E1CE2E6A">
            <w:pPr>
              <w:pStyle w:val="style0"/>
              <w:rPr/>
            </w:pPr>
            <w:r>
              <w:rPr>
                <w:sz w:val="17"/>
              </w:rPr>
              <w:t xml:space="preserve">Evaluation on a report slice that was not used for tuning (FR-5.1, FR-5.2, FR-5.4).</w:t>
            </w:r>
          </w:p>
        </w:tc>
      </w:tr>
      <w:tr w14:paraId="FC7D8B21">
        <w:trPr>
          <w:jc w:val="center"/>
        </w:trPr>
        <w:tc>
          <w:tcPr>
            <w:tcW w:w="1900" w:type="dxa"/>
            <w:tcBorders/>
            <w:shd w:val="nil" w:color="auto" w:fill="f4f6f9"/>
            <w:tcMar>
              <w:top w:w="70" w:type="dxa"/>
              <w:left w:w="90" w:type="dxa"/>
              <w:bottom w:w="70" w:type="dxa"/>
              <w:right w:w="90" w:type="dxa"/>
            </w:tcMar>
          </w:tcPr>
          <w:p w14:paraId="F5D9526B">
            <w:pPr>
              <w:pStyle w:val="style0"/>
              <w:rPr/>
            </w:pPr>
            <w:r>
              <w:rPr>
                <w:b/>
                <w:sz w:val="17"/>
              </w:rPr>
              <w:t xml:space="preserve">5.3 Ranking Quality</w:t>
            </w:r>
          </w:p>
        </w:tc>
        <w:tc>
          <w:tcPr>
            <w:tcW w:w="4300" w:type="dxa"/>
            <w:tcBorders/>
            <w:shd w:val="nil" w:color="auto" w:fill="f4f6f9"/>
            <w:tcMar>
              <w:top w:w="70" w:type="dxa"/>
              <w:left w:w="90" w:type="dxa"/>
              <w:bottom w:w="70" w:type="dxa"/>
              <w:right w:w="90" w:type="dxa"/>
            </w:tcMar>
          </w:tcPr>
          <w:p w14:paraId="E1CE2E6A">
            <w:pPr>
              <w:pStyle w:val="style0"/>
              <w:rPr/>
            </w:pPr>
            <w:r>
              <w:rPr>
                <w:sz w:val="17"/>
              </w:rPr>
              <w:t xml:space="preserve">Precision@10 of the final recommender reported on users not used for tuning; target is not lower than the popularity baseline, with standard error.</w:t>
            </w:r>
          </w:p>
        </w:tc>
        <w:tc>
          <w:tcPr>
            <w:tcW w:w="3160" w:type="dxa"/>
            <w:tcBorders/>
            <w:shd w:val="nil" w:color="auto" w:fill="f4f6f9"/>
            <w:tcMar>
              <w:top w:w="70" w:type="dxa"/>
              <w:left w:w="90" w:type="dxa"/>
              <w:bottom w:w="70" w:type="dxa"/>
              <w:right w:w="90" w:type="dxa"/>
            </w:tcMar>
          </w:tcPr>
          <w:p w14:paraId="E1CE2E6A">
            <w:pPr>
              <w:pStyle w:val="style0"/>
              <w:rPr/>
            </w:pPr>
            <w:r>
              <w:rPr>
                <w:sz w:val="17"/>
              </w:rPr>
              <w:t xml:space="preserve">Paired per-user comparison (FR-5.3, FR-5.6).</w:t>
            </w:r>
          </w:p>
        </w:tc>
      </w:tr>
      <w:tr w14:paraId="FC7D8B21">
        <w:trPr>
          <w:jc w:val="center"/>
        </w:trPr>
        <w:tc>
          <w:tcPr>
            <w:tcW w:w="1900" w:type="dxa"/>
            <w:tcBorders/>
            <w:shd w:val="nil" w:color="auto" w:fill="ffffff"/>
            <w:tcMar>
              <w:top w:w="70" w:type="dxa"/>
              <w:left w:w="90" w:type="dxa"/>
              <w:bottom w:w="70" w:type="dxa"/>
              <w:right w:w="90" w:type="dxa"/>
            </w:tcMar>
          </w:tcPr>
          <w:p w14:paraId="F5D9526B">
            <w:pPr>
              <w:pStyle w:val="style0"/>
              <w:rPr/>
            </w:pPr>
            <w:r>
              <w:rPr>
                <w:b/>
                <w:sz w:val="17"/>
              </w:rPr>
              <w:t xml:space="preserve">5.4 Reliability</w:t>
            </w:r>
          </w:p>
        </w:tc>
        <w:tc>
          <w:tcPr>
            <w:tcW w:w="4300" w:type="dxa"/>
            <w:tcBorders/>
            <w:shd w:val="nil" w:color="auto" w:fill="ffffff"/>
            <w:tcMar>
              <w:top w:w="70" w:type="dxa"/>
              <w:left w:w="90" w:type="dxa"/>
              <w:bottom w:w="70" w:type="dxa"/>
              <w:right w:w="90" w:type="dxa"/>
            </w:tcMar>
          </w:tcPr>
          <w:p w14:paraId="E1CE2E6A">
            <w:pPr>
              <w:pStyle w:val="style0"/>
              <w:rPr/>
            </w:pPr>
            <w:r>
              <w:rPr>
                <w:sz w:val="17"/>
              </w:rPr>
              <w:t xml:space="preserve">No crash and no empty list for an unknown user ID, a user with no ratings, or a movie absent from training; fallbacks apply (FR-3.7, FR-4.4).</w:t>
            </w:r>
          </w:p>
        </w:tc>
        <w:tc>
          <w:tcPr>
            <w:tcW w:w="3160" w:type="dxa"/>
            <w:tcBorders/>
            <w:shd w:val="nil" w:color="auto" w:fill="ffffff"/>
            <w:tcMar>
              <w:top w:w="70" w:type="dxa"/>
              <w:left w:w="90" w:type="dxa"/>
              <w:bottom w:w="70" w:type="dxa"/>
              <w:right w:w="90" w:type="dxa"/>
            </w:tcMar>
          </w:tcPr>
          <w:p w14:paraId="E1CE2E6A">
            <w:pPr>
              <w:pStyle w:val="style0"/>
              <w:rPr/>
            </w:pPr>
            <w:r>
              <w:rPr>
                <w:sz w:val="17"/>
              </w:rPr>
              <w:t xml:space="preserve">Test cases: unknown ID, zero-rating user, movie missing from training.</w:t>
            </w:r>
          </w:p>
        </w:tc>
      </w:tr>
      <w:tr w14:paraId="FC7D8B21">
        <w:trPr>
          <w:jc w:val="center"/>
        </w:trPr>
        <w:tc>
          <w:tcPr>
            <w:tcW w:w="1900" w:type="dxa"/>
            <w:tcBorders/>
            <w:shd w:val="nil" w:color="auto" w:fill="f4f6f9"/>
            <w:tcMar>
              <w:top w:w="70" w:type="dxa"/>
              <w:left w:w="90" w:type="dxa"/>
              <w:bottom w:w="70" w:type="dxa"/>
              <w:right w:w="90" w:type="dxa"/>
            </w:tcMar>
          </w:tcPr>
          <w:p w14:paraId="F5D9526B">
            <w:pPr>
              <w:pStyle w:val="style0"/>
              <w:rPr/>
            </w:pPr>
            <w:r>
              <w:rPr>
                <w:b/>
                <w:sz w:val="17"/>
              </w:rPr>
              <w:t xml:space="preserve">5.5 Reproducibility</w:t>
            </w:r>
          </w:p>
        </w:tc>
        <w:tc>
          <w:tcPr>
            <w:tcW w:w="4300" w:type="dxa"/>
            <w:tcBorders/>
            <w:shd w:val="nil" w:color="auto" w:fill="f4f6f9"/>
            <w:tcMar>
              <w:top w:w="70" w:type="dxa"/>
              <w:left w:w="90" w:type="dxa"/>
              <w:bottom w:w="70" w:type="dxa"/>
              <w:right w:w="90" w:type="dxa"/>
            </w:tcMar>
          </w:tcPr>
          <w:p w14:paraId="E1CE2E6A">
            <w:pPr>
              <w:pStyle w:val="style0"/>
              <w:rPr/>
            </w:pPr>
            <w:r>
              <w:rPr>
                <w:sz w:val="17"/>
              </w:rPr>
              <w:t xml:space="preserve">Fixed random seeds; library versions documented; the notebook runs end to end without errors.</w:t>
            </w:r>
          </w:p>
        </w:tc>
        <w:tc>
          <w:tcPr>
            <w:tcW w:w="3160" w:type="dxa"/>
            <w:tcBorders/>
            <w:shd w:val="nil" w:color="auto" w:fill="f4f6f9"/>
            <w:tcMar>
              <w:top w:w="70" w:type="dxa"/>
              <w:left w:w="90" w:type="dxa"/>
              <w:bottom w:w="70" w:type="dxa"/>
              <w:right w:w="90" w:type="dxa"/>
            </w:tcMar>
          </w:tcPr>
          <w:p w14:paraId="E1CE2E6A">
            <w:pPr>
              <w:pStyle w:val="style0"/>
              <w:rPr/>
            </w:pPr>
            <w:r>
              <w:rPr>
                <w:sz w:val="17"/>
              </w:rPr>
              <w:t xml:space="preserve">Fresh Colab runtime, Run all, compare outputs.</w:t>
            </w:r>
          </w:p>
        </w:tc>
      </w:tr>
      <w:tr w14:paraId="FC7D8B21">
        <w:trPr>
          <w:jc w:val="center"/>
        </w:trPr>
        <w:tc>
          <w:tcPr>
            <w:tcW w:w="1900" w:type="dxa"/>
            <w:tcBorders/>
            <w:shd w:val="nil" w:color="auto" w:fill="ffffff"/>
            <w:tcMar>
              <w:top w:w="70" w:type="dxa"/>
              <w:left w:w="90" w:type="dxa"/>
              <w:bottom w:w="70" w:type="dxa"/>
              <w:right w:w="90" w:type="dxa"/>
            </w:tcMar>
          </w:tcPr>
          <w:p w14:paraId="F5D9526B">
            <w:pPr>
              <w:pStyle w:val="style0"/>
              <w:rPr/>
            </w:pPr>
            <w:r>
              <w:rPr>
                <w:b/>
                <w:sz w:val="17"/>
              </w:rPr>
              <w:t xml:space="preserve">5.6 Scalability</w:t>
            </w:r>
          </w:p>
        </w:tc>
        <w:tc>
          <w:tcPr>
            <w:tcW w:w="4300" w:type="dxa"/>
            <w:tcBorders/>
            <w:shd w:val="nil" w:color="auto" w:fill="ffffff"/>
            <w:tcMar>
              <w:top w:w="70" w:type="dxa"/>
              <w:left w:w="90" w:type="dxa"/>
              <w:bottom w:w="70" w:type="dxa"/>
              <w:right w:w="90" w:type="dxa"/>
            </w:tcMar>
          </w:tcPr>
          <w:p w14:paraId="E1CE2E6A">
            <w:pPr>
              <w:pStyle w:val="style0"/>
              <w:rPr/>
            </w:pPr>
            <w:r>
              <w:rPr>
                <w:sz w:val="17"/>
              </w:rPr>
              <w:t xml:space="preserve">Design allows migration to sparse matrices or matrix factorization for larger data.</w:t>
            </w:r>
          </w:p>
        </w:tc>
        <w:tc>
          <w:tcPr>
            <w:tcW w:w="3160" w:type="dxa"/>
            <w:tcBorders/>
            <w:shd w:val="nil" w:color="auto" w:fill="ffffff"/>
            <w:tcMar>
              <w:top w:w="70" w:type="dxa"/>
              <w:left w:w="90" w:type="dxa"/>
              <w:bottom w:w="70" w:type="dxa"/>
              <w:right w:w="90" w:type="dxa"/>
            </w:tcMar>
          </w:tcPr>
          <w:p w14:paraId="E1CE2E6A">
            <w:pPr>
              <w:pStyle w:val="style0"/>
              <w:rPr/>
            </w:pPr>
            <w:r>
              <w:rPr>
                <w:sz w:val="17"/>
              </w:rPr>
              <w:t xml:space="preserve">Design review; record memory use of the similarity tables.</w:t>
            </w:r>
          </w:p>
        </w:tc>
      </w:tr>
      <w:tr w14:paraId="FC7D8B21">
        <w:trPr>
          <w:jc w:val="center"/>
        </w:trPr>
        <w:tc>
          <w:tcPr>
            <w:tcW w:w="1900" w:type="dxa"/>
            <w:tcBorders/>
            <w:shd w:val="nil" w:color="auto" w:fill="f4f6f9"/>
            <w:tcMar>
              <w:top w:w="70" w:type="dxa"/>
              <w:left w:w="90" w:type="dxa"/>
              <w:bottom w:w="70" w:type="dxa"/>
              <w:right w:w="90" w:type="dxa"/>
            </w:tcMar>
          </w:tcPr>
          <w:p w14:paraId="F5D9526B">
            <w:pPr>
              <w:pStyle w:val="style0"/>
              <w:rPr/>
            </w:pPr>
            <w:r>
              <w:rPr>
                <w:b/>
                <w:sz w:val="17"/>
              </w:rPr>
              <w:t xml:space="preserve">5.7 Maintainability</w:t>
            </w:r>
          </w:p>
        </w:tc>
        <w:tc>
          <w:tcPr>
            <w:tcW w:w="4300" w:type="dxa"/>
            <w:tcBorders/>
            <w:shd w:val="nil" w:color="auto" w:fill="f4f6f9"/>
            <w:tcMar>
              <w:top w:w="70" w:type="dxa"/>
              <w:left w:w="90" w:type="dxa"/>
              <w:bottom w:w="70" w:type="dxa"/>
              <w:right w:w="90" w:type="dxa"/>
            </w:tcMar>
          </w:tcPr>
          <w:p w14:paraId="E1CE2E6A">
            <w:pPr>
              <w:pStyle w:val="style0"/>
              <w:rPr/>
            </w:pPr>
            <w:r>
              <w:rPr>
                <w:sz w:val="17"/>
              </w:rPr>
              <w:t xml:space="preserve">Modular, commented functions for load, fit, predict, recommend and evaluate.</w:t>
            </w:r>
          </w:p>
        </w:tc>
        <w:tc>
          <w:tcPr>
            <w:tcW w:w="3160" w:type="dxa"/>
            <w:tcBorders/>
            <w:shd w:val="nil" w:color="auto" w:fill="f4f6f9"/>
            <w:tcMar>
              <w:top w:w="70" w:type="dxa"/>
              <w:left w:w="90" w:type="dxa"/>
              <w:bottom w:w="70" w:type="dxa"/>
              <w:right w:w="90" w:type="dxa"/>
            </w:tcMar>
          </w:tcPr>
          <w:p w14:paraId="E1CE2E6A">
            <w:pPr>
              <w:pStyle w:val="style0"/>
              <w:rPr/>
            </w:pPr>
            <w:r>
              <w:rPr>
                <w:sz w:val="17"/>
              </w:rPr>
              <w:t xml:space="preserve">Code review checklist.</w:t>
            </w:r>
          </w:p>
        </w:tc>
      </w:tr>
      <w:tr w14:paraId="FC7D8B21">
        <w:trPr>
          <w:jc w:val="center"/>
        </w:trPr>
        <w:tc>
          <w:tcPr>
            <w:tcW w:w="1900" w:type="dxa"/>
            <w:tcBorders/>
            <w:shd w:val="nil" w:color="auto" w:fill="ffffff"/>
            <w:tcMar>
              <w:top w:w="70" w:type="dxa"/>
              <w:left w:w="90" w:type="dxa"/>
              <w:bottom w:w="70" w:type="dxa"/>
              <w:right w:w="90" w:type="dxa"/>
            </w:tcMar>
          </w:tcPr>
          <w:p w14:paraId="F5D9526B">
            <w:pPr>
              <w:pStyle w:val="style0"/>
              <w:rPr/>
            </w:pPr>
            <w:r>
              <w:rPr>
                <w:b/>
                <w:sz w:val="17"/>
              </w:rPr>
              <w:t xml:space="preserve">5.8 Privacy and Security</w:t>
            </w:r>
          </w:p>
        </w:tc>
        <w:tc>
          <w:tcPr>
            <w:tcW w:w="4300" w:type="dxa"/>
            <w:tcBorders/>
            <w:shd w:val="nil" w:color="auto" w:fill="ffffff"/>
            <w:tcMar>
              <w:top w:w="70" w:type="dxa"/>
              <w:left w:w="90" w:type="dxa"/>
              <w:bottom w:w="70" w:type="dxa"/>
              <w:right w:w="90" w:type="dxa"/>
            </w:tcMar>
          </w:tcPr>
          <w:p w14:paraId="E1CE2E6A">
            <w:pPr>
              <w:pStyle w:val="style0"/>
              <w:rPr/>
            </w:pPr>
            <w:r>
              <w:rPr>
                <w:sz w:val="17"/>
              </w:rPr>
              <w:t xml:space="preserve">Only anonymous user IDs; no personal data; public share link enabled only during demonstrations.</w:t>
            </w:r>
          </w:p>
        </w:tc>
        <w:tc>
          <w:tcPr>
            <w:tcW w:w="3160" w:type="dxa"/>
            <w:tcBorders/>
            <w:shd w:val="nil" w:color="auto" w:fill="ffffff"/>
            <w:tcMar>
              <w:top w:w="70" w:type="dxa"/>
              <w:left w:w="90" w:type="dxa"/>
              <w:bottom w:w="70" w:type="dxa"/>
              <w:right w:w="90" w:type="dxa"/>
            </w:tcMar>
          </w:tcPr>
          <w:p w14:paraId="E1CE2E6A">
            <w:pPr>
              <w:pStyle w:val="style0"/>
              <w:rPr/>
            </w:pPr>
            <w:r>
              <w:rPr>
                <w:sz w:val="17"/>
              </w:rPr>
              <w:t xml:space="preserve">Data inspection; review of interface launch settings.</w:t>
            </w:r>
          </w:p>
        </w:tc>
      </w:tr>
      <w:tr w14:paraId="FC7D8B21">
        <w:trPr>
          <w:jc w:val="center"/>
        </w:trPr>
        <w:tc>
          <w:tcPr>
            <w:tcW w:w="1900" w:type="dxa"/>
            <w:tcBorders/>
            <w:shd w:val="nil" w:color="auto" w:fill="f4f6f9"/>
            <w:tcMar>
              <w:top w:w="70" w:type="dxa"/>
              <w:left w:w="90" w:type="dxa"/>
              <w:bottom w:w="70" w:type="dxa"/>
              <w:right w:w="90" w:type="dxa"/>
            </w:tcMar>
          </w:tcPr>
          <w:p w14:paraId="F5D9526B">
            <w:pPr>
              <w:pStyle w:val="style0"/>
              <w:rPr/>
            </w:pPr>
            <w:r>
              <w:rPr>
                <w:b/>
                <w:sz w:val="17"/>
              </w:rPr>
              <w:t xml:space="preserve">5.9 Fairness</w:t>
            </w:r>
          </w:p>
        </w:tc>
        <w:tc>
          <w:tcPr>
            <w:tcW w:w="4300" w:type="dxa"/>
            <w:tcBorders/>
            <w:shd w:val="nil" w:color="auto" w:fill="f4f6f9"/>
            <w:tcMar>
              <w:top w:w="70" w:type="dxa"/>
              <w:left w:w="90" w:type="dxa"/>
              <w:bottom w:w="70" w:type="dxa"/>
              <w:right w:w="90" w:type="dxa"/>
            </w:tcMar>
          </w:tcPr>
          <w:p w14:paraId="E1CE2E6A">
            <w:pPr>
              <w:pStyle w:val="style0"/>
              <w:rPr/>
            </w:pPr>
            <w:r>
              <w:rPr>
                <w:sz w:val="17"/>
              </w:rPr>
              <w:t xml:space="preserve">Monitor popularity bias so niche movies are not always ranked below popular ones.</w:t>
            </w:r>
          </w:p>
        </w:tc>
        <w:tc>
          <w:tcPr>
            <w:tcW w:w="3160" w:type="dxa"/>
            <w:tcBorders/>
            <w:shd w:val="nil" w:color="auto" w:fill="f4f6f9"/>
            <w:tcMar>
              <w:top w:w="70" w:type="dxa"/>
              <w:left w:w="90" w:type="dxa"/>
              <w:bottom w:w="70" w:type="dxa"/>
              <w:right w:w="90" w:type="dxa"/>
            </w:tcMar>
          </w:tcPr>
          <w:p w14:paraId="E1CE2E6A">
            <w:pPr>
              <w:pStyle w:val="style0"/>
              <w:rPr/>
            </w:pPr>
            <w:r>
              <w:rPr>
                <w:sz w:val="17"/>
              </w:rPr>
              <w:t xml:space="preserve">Report the rating counts of recommended movies against the catalogue.</w:t>
            </w:r>
          </w:p>
        </w:tc>
      </w:tr>
      <w:tr w14:paraId="FC7D8B21">
        <w:trPr>
          <w:jc w:val="center"/>
        </w:trPr>
        <w:tc>
          <w:tcPr>
            <w:tcW w:w="1900" w:type="dxa"/>
            <w:tcBorders/>
            <w:shd w:val="nil" w:color="auto" w:fill="ffffff"/>
            <w:tcMar>
              <w:top w:w="70" w:type="dxa"/>
              <w:left w:w="90" w:type="dxa"/>
              <w:bottom w:w="70" w:type="dxa"/>
              <w:right w:w="90" w:type="dxa"/>
            </w:tcMar>
          </w:tcPr>
          <w:p w14:paraId="F5D9526B">
            <w:pPr>
              <w:pStyle w:val="style0"/>
              <w:rPr/>
            </w:pPr>
            <w:r>
              <w:rPr>
                <w:b/>
                <w:sz w:val="17"/>
              </w:rPr>
              <w:t xml:space="preserve">5.10 Usability</w:t>
            </w:r>
          </w:p>
        </w:tc>
        <w:tc>
          <w:tcPr>
            <w:tcW w:w="4300" w:type="dxa"/>
            <w:tcBorders/>
            <w:shd w:val="nil" w:color="auto" w:fill="ffffff"/>
            <w:tcMar>
              <w:top w:w="70" w:type="dxa"/>
              <w:left w:w="90" w:type="dxa"/>
              <w:bottom w:w="70" w:type="dxa"/>
              <w:right w:w="90" w:type="dxa"/>
            </w:tcMar>
          </w:tcPr>
          <w:p w14:paraId="E1CE2E6A">
            <w:pPr>
              <w:pStyle w:val="style0"/>
              <w:rPr/>
            </w:pPr>
            <w:r>
              <w:rPr>
                <w:sz w:val="17"/>
              </w:rPr>
              <w:t xml:space="preserve">Outputs readable by non-technical users: plain titles, reasons and status messages.</w:t>
            </w:r>
          </w:p>
        </w:tc>
        <w:tc>
          <w:tcPr>
            <w:tcW w:w="3160" w:type="dxa"/>
            <w:tcBorders/>
            <w:shd w:val="nil" w:color="auto" w:fill="ffffff"/>
            <w:tcMar>
              <w:top w:w="70" w:type="dxa"/>
              <w:left w:w="90" w:type="dxa"/>
              <w:bottom w:w="70" w:type="dxa"/>
              <w:right w:w="90" w:type="dxa"/>
            </w:tcMar>
          </w:tcPr>
          <w:p w14:paraId="E1CE2E6A">
            <w:pPr>
              <w:pStyle w:val="style0"/>
              <w:rPr/>
            </w:pPr>
            <w:r>
              <w:rPr>
                <w:sz w:val="17"/>
              </w:rPr>
              <w:t xml:space="preserve">Walkthrough with two non-technical reviewers.</w:t>
            </w:r>
          </w:p>
        </w:tc>
      </w:tr>
      <w:tr w14:paraId="FC7D8B21">
        <w:trPr>
          <w:jc w:val="center"/>
        </w:trPr>
        <w:tc>
          <w:tcPr>
            <w:tcW w:w="1900" w:type="dxa"/>
            <w:tcBorders/>
            <w:shd w:val="nil" w:color="auto" w:fill="f4f6f9"/>
            <w:tcMar>
              <w:top w:w="70" w:type="dxa"/>
              <w:left w:w="90" w:type="dxa"/>
              <w:bottom w:w="70" w:type="dxa"/>
              <w:right w:w="90" w:type="dxa"/>
            </w:tcMar>
          </w:tcPr>
          <w:p w14:paraId="F5D9526B">
            <w:pPr>
              <w:pStyle w:val="style0"/>
              <w:rPr/>
            </w:pPr>
            <w:r>
              <w:rPr>
                <w:b/>
                <w:sz w:val="17"/>
              </w:rPr>
              <w:t xml:space="preserve">5.11 Portability</w:t>
            </w:r>
          </w:p>
        </w:tc>
        <w:tc>
          <w:tcPr>
            <w:tcW w:w="4300" w:type="dxa"/>
            <w:tcBorders/>
            <w:shd w:val="nil" w:color="auto" w:fill="f4f6f9"/>
            <w:tcMar>
              <w:top w:w="70" w:type="dxa"/>
              <w:left w:w="90" w:type="dxa"/>
              <w:bottom w:w="70" w:type="dxa"/>
              <w:right w:w="90" w:type="dxa"/>
            </w:tcMar>
          </w:tcPr>
          <w:p w14:paraId="E1CE2E6A">
            <w:pPr>
              <w:pStyle w:val="style0"/>
              <w:rPr/>
            </w:pPr>
            <w:r>
              <w:rPr>
                <w:sz w:val="17"/>
              </w:rPr>
              <w:t xml:space="preserve">Runs in Colab or Jupyter on Windows, Linux and macOS; interface works in Chrome, Firefox, Edge and Safari.</w:t>
            </w:r>
          </w:p>
        </w:tc>
        <w:tc>
          <w:tcPr>
            <w:tcW w:w="3160" w:type="dxa"/>
            <w:tcBorders/>
            <w:shd w:val="nil" w:color="auto" w:fill="f4f6f9"/>
            <w:tcMar>
              <w:top w:w="70" w:type="dxa"/>
              <w:left w:w="90" w:type="dxa"/>
              <w:bottom w:w="70" w:type="dxa"/>
              <w:right w:w="90" w:type="dxa"/>
            </w:tcMar>
          </w:tcPr>
          <w:p w14:paraId="E1CE2E6A">
            <w:pPr>
              <w:pStyle w:val="style0"/>
              <w:rPr/>
            </w:pPr>
            <w:r>
              <w:rPr>
                <w:sz w:val="17"/>
              </w:rPr>
              <w:t xml:space="preserve">Run on two environments and two browsers.</w:t>
            </w:r>
          </w:p>
        </w:tc>
      </w:tr>
    </w:tbl>
    <w:p>
      <w:pPr>
        <w:spacing w:before="0" w:after="0" w:line="140" w:lineRule="exact"/>
      </w:pPr>
    </w:p>
    <w:p w14:paraId="C3650B36">
      <w:pPr>
        <w:pStyle w:val="style0"/>
        <w:keepNext/>
        <w:spacing w:before="320" w:after="120"/>
        <w:rPr/>
      </w:pPr>
      <w:r>
        <w:rPr>
          <w:rFonts w:ascii="Arial" w:hAnsi="Arial"/>
          <w:b/>
          <w:color w:val="1b365d"/>
          <w:sz w:val="30"/>
        </w:rPr>
        <w:t xml:space="preserve">6. System Design and Analysis Models</w:t>
      </w:r>
    </w:p>
    <w:p w14:paraId="A189071E">
      <w:pPr>
        <w:pStyle w:val="style0"/>
        <w:rPr/>
      </w:pPr>
      <w:r>
        <w:t xml:space="preserve">University evaluation rubrics require standard graphical analysis models illustrating the dynamic and static behavior of the application. The models for this project are listed below and presented in Sections 6.1 to 6.4.</w:t>
      </w:r>
    </w:p>
    <w:tbl>
      <w:tblPr>
        <w:tblW w:w="0" w:type="auto"/>
        <w:jc w:val="center"/>
        <w:tblLook w:val="04A0" w:firstRow="1" w:lastRow="0" w:firstColumn="1" w:lastColumn="0" w:noHBand="0" w:noVBand="1"/>
      </w:tblPr>
      <w:tblGrid>
        <w:gridCol w:w="2200"/>
        <w:gridCol w:w="4400"/>
        <w:gridCol w:w="2760"/>
      </w:tblGrid>
      <w:tr w14:paraId="FC7D8B21">
        <w:trPr>
          <w:jc w:val="center"/>
        </w:trPr>
        <w:tc>
          <w:tcPr>
            <w:tcW w:w="22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Diagram Type</w:t>
            </w:r>
          </w:p>
        </w:tc>
        <w:tc>
          <w:tcPr>
            <w:tcW w:w="44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Objective &amp; Scope</w:t>
            </w:r>
          </w:p>
        </w:tc>
        <w:tc>
          <w:tcPr>
            <w:tcW w:w="27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Deliverable Format</w:t>
            </w:r>
          </w:p>
        </w:tc>
      </w:tr>
      <w:tr w14:paraId="FC7D8B21">
        <w:trPr>
          <w:jc w:val="center"/>
        </w:trPr>
        <w:tc>
          <w:tcPr>
            <w:tcW w:w="2200" w:type="dxa"/>
            <w:tcBorders/>
            <w:shd w:val="nil" w:color="auto" w:fill="f4f6f9"/>
            <w:tcMar>
              <w:top w:w="70" w:type="dxa"/>
              <w:left w:w="90" w:type="dxa"/>
              <w:bottom w:w="70" w:type="dxa"/>
              <w:right w:w="90" w:type="dxa"/>
            </w:tcMar>
          </w:tcPr>
          <w:p w14:paraId="F5D9526B">
            <w:pPr>
              <w:pStyle w:val="style0"/>
              <w:rPr/>
            </w:pPr>
            <w:r>
              <w:rPr>
                <w:b/>
                <w:sz w:val="17"/>
              </w:rPr>
              <w:t xml:space="preserve">Use Case Diagram</w:t>
            </w:r>
          </w:p>
        </w:tc>
        <w:tc>
          <w:tcPr>
            <w:tcW w:w="4400" w:type="dxa"/>
            <w:tcBorders/>
            <w:shd w:val="nil" w:color="auto" w:fill="f4f6f9"/>
            <w:tcMar>
              <w:top w:w="70" w:type="dxa"/>
              <w:left w:w="90" w:type="dxa"/>
              <w:bottom w:w="70" w:type="dxa"/>
              <w:right w:w="90" w:type="dxa"/>
            </w:tcMar>
          </w:tcPr>
          <w:p w14:paraId="E1CE2E6A">
            <w:pPr>
              <w:pStyle w:val="style0"/>
              <w:rPr/>
            </w:pPr>
            <w:r>
              <w:rPr>
                <w:sz w:val="17"/>
              </w:rPr>
              <w:t xml:space="preserve">Maps the actors (Viewer, New Viewer, Data Scientist, Stakeholder) to the functional interactions.</w:t>
            </w:r>
          </w:p>
        </w:tc>
        <w:tc>
          <w:tcPr>
            <w:tcW w:w="2760" w:type="dxa"/>
            <w:tcBorders/>
            <w:shd w:val="nil" w:color="auto" w:fill="f4f6f9"/>
            <w:tcMar>
              <w:top w:w="70" w:type="dxa"/>
              <w:left w:w="90" w:type="dxa"/>
              <w:bottom w:w="70" w:type="dxa"/>
              <w:right w:w="90" w:type="dxa"/>
            </w:tcMar>
          </w:tcPr>
          <w:p w14:paraId="E1CE2E6A">
            <w:pPr>
              <w:pStyle w:val="style0"/>
              <w:rPr/>
            </w:pPr>
            <w:r>
              <w:rPr>
                <w:sz w:val="17"/>
              </w:rPr>
              <w:t xml:space="preserve">UML diagram (Figure 4) and use case specification table.</w:t>
            </w:r>
          </w:p>
        </w:tc>
      </w:tr>
      <w:tr w14:paraId="FC7D8B21">
        <w:trPr>
          <w:jc w:val="center"/>
        </w:trPr>
        <w:tc>
          <w:tcPr>
            <w:tcW w:w="2200" w:type="dxa"/>
            <w:tcBorders/>
            <w:shd w:val="nil" w:color="auto" w:fill="ffffff"/>
            <w:tcMar>
              <w:top w:w="70" w:type="dxa"/>
              <w:left w:w="90" w:type="dxa"/>
              <w:bottom w:w="70" w:type="dxa"/>
              <w:right w:w="90" w:type="dxa"/>
            </w:tcMar>
          </w:tcPr>
          <w:p w14:paraId="F5D9526B">
            <w:pPr>
              <w:pStyle w:val="style0"/>
              <w:rPr/>
            </w:pPr>
            <w:r>
              <w:rPr>
                <w:b/>
                <w:sz w:val="17"/>
              </w:rPr>
              <w:t xml:space="preserve">Data Flow Diagram (DFD)</w:t>
            </w:r>
          </w:p>
        </w:tc>
        <w:tc>
          <w:tcPr>
            <w:tcW w:w="4400" w:type="dxa"/>
            <w:tcBorders/>
            <w:shd w:val="nil" w:color="auto" w:fill="ffffff"/>
            <w:tcMar>
              <w:top w:w="70" w:type="dxa"/>
              <w:left w:w="90" w:type="dxa"/>
              <w:bottom w:w="70" w:type="dxa"/>
              <w:right w:w="90" w:type="dxa"/>
            </w:tcMar>
          </w:tcPr>
          <w:p w14:paraId="E1CE2E6A">
            <w:pPr>
              <w:pStyle w:val="style0"/>
              <w:rPr/>
            </w:pPr>
            <w:r>
              <w:rPr>
                <w:sz w:val="17"/>
              </w:rPr>
              <w:t xml:space="preserve">Information flow: Level 0 context (Figure 1) and Level 1 decomposition into six processes (Figure 5).</w:t>
            </w:r>
          </w:p>
        </w:tc>
        <w:tc>
          <w:tcPr>
            <w:tcW w:w="2760" w:type="dxa"/>
            <w:tcBorders/>
            <w:shd w:val="nil" w:color="auto" w:fill="ffffff"/>
            <w:tcMar>
              <w:top w:w="70" w:type="dxa"/>
              <w:left w:w="90" w:type="dxa"/>
              <w:bottom w:w="70" w:type="dxa"/>
              <w:right w:w="90" w:type="dxa"/>
            </w:tcMar>
          </w:tcPr>
          <w:p w14:paraId="E1CE2E6A">
            <w:pPr>
              <w:pStyle w:val="style0"/>
              <w:rPr/>
            </w:pPr>
            <w:r>
              <w:rPr>
                <w:sz w:val="17"/>
              </w:rPr>
              <w:t xml:space="preserve">Yourdon style diagrams with process table.</w:t>
            </w:r>
          </w:p>
        </w:tc>
      </w:tr>
      <w:tr w14:paraId="FC7D8B21">
        <w:trPr>
          <w:jc w:val="center"/>
        </w:trPr>
        <w:tc>
          <w:tcPr>
            <w:tcW w:w="2200" w:type="dxa"/>
            <w:tcBorders/>
            <w:shd w:val="nil" w:color="auto" w:fill="f4f6f9"/>
            <w:tcMar>
              <w:top w:w="70" w:type="dxa"/>
              <w:left w:w="90" w:type="dxa"/>
              <w:bottom w:w="70" w:type="dxa"/>
              <w:right w:w="90" w:type="dxa"/>
            </w:tcMar>
          </w:tcPr>
          <w:p w14:paraId="F5D9526B">
            <w:pPr>
              <w:pStyle w:val="style0"/>
              <w:rPr/>
            </w:pPr>
            <w:r>
              <w:rPr>
                <w:b/>
                <w:sz w:val="17"/>
              </w:rPr>
              <w:t xml:space="preserve">Entity-Relationship (ERD)</w:t>
            </w:r>
          </w:p>
        </w:tc>
        <w:tc>
          <w:tcPr>
            <w:tcW w:w="4400" w:type="dxa"/>
            <w:tcBorders/>
            <w:shd w:val="nil" w:color="auto" w:fill="f4f6f9"/>
            <w:tcMar>
              <w:top w:w="70" w:type="dxa"/>
              <w:left w:w="90" w:type="dxa"/>
              <w:bottom w:w="70" w:type="dxa"/>
              <w:right w:w="90" w:type="dxa"/>
            </w:tcMar>
          </w:tcPr>
          <w:p w14:paraId="E1CE2E6A">
            <w:pPr>
              <w:pStyle w:val="style0"/>
              <w:rPr/>
            </w:pPr>
            <w:r>
              <w:rPr>
                <w:sz w:val="17"/>
              </w:rPr>
              <w:t xml:space="preserve">Entities, keys, attributes and relationships for ratings, movies, users and recommendations.</w:t>
            </w:r>
          </w:p>
        </w:tc>
        <w:tc>
          <w:tcPr>
            <w:tcW w:w="2760" w:type="dxa"/>
            <w:tcBorders/>
            <w:shd w:val="nil" w:color="auto" w:fill="f4f6f9"/>
            <w:tcMar>
              <w:top w:w="70" w:type="dxa"/>
              <w:left w:w="90" w:type="dxa"/>
              <w:bottom w:w="70" w:type="dxa"/>
              <w:right w:w="90" w:type="dxa"/>
            </w:tcMar>
          </w:tcPr>
          <w:p w14:paraId="E1CE2E6A">
            <w:pPr>
              <w:pStyle w:val="style0"/>
              <w:rPr/>
            </w:pPr>
            <w:r>
              <w:rPr>
                <w:sz w:val="17"/>
              </w:rPr>
              <w:t xml:space="preserve">Crow's foot diagram (Figure 6) with data dictionary.</w:t>
            </w:r>
          </w:p>
        </w:tc>
      </w:tr>
      <w:tr w14:paraId="FC7D8B21">
        <w:trPr>
          <w:jc w:val="center"/>
        </w:trPr>
        <w:tc>
          <w:tcPr>
            <w:tcW w:w="2200" w:type="dxa"/>
            <w:tcBorders/>
            <w:shd w:val="nil" w:color="auto" w:fill="ffffff"/>
            <w:tcMar>
              <w:top w:w="70" w:type="dxa"/>
              <w:left w:w="90" w:type="dxa"/>
              <w:bottom w:w="70" w:type="dxa"/>
              <w:right w:w="90" w:type="dxa"/>
            </w:tcMar>
          </w:tcPr>
          <w:p w14:paraId="F5D9526B">
            <w:pPr>
              <w:pStyle w:val="style0"/>
              <w:rPr/>
            </w:pPr>
            <w:r>
              <w:rPr>
                <w:b/>
                <w:sz w:val="17"/>
              </w:rPr>
              <w:t xml:space="preserve">Sequence Diagram</w:t>
            </w:r>
          </w:p>
        </w:tc>
        <w:tc>
          <w:tcPr>
            <w:tcW w:w="4400" w:type="dxa"/>
            <w:tcBorders/>
            <w:shd w:val="nil" w:color="auto" w:fill="ffffff"/>
            <w:tcMar>
              <w:top w:w="70" w:type="dxa"/>
              <w:left w:w="90" w:type="dxa"/>
              <w:bottom w:w="70" w:type="dxa"/>
              <w:right w:w="90" w:type="dxa"/>
            </w:tcMar>
          </w:tcPr>
          <w:p w14:paraId="E1CE2E6A">
            <w:pPr>
              <w:pStyle w:val="style0"/>
              <w:rPr/>
            </w:pPr>
            <w:r>
              <w:rPr>
                <w:sz w:val="17"/>
              </w:rPr>
              <w:t xml:space="preserve">Message sequence between viewer, interface, recommender engine and data store for the core feature.</w:t>
            </w:r>
          </w:p>
        </w:tc>
        <w:tc>
          <w:tcPr>
            <w:tcW w:w="2760" w:type="dxa"/>
            <w:tcBorders/>
            <w:shd w:val="nil" w:color="auto" w:fill="ffffff"/>
            <w:tcMar>
              <w:top w:w="70" w:type="dxa"/>
              <w:left w:w="90" w:type="dxa"/>
              <w:bottom w:w="70" w:type="dxa"/>
              <w:right w:w="90" w:type="dxa"/>
            </w:tcMar>
          </w:tcPr>
          <w:p w14:paraId="E1CE2E6A">
            <w:pPr>
              <w:pStyle w:val="style0"/>
              <w:rPr/>
            </w:pPr>
            <w:r>
              <w:rPr>
                <w:sz w:val="17"/>
              </w:rPr>
              <w:t xml:space="preserve">UML sequence diagram (Figure 7) with both paths.</w:t>
            </w:r>
          </w:p>
        </w:tc>
      </w:tr>
    </w:tbl>
    <w:p>
      <w:pPr>
        <w:spacing w:before="0" w:after="0" w:line="140" w:lineRule="exact"/>
      </w:pPr>
    </w:p>
    <w:p w14:paraId="7856551A">
      <w:pPr>
        <w:pStyle w:val="style0"/>
        <w:keepNext/>
        <w:spacing w:before="240" w:after="80"/>
        <w:rPr/>
      </w:pPr>
      <w:r>
        <w:rPr>
          <w:rFonts w:ascii="Arial" w:hAnsi="Arial"/>
          <w:b/>
          <w:color w:val="4b6b94"/>
          <w:sz w:val="25"/>
        </w:rPr>
        <w:t xml:space="preserve">6.1 Use Case Diagram and Specifications</w:t>
      </w:r>
    </w:p>
    <w:p>
      <w:pPr>
        <w:keepNext/>
        <w:spacing w:before="120" w:after="40"/>
        <w:jc w:val="center"/>
      </w:pPr>
      <w:r>
        <w:drawing>
          <wp:inline xmlns:a="http://schemas.openxmlformats.org/drawingml/2006/main" xmlns:pic="http://schemas.openxmlformats.org/drawingml/2006/picture">
            <wp:extent cx="5486400" cy="3804323"/>
            <wp:docPr id="4" name="Picture 4"/>
            <wp:cNvGraphicFramePr>
              <a:graphicFrameLocks noChangeAspect="1"/>
            </wp:cNvGraphicFramePr>
            <a:graphic>
              <a:graphicData uri="http://schemas.openxmlformats.org/drawingml/2006/picture">
                <pic:pic>
                  <pic:nvPicPr>
                    <pic:cNvPr id="0" name="fig4_usecase.png"/>
                    <pic:cNvPicPr/>
                  </pic:nvPicPr>
                  <pic:blipFill>
                    <a:blip r:embed="rId12"/>
                    <a:stretch>
                      <a:fillRect/>
                    </a:stretch>
                  </pic:blipFill>
                  <pic:spPr>
                    <a:xfrm>
                      <a:off x="0" y="0"/>
                      <a:ext cx="5486400" cy="3804323"/>
                    </a:xfrm>
                    <a:prstGeom prst="rect"/>
                  </pic:spPr>
                </pic:pic>
              </a:graphicData>
            </a:graphic>
          </wp:inline>
        </w:drawing>
      </w:r>
    </w:p>
    <w:p>
      <w:pPr>
        <w:spacing w:after="200"/>
        <w:jc w:val="center"/>
      </w:pPr>
      <w:r>
        <w:rPr>
          <w:i/>
          <w:color w:val="4B6B94"/>
          <w:sz w:val="18"/>
        </w:rPr>
        <w:t>Figure 4: Use case diagram</w:t>
      </w:r>
    </w:p>
    <w:tbl>
      <w:tblPr>
        <w:tblW w:w="0" w:type="auto"/>
        <w:jc w:val="center"/>
        <w:tblLook w:val="04A0" w:firstRow="1" w:lastRow="0" w:firstColumn="1" w:lastColumn="0" w:noHBand="0" w:noVBand="1"/>
      </w:tblPr>
      <w:tblGrid>
        <w:gridCol w:w="800"/>
        <w:gridCol w:w="2400"/>
        <w:gridCol w:w="4560"/>
        <w:gridCol w:w="1600"/>
      </w:tblGrid>
      <w:tr w14:paraId="FC7D8B21">
        <w:trPr>
          <w:jc w:val="center"/>
        </w:trPr>
        <w:tc>
          <w:tcPr>
            <w:tcW w:w="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ID</w:t>
            </w:r>
          </w:p>
        </w:tc>
        <w:tc>
          <w:tcPr>
            <w:tcW w:w="24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Use Case / Actor</w:t>
            </w:r>
          </w:p>
        </w:tc>
        <w:tc>
          <w:tcPr>
            <w:tcW w:w="45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Main Flow</w:t>
            </w:r>
          </w:p>
        </w:tc>
        <w:tc>
          <w:tcPr>
            <w:tcW w:w="16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Outcome</w:t>
            </w:r>
          </w:p>
        </w:tc>
      </w:tr>
      <w:tr w14:paraId="FC7D8B21">
        <w:trPr>
          <w:jc w:val="center"/>
        </w:trPr>
        <w:tc>
          <w:tcPr>
            <w:tcW w:w="800" w:type="dxa"/>
            <w:tcBorders/>
            <w:shd w:val="nil" w:color="auto" w:fill="f4f6f9"/>
            <w:tcMar>
              <w:top w:w="70" w:type="dxa"/>
              <w:left w:w="90" w:type="dxa"/>
              <w:bottom w:w="70" w:type="dxa"/>
              <w:right w:w="90" w:type="dxa"/>
            </w:tcMar>
          </w:tcPr>
          <w:p w14:paraId="F5D9526B">
            <w:pPr>
              <w:pStyle w:val="style0"/>
              <w:rPr/>
            </w:pPr>
            <w:r>
              <w:rPr>
                <w:b/>
                <w:sz w:val="17"/>
              </w:rPr>
              <w:t xml:space="preserve">UC-01</w:t>
            </w:r>
          </w:p>
        </w:tc>
        <w:tc>
          <w:tcPr>
            <w:tcW w:w="2400" w:type="dxa"/>
            <w:tcBorders/>
            <w:shd w:val="nil" w:color="auto" w:fill="f4f6f9"/>
            <w:tcMar>
              <w:top w:w="70" w:type="dxa"/>
              <w:left w:w="90" w:type="dxa"/>
              <w:bottom w:w="70" w:type="dxa"/>
              <w:right w:w="90" w:type="dxa"/>
            </w:tcMar>
          </w:tcPr>
          <w:p w14:paraId="E1CE2E6A">
            <w:pPr>
              <w:pStyle w:val="style0"/>
              <w:rPr/>
            </w:pPr>
            <w:r>
              <w:rPr>
                <w:sz w:val="17"/>
              </w:rPr>
              <w:t xml:space="preserve">Get personalised recommendations</w:t>
            </w:r>
          </w:p>
          <w:p w14:paraId="E1CE2E6A">
            <w:pPr>
              <w:pStyle w:val="style0"/>
              <w:rPr/>
            </w:pPr>
            <w:r>
              <w:rPr>
                <w:sz w:val="17"/>
              </w:rPr>
              <w:t>Viewer</w:t>
            </w:r>
          </w:p>
        </w:tc>
        <w:tc>
          <w:tcPr>
            <w:tcW w:w="4560" w:type="dxa"/>
            <w:tcBorders/>
            <w:shd w:val="nil" w:color="auto" w:fill="f4f6f9"/>
            <w:tcMar>
              <w:top w:w="70" w:type="dxa"/>
              <w:left w:w="90" w:type="dxa"/>
              <w:bottom w:w="70" w:type="dxa"/>
              <w:right w:w="90" w:type="dxa"/>
            </w:tcMar>
          </w:tcPr>
          <w:p w14:paraId="E1CE2E6A">
            <w:pPr>
              <w:pStyle w:val="style0"/>
              <w:rPr/>
            </w:pPr>
            <w:r>
              <w:rPr>
                <w:sz w:val="17"/>
              </w:rPr>
              <w:t xml:space="preserve">Enter user ID and N; the system finds the user has 5 or more ratings, scores unseen movies and returns the top N.</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List of N unseen movies.</w:t>
            </w:r>
          </w:p>
        </w:tc>
      </w:tr>
      <w:tr w14:paraId="FC7D8B21">
        <w:trPr>
          <w:jc w:val="center"/>
        </w:trPr>
        <w:tc>
          <w:tcPr>
            <w:tcW w:w="800" w:type="dxa"/>
            <w:tcBorders/>
            <w:shd w:val="nil" w:color="auto" w:fill="ffffff"/>
            <w:tcMar>
              <w:top w:w="70" w:type="dxa"/>
              <w:left w:w="90" w:type="dxa"/>
              <w:bottom w:w="70" w:type="dxa"/>
              <w:right w:w="90" w:type="dxa"/>
            </w:tcMar>
          </w:tcPr>
          <w:p w14:paraId="F5D9526B">
            <w:pPr>
              <w:pStyle w:val="style0"/>
              <w:rPr/>
            </w:pPr>
            <w:r>
              <w:rPr>
                <w:b/>
                <w:sz w:val="17"/>
              </w:rPr>
              <w:t xml:space="preserve">UC-02</w:t>
            </w:r>
          </w:p>
        </w:tc>
        <w:tc>
          <w:tcPr>
            <w:tcW w:w="2400" w:type="dxa"/>
            <w:tcBorders/>
            <w:shd w:val="nil" w:color="auto" w:fill="ffffff"/>
            <w:tcMar>
              <w:top w:w="70" w:type="dxa"/>
              <w:left w:w="90" w:type="dxa"/>
              <w:bottom w:w="70" w:type="dxa"/>
              <w:right w:w="90" w:type="dxa"/>
            </w:tcMar>
          </w:tcPr>
          <w:p w14:paraId="E1CE2E6A">
            <w:pPr>
              <w:pStyle w:val="style0"/>
              <w:rPr/>
            </w:pPr>
            <w:r>
              <w:rPr>
                <w:sz w:val="17"/>
              </w:rPr>
              <w:t xml:space="preserve">View reason for a recommendation</w:t>
            </w:r>
          </w:p>
          <w:p w14:paraId="E1CE2E6A">
            <w:pPr>
              <w:pStyle w:val="style0"/>
              <w:rPr/>
            </w:pPr>
            <w:r>
              <w:rPr>
                <w:sz w:val="17"/>
              </w:rPr>
              <w:t>Viewer</w:t>
            </w:r>
          </w:p>
        </w:tc>
        <w:tc>
          <w:tcPr>
            <w:tcW w:w="4560" w:type="dxa"/>
            <w:tcBorders/>
            <w:shd w:val="nil" w:color="auto" w:fill="ffffff"/>
            <w:tcMar>
              <w:top w:w="70" w:type="dxa"/>
              <w:left w:w="90" w:type="dxa"/>
              <w:bottom w:w="70" w:type="dxa"/>
              <w:right w:w="90" w:type="dxa"/>
            </w:tcMar>
          </w:tcPr>
          <w:p w14:paraId="E1CE2E6A">
            <w:pPr>
              <w:pStyle w:val="style0"/>
              <w:rPr/>
            </w:pPr>
            <w:r>
              <w:rPr>
                <w:sz w:val="17"/>
              </w:rPr>
              <w:t xml:space="preserve">The system attaches to each movie a reason naming a liked movie that is similar to it.</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Each item explained.</w:t>
            </w:r>
          </w:p>
        </w:tc>
      </w:tr>
      <w:tr w14:paraId="FC7D8B21">
        <w:trPr>
          <w:jc w:val="center"/>
        </w:trPr>
        <w:tc>
          <w:tcPr>
            <w:tcW w:w="800" w:type="dxa"/>
            <w:tcBorders/>
            <w:shd w:val="nil" w:color="auto" w:fill="f4f6f9"/>
            <w:tcMar>
              <w:top w:w="70" w:type="dxa"/>
              <w:left w:w="90" w:type="dxa"/>
              <w:bottom w:w="70" w:type="dxa"/>
              <w:right w:w="90" w:type="dxa"/>
            </w:tcMar>
          </w:tcPr>
          <w:p w14:paraId="F5D9526B">
            <w:pPr>
              <w:pStyle w:val="style0"/>
              <w:rPr/>
            </w:pPr>
            <w:r>
              <w:rPr>
                <w:b/>
                <w:sz w:val="17"/>
              </w:rPr>
              <w:t xml:space="preserve">UC-03</w:t>
            </w:r>
          </w:p>
        </w:tc>
        <w:tc>
          <w:tcPr>
            <w:tcW w:w="2400" w:type="dxa"/>
            <w:tcBorders/>
            <w:shd w:val="nil" w:color="auto" w:fill="f4f6f9"/>
            <w:tcMar>
              <w:top w:w="70" w:type="dxa"/>
              <w:left w:w="90" w:type="dxa"/>
              <w:bottom w:w="70" w:type="dxa"/>
              <w:right w:w="90" w:type="dxa"/>
            </w:tcMar>
          </w:tcPr>
          <w:p w14:paraId="E1CE2E6A">
            <w:pPr>
              <w:pStyle w:val="style0"/>
              <w:rPr/>
            </w:pPr>
            <w:r>
              <w:rPr>
                <w:sz w:val="17"/>
              </w:rPr>
              <w:t xml:space="preserve">View popular movies (cold start)</w:t>
            </w:r>
          </w:p>
          <w:p w14:paraId="E1CE2E6A">
            <w:pPr>
              <w:pStyle w:val="style0"/>
              <w:rPr/>
            </w:pPr>
            <w:r>
              <w:rPr>
                <w:sz w:val="17"/>
              </w:rPr>
              <w:t>New / unknown viewer</w:t>
            </w:r>
          </w:p>
        </w:tc>
        <w:tc>
          <w:tcPr>
            <w:tcW w:w="4560" w:type="dxa"/>
            <w:tcBorders/>
            <w:shd w:val="nil" w:color="auto" w:fill="f4f6f9"/>
            <w:tcMar>
              <w:top w:w="70" w:type="dxa"/>
              <w:left w:w="90" w:type="dxa"/>
              <w:bottom w:w="70" w:type="dxa"/>
              <w:right w:w="90" w:type="dxa"/>
            </w:tcMar>
          </w:tcPr>
          <w:p w14:paraId="E1CE2E6A">
            <w:pPr>
              <w:pStyle w:val="style0"/>
              <w:rPr/>
            </w:pPr>
            <w:r>
              <w:rPr>
                <w:sz w:val="17"/>
              </w:rPr>
              <w:t xml:space="preserve">Alternative flow of UC-01: the user is unknown or has fewer than 5 ratings; the system returns top mean-rated movies with at least 50 ratings and shows a notice.</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Non-empty list.</w:t>
            </w:r>
          </w:p>
        </w:tc>
      </w:tr>
      <w:tr w14:paraId="FC7D8B21">
        <w:trPr>
          <w:jc w:val="center"/>
        </w:trPr>
        <w:tc>
          <w:tcPr>
            <w:tcW w:w="800" w:type="dxa"/>
            <w:tcBorders/>
            <w:shd w:val="nil" w:color="auto" w:fill="ffffff"/>
            <w:tcMar>
              <w:top w:w="70" w:type="dxa"/>
              <w:left w:w="90" w:type="dxa"/>
              <w:bottom w:w="70" w:type="dxa"/>
              <w:right w:w="90" w:type="dxa"/>
            </w:tcMar>
          </w:tcPr>
          <w:p w14:paraId="F5D9526B">
            <w:pPr>
              <w:pStyle w:val="style0"/>
              <w:rPr/>
            </w:pPr>
            <w:r>
              <w:rPr>
                <w:b/>
                <w:sz w:val="17"/>
              </w:rPr>
              <w:t xml:space="preserve">UC-04</w:t>
            </w:r>
          </w:p>
        </w:tc>
        <w:tc>
          <w:tcPr>
            <w:tcW w:w="2400" w:type="dxa"/>
            <w:tcBorders/>
            <w:shd w:val="nil" w:color="auto" w:fill="ffffff"/>
            <w:tcMar>
              <w:top w:w="70" w:type="dxa"/>
              <w:left w:w="90" w:type="dxa"/>
              <w:bottom w:w="70" w:type="dxa"/>
              <w:right w:w="90" w:type="dxa"/>
            </w:tcMar>
          </w:tcPr>
          <w:p w14:paraId="E1CE2E6A">
            <w:pPr>
              <w:pStyle w:val="style0"/>
              <w:rPr/>
            </w:pPr>
            <w:r>
              <w:rPr>
                <w:sz w:val="17"/>
              </w:rPr>
              <w:t xml:space="preserve">Find similar movies</w:t>
            </w:r>
          </w:p>
          <w:p w14:paraId="E1CE2E6A">
            <w:pPr>
              <w:pStyle w:val="style0"/>
              <w:rPr/>
            </w:pPr>
            <w:r>
              <w:rPr>
                <w:sz w:val="17"/>
              </w:rPr>
              <w:t>Viewer</w:t>
            </w:r>
          </w:p>
        </w:tc>
        <w:tc>
          <w:tcPr>
            <w:tcW w:w="4560" w:type="dxa"/>
            <w:tcBorders/>
            <w:shd w:val="nil" w:color="auto" w:fill="ffffff"/>
            <w:tcMar>
              <w:top w:w="70" w:type="dxa"/>
              <w:left w:w="90" w:type="dxa"/>
              <w:bottom w:w="70" w:type="dxa"/>
              <w:right w:w="90" w:type="dxa"/>
            </w:tcMar>
          </w:tcPr>
          <w:p w14:paraId="E1CE2E6A">
            <w:pPr>
              <w:pStyle w:val="style0"/>
              <w:rPr/>
            </w:pPr>
            <w:r>
              <w:rPr>
                <w:sz w:val="17"/>
              </w:rPr>
              <w:t xml:space="preserve">Select a movie and a count; the system returns the most similar movies with similarity scores.</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Similarity table.</w:t>
            </w:r>
          </w:p>
        </w:tc>
      </w:tr>
      <w:tr w14:paraId="FC7D8B21">
        <w:trPr>
          <w:jc w:val="center"/>
        </w:trPr>
        <w:tc>
          <w:tcPr>
            <w:tcW w:w="800" w:type="dxa"/>
            <w:tcBorders/>
            <w:shd w:val="nil" w:color="auto" w:fill="f4f6f9"/>
            <w:tcMar>
              <w:top w:w="70" w:type="dxa"/>
              <w:left w:w="90" w:type="dxa"/>
              <w:bottom w:w="70" w:type="dxa"/>
              <w:right w:w="90" w:type="dxa"/>
            </w:tcMar>
          </w:tcPr>
          <w:p w14:paraId="F5D9526B">
            <w:pPr>
              <w:pStyle w:val="style0"/>
              <w:rPr/>
            </w:pPr>
            <w:r>
              <w:rPr>
                <w:b/>
                <w:sz w:val="17"/>
              </w:rPr>
              <w:t xml:space="preserve">UC-05</w:t>
            </w:r>
          </w:p>
        </w:tc>
        <w:tc>
          <w:tcPr>
            <w:tcW w:w="2400" w:type="dxa"/>
            <w:tcBorders/>
            <w:shd w:val="nil" w:color="auto" w:fill="f4f6f9"/>
            <w:tcMar>
              <w:top w:w="70" w:type="dxa"/>
              <w:left w:w="90" w:type="dxa"/>
              <w:bottom w:w="70" w:type="dxa"/>
              <w:right w:w="90" w:type="dxa"/>
            </w:tcMar>
          </w:tcPr>
          <w:p w14:paraId="E1CE2E6A">
            <w:pPr>
              <w:pStyle w:val="style0"/>
              <w:rPr/>
            </w:pPr>
            <w:r>
              <w:rPr>
                <w:sz w:val="17"/>
              </w:rPr>
              <w:t xml:space="preserve">Load and clean data</w:t>
            </w:r>
          </w:p>
          <w:p w14:paraId="E1CE2E6A">
            <w:pPr>
              <w:pStyle w:val="style0"/>
              <w:rPr/>
            </w:pPr>
            <w:r>
              <w:rPr>
                <w:sz w:val="17"/>
              </w:rPr>
              <w:t>Data Scientist</w:t>
            </w:r>
          </w:p>
        </w:tc>
        <w:tc>
          <w:tcPr>
            <w:tcW w:w="4560" w:type="dxa"/>
            <w:tcBorders/>
            <w:shd w:val="nil" w:color="auto" w:fill="f4f6f9"/>
            <w:tcMar>
              <w:top w:w="70" w:type="dxa"/>
              <w:left w:w="90" w:type="dxa"/>
              <w:bottom w:w="70" w:type="dxa"/>
              <w:right w:w="90" w:type="dxa"/>
            </w:tcMar>
          </w:tcPr>
          <w:p w14:paraId="E1CE2E6A">
            <w:pPr>
              <w:pStyle w:val="style0"/>
              <w:rPr/>
            </w:pPr>
            <w:r>
              <w:rPr>
                <w:sz w:val="17"/>
              </w:rPr>
              <w:t xml:space="preserve">Load files, validate schema, remove duplicates and invalid ratings, merge, filter low-activity users and movies.</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Clean dataset and size report.</w:t>
            </w:r>
          </w:p>
        </w:tc>
      </w:tr>
      <w:tr w14:paraId="FC7D8B21">
        <w:trPr>
          <w:jc w:val="center"/>
        </w:trPr>
        <w:tc>
          <w:tcPr>
            <w:tcW w:w="800" w:type="dxa"/>
            <w:tcBorders/>
            <w:shd w:val="nil" w:color="auto" w:fill="ffffff"/>
            <w:tcMar>
              <w:top w:w="70" w:type="dxa"/>
              <w:left w:w="90" w:type="dxa"/>
              <w:bottom w:w="70" w:type="dxa"/>
              <w:right w:w="90" w:type="dxa"/>
            </w:tcMar>
          </w:tcPr>
          <w:p w14:paraId="F5D9526B">
            <w:pPr>
              <w:pStyle w:val="style0"/>
              <w:rPr/>
            </w:pPr>
            <w:r>
              <w:rPr>
                <w:b/>
                <w:sz w:val="17"/>
              </w:rPr>
              <w:t xml:space="preserve">UC-06</w:t>
            </w:r>
          </w:p>
        </w:tc>
        <w:tc>
          <w:tcPr>
            <w:tcW w:w="2400" w:type="dxa"/>
            <w:tcBorders/>
            <w:shd w:val="nil" w:color="auto" w:fill="ffffff"/>
            <w:tcMar>
              <w:top w:w="70" w:type="dxa"/>
              <w:left w:w="90" w:type="dxa"/>
              <w:bottom w:w="70" w:type="dxa"/>
              <w:right w:w="90" w:type="dxa"/>
            </w:tcMar>
          </w:tcPr>
          <w:p w14:paraId="E1CE2E6A">
            <w:pPr>
              <w:pStyle w:val="style0"/>
              <w:rPr/>
            </w:pPr>
            <w:r>
              <w:rPr>
                <w:sz w:val="17"/>
              </w:rPr>
              <w:t xml:space="preserve">Explore data</w:t>
            </w:r>
          </w:p>
          <w:p w14:paraId="E1CE2E6A">
            <w:pPr>
              <w:pStyle w:val="style0"/>
              <w:rPr/>
            </w:pPr>
            <w:r>
              <w:rPr>
                <w:sz w:val="17"/>
              </w:rPr>
              <w:t>Data Scientist</w:t>
            </w:r>
          </w:p>
        </w:tc>
        <w:tc>
          <w:tcPr>
            <w:tcW w:w="4560" w:type="dxa"/>
            <w:tcBorders/>
            <w:shd w:val="nil" w:color="auto" w:fill="ffffff"/>
            <w:tcMar>
              <w:top w:w="70" w:type="dxa"/>
              <w:left w:w="90" w:type="dxa"/>
              <w:bottom w:w="70" w:type="dxa"/>
              <w:right w:w="90" w:type="dxa"/>
            </w:tcMar>
          </w:tcPr>
          <w:p w14:paraId="E1CE2E6A">
            <w:pPr>
              <w:pStyle w:val="style0"/>
              <w:rPr/>
            </w:pPr>
            <w:r>
              <w:rPr>
                <w:sz w:val="17"/>
              </w:rPr>
              <w:t xml:space="preserve">Produce distributions, top movie lists, genre chart and sparsity figure.</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Insight charts.</w:t>
            </w:r>
          </w:p>
        </w:tc>
      </w:tr>
      <w:tr w14:paraId="FC7D8B21">
        <w:trPr>
          <w:jc w:val="center"/>
        </w:trPr>
        <w:tc>
          <w:tcPr>
            <w:tcW w:w="800" w:type="dxa"/>
            <w:tcBorders/>
            <w:shd w:val="nil" w:color="auto" w:fill="f4f6f9"/>
            <w:tcMar>
              <w:top w:w="70" w:type="dxa"/>
              <w:left w:w="90" w:type="dxa"/>
              <w:bottom w:w="70" w:type="dxa"/>
              <w:right w:w="90" w:type="dxa"/>
            </w:tcMar>
          </w:tcPr>
          <w:p w14:paraId="F5D9526B">
            <w:pPr>
              <w:pStyle w:val="style0"/>
              <w:rPr/>
            </w:pPr>
            <w:r>
              <w:rPr>
                <w:b/>
                <w:sz w:val="17"/>
              </w:rPr>
              <w:t xml:space="preserve">UC-07</w:t>
            </w:r>
          </w:p>
        </w:tc>
        <w:tc>
          <w:tcPr>
            <w:tcW w:w="2400" w:type="dxa"/>
            <w:tcBorders/>
            <w:shd w:val="nil" w:color="auto" w:fill="f4f6f9"/>
            <w:tcMar>
              <w:top w:w="70" w:type="dxa"/>
              <w:left w:w="90" w:type="dxa"/>
              <w:bottom w:w="70" w:type="dxa"/>
              <w:right w:w="90" w:type="dxa"/>
            </w:tcMar>
          </w:tcPr>
          <w:p w14:paraId="E1CE2E6A">
            <w:pPr>
              <w:pStyle w:val="style0"/>
              <w:rPr/>
            </w:pPr>
            <w:r>
              <w:rPr>
                <w:sz w:val="17"/>
              </w:rPr>
              <w:t xml:space="preserve">Build similarity model</w:t>
            </w:r>
          </w:p>
          <w:p w14:paraId="E1CE2E6A">
            <w:pPr>
              <w:pStyle w:val="style0"/>
              <w:rPr/>
            </w:pPr>
            <w:r>
              <w:rPr>
                <w:sz w:val="17"/>
              </w:rPr>
              <w:t>Data Scientist</w:t>
            </w:r>
          </w:p>
        </w:tc>
        <w:tc>
          <w:tcPr>
            <w:tcW w:w="4560" w:type="dxa"/>
            <w:tcBorders/>
            <w:shd w:val="nil" w:color="auto" w:fill="f4f6f9"/>
            <w:tcMar>
              <w:top w:w="70" w:type="dxa"/>
              <w:left w:w="90" w:type="dxa"/>
              <w:bottom w:w="70" w:type="dxa"/>
              <w:right w:w="90" w:type="dxa"/>
            </w:tcMar>
          </w:tcPr>
          <w:p w14:paraId="E1CE2E6A">
            <w:pPr>
              <w:pStyle w:val="style0"/>
              <w:rPr/>
            </w:pPr>
            <w:r>
              <w:rPr>
                <w:sz w:val="17"/>
              </w:rPr>
              <w:t xml:space="preserve">Split data, build the matrix from training data, mean-centre and compute similarity tables.</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Model tables.</w:t>
            </w:r>
          </w:p>
        </w:tc>
      </w:tr>
      <w:tr w14:paraId="FC7D8B21">
        <w:trPr>
          <w:jc w:val="center"/>
        </w:trPr>
        <w:tc>
          <w:tcPr>
            <w:tcW w:w="800" w:type="dxa"/>
            <w:tcBorders/>
            <w:shd w:val="nil" w:color="auto" w:fill="ffffff"/>
            <w:tcMar>
              <w:top w:w="70" w:type="dxa"/>
              <w:left w:w="90" w:type="dxa"/>
              <w:bottom w:w="70" w:type="dxa"/>
              <w:right w:w="90" w:type="dxa"/>
            </w:tcMar>
          </w:tcPr>
          <w:p w14:paraId="F5D9526B">
            <w:pPr>
              <w:pStyle w:val="style0"/>
              <w:rPr/>
            </w:pPr>
            <w:r>
              <w:rPr>
                <w:b/>
                <w:sz w:val="17"/>
              </w:rPr>
              <w:t xml:space="preserve">UC-08</w:t>
            </w:r>
          </w:p>
        </w:tc>
        <w:tc>
          <w:tcPr>
            <w:tcW w:w="2400" w:type="dxa"/>
            <w:tcBorders/>
            <w:shd w:val="nil" w:color="auto" w:fill="ffffff"/>
            <w:tcMar>
              <w:top w:w="70" w:type="dxa"/>
              <w:left w:w="90" w:type="dxa"/>
              <w:bottom w:w="70" w:type="dxa"/>
              <w:right w:w="90" w:type="dxa"/>
            </w:tcMar>
          </w:tcPr>
          <w:p w14:paraId="E1CE2E6A">
            <w:pPr>
              <w:pStyle w:val="style0"/>
              <w:rPr/>
            </w:pPr>
            <w:r>
              <w:rPr>
                <w:sz w:val="17"/>
              </w:rPr>
              <w:t xml:space="preserve">Evaluate and tune model</w:t>
            </w:r>
          </w:p>
          <w:p w14:paraId="E1CE2E6A">
            <w:pPr>
              <w:pStyle w:val="style0"/>
              <w:rPr/>
            </w:pPr>
            <w:r>
              <w:rPr>
                <w:sz w:val="17"/>
              </w:rPr>
              <w:t>Data Scientist, Stakeholder</w:t>
            </w:r>
          </w:p>
        </w:tc>
        <w:tc>
          <w:tcPr>
            <w:tcW w:w="4560" w:type="dxa"/>
            <w:tcBorders/>
            <w:shd w:val="nil" w:color="auto" w:fill="ffffff"/>
            <w:tcMar>
              <w:top w:w="70" w:type="dxa"/>
              <w:left w:w="90" w:type="dxa"/>
              <w:bottom w:w="70" w:type="dxa"/>
              <w:right w:w="90" w:type="dxa"/>
            </w:tcMar>
          </w:tcPr>
          <w:p w14:paraId="E1CE2E6A">
            <w:pPr>
              <w:pStyle w:val="style0"/>
              <w:rPr/>
            </w:pPr>
            <w:r>
              <w:rPr>
                <w:sz w:val="17"/>
              </w:rPr>
              <w:t xml:space="preserve">Compute RMSE, MAE and Precision@10, compare with baselines, tune k and alpha on separate data, record the model. Includes UC-07.</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Selected model with metrics.</w:t>
            </w:r>
          </w:p>
        </w:tc>
      </w:tr>
      <w:tr w14:paraId="FC7D8B21">
        <w:trPr>
          <w:jc w:val="center"/>
        </w:trPr>
        <w:tc>
          <w:tcPr>
            <w:tcW w:w="800" w:type="dxa"/>
            <w:tcBorders/>
            <w:shd w:val="nil" w:color="auto" w:fill="f4f6f9"/>
            <w:tcMar>
              <w:top w:w="70" w:type="dxa"/>
              <w:left w:w="90" w:type="dxa"/>
              <w:bottom w:w="70" w:type="dxa"/>
              <w:right w:w="90" w:type="dxa"/>
            </w:tcMar>
          </w:tcPr>
          <w:p w14:paraId="F5D9526B">
            <w:pPr>
              <w:pStyle w:val="style0"/>
              <w:rPr/>
            </w:pPr>
            <w:r>
              <w:rPr>
                <w:b/>
                <w:sz w:val="17"/>
              </w:rPr>
              <w:t xml:space="preserve">UC-09</w:t>
            </w:r>
          </w:p>
        </w:tc>
        <w:tc>
          <w:tcPr>
            <w:tcW w:w="2400" w:type="dxa"/>
            <w:tcBorders/>
            <w:shd w:val="nil" w:color="auto" w:fill="f4f6f9"/>
            <w:tcMar>
              <w:top w:w="70" w:type="dxa"/>
              <w:left w:w="90" w:type="dxa"/>
              <w:bottom w:w="70" w:type="dxa"/>
              <w:right w:w="90" w:type="dxa"/>
            </w:tcMar>
          </w:tcPr>
          <w:p w14:paraId="E1CE2E6A">
            <w:pPr>
              <w:pStyle w:val="style0"/>
              <w:rPr/>
            </w:pPr>
            <w:r>
              <w:rPr>
                <w:sz w:val="17"/>
              </w:rPr>
              <w:t xml:space="preserve">Generate PDF report</w:t>
            </w:r>
          </w:p>
          <w:p w14:paraId="E1CE2E6A">
            <w:pPr>
              <w:pStyle w:val="style0"/>
              <w:rPr/>
            </w:pPr>
            <w:r>
              <w:rPr>
                <w:sz w:val="17"/>
              </w:rPr>
              <w:t>Data Scientist, Stakeholder</w:t>
            </w:r>
          </w:p>
        </w:tc>
        <w:tc>
          <w:tcPr>
            <w:tcW w:w="4560" w:type="dxa"/>
            <w:tcBorders/>
            <w:shd w:val="nil" w:color="auto" w:fill="f4f6f9"/>
            <w:tcMar>
              <w:top w:w="70" w:type="dxa"/>
              <w:left w:w="90" w:type="dxa"/>
              <w:bottom w:w="70" w:type="dxa"/>
              <w:right w:w="90" w:type="dxa"/>
            </w:tcMar>
          </w:tcPr>
          <w:p w14:paraId="E1CE2E6A">
            <w:pPr>
              <w:pStyle w:val="style0"/>
              <w:rPr/>
            </w:pPr>
            <w:r>
              <w:rPr>
                <w:sz w:val="17"/>
              </w:rPr>
              <w:t xml:space="preserve">Compile data summary, method, results, charts and sample recommendations; export to PDF.</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PDF report.</w:t>
            </w:r>
          </w:p>
        </w:tc>
      </w:tr>
    </w:tbl>
    <w:p>
      <w:pPr>
        <w:spacing w:before="0" w:after="0" w:line="140" w:lineRule="exact"/>
      </w:pPr>
    </w:p>
    <w:p w14:paraId="7856551A">
      <w:pPr>
        <w:pStyle w:val="style0"/>
        <w:keepNext/>
        <w:spacing w:before="240" w:after="80"/>
        <w:rPr/>
      </w:pPr>
      <w:r>
        <w:rPr>
          <w:rFonts w:ascii="Arial" w:hAnsi="Arial"/>
          <w:b/>
          <w:color w:val="4b6b94"/>
          <w:sz w:val="25"/>
        </w:rPr>
        <w:t xml:space="preserve">6.2 Data Flow Diagrams</w:t>
      </w:r>
    </w:p>
    <w:p w14:paraId="A189071E">
      <w:pPr>
        <w:pStyle w:val="style0"/>
        <w:rPr/>
      </w:pPr>
      <w:r>
        <w:t xml:space="preserve">The Level 0 context diagram is shown in Figure 1. Figure 5 decomposes the system into six processes and four data stores.</w:t>
      </w:r>
    </w:p>
    <w:p>
      <w:pPr>
        <w:keepNext/>
        <w:spacing w:before="120" w:after="40"/>
        <w:jc w:val="center"/>
      </w:pPr>
      <w:r>
        <w:drawing>
          <wp:inline xmlns:a="http://schemas.openxmlformats.org/drawingml/2006/main" xmlns:pic="http://schemas.openxmlformats.org/drawingml/2006/picture">
            <wp:extent cx="3256444" cy="6583680"/>
            <wp:docPr id="5" name="Picture 5"/>
            <wp:cNvGraphicFramePr>
              <a:graphicFrameLocks noChangeAspect="1"/>
            </wp:cNvGraphicFramePr>
            <a:graphic>
              <a:graphicData uri="http://schemas.openxmlformats.org/drawingml/2006/picture">
                <pic:pic>
                  <pic:nvPicPr>
                    <pic:cNvPr id="0" name="fig5_dfd1.png"/>
                    <pic:cNvPicPr/>
                  </pic:nvPicPr>
                  <pic:blipFill>
                    <a:blip r:embed="rId13"/>
                    <a:stretch>
                      <a:fillRect/>
                    </a:stretch>
                  </pic:blipFill>
                  <pic:spPr>
                    <a:xfrm>
                      <a:off x="0" y="0"/>
                      <a:ext cx="3256444" cy="6583680"/>
                    </a:xfrm>
                    <a:prstGeom prst="rect"/>
                  </pic:spPr>
                </pic:pic>
              </a:graphicData>
            </a:graphic>
          </wp:inline>
        </w:drawing>
      </w:r>
    </w:p>
    <w:p>
      <w:pPr>
        <w:spacing w:after="200"/>
        <w:jc w:val="center"/>
      </w:pPr>
      <w:r>
        <w:rPr>
          <w:i/>
          <w:color w:val="4B6B94"/>
          <w:sz w:val="18"/>
        </w:rPr>
        <w:t>Figure 5: Data flow diagram, Level 1</w:t>
      </w:r>
    </w:p>
    <w:tbl>
      <w:tblPr>
        <w:tblW w:w="0" w:type="auto"/>
        <w:jc w:val="center"/>
        <w:tblLook w:val="04A0" w:firstRow="1" w:lastRow="0" w:firstColumn="1" w:lastColumn="0" w:noHBand="0" w:noVBand="1"/>
      </w:tblPr>
      <w:tblGrid>
        <w:gridCol w:w="2300"/>
        <w:gridCol w:w="5000"/>
        <w:gridCol w:w="2060"/>
      </w:tblGrid>
      <w:tr w14:paraId="FC7D8B21">
        <w:trPr>
          <w:jc w:val="center"/>
        </w:trPr>
        <w:tc>
          <w:tcPr>
            <w:tcW w:w="23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Process / Store</w:t>
            </w:r>
          </w:p>
        </w:tc>
        <w:tc>
          <w:tcPr>
            <w:tcW w:w="50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Description</w:t>
            </w:r>
          </w:p>
        </w:tc>
        <w:tc>
          <w:tcPr>
            <w:tcW w:w="20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SRS Requirements</w:t>
            </w:r>
          </w:p>
        </w:tc>
      </w:tr>
      <w:tr w14:paraId="FC7D8B21">
        <w:trPr>
          <w:jc w:val="center"/>
        </w:trPr>
        <w:tc>
          <w:tcPr>
            <w:tcW w:w="2300" w:type="dxa"/>
            <w:tcBorders/>
            <w:shd w:val="nil" w:color="auto" w:fill="f4f6f9"/>
            <w:tcMar>
              <w:top w:w="70" w:type="dxa"/>
              <w:left w:w="90" w:type="dxa"/>
              <w:bottom w:w="70" w:type="dxa"/>
              <w:right w:w="90" w:type="dxa"/>
            </w:tcMar>
          </w:tcPr>
          <w:p w14:paraId="F5D9526B">
            <w:pPr>
              <w:pStyle w:val="style0"/>
              <w:rPr/>
            </w:pPr>
            <w:r>
              <w:rPr>
                <w:b/>
                <w:sz w:val="17"/>
              </w:rPr>
              <w:t xml:space="preserve">1.0 Prepare Data</w:t>
            </w:r>
          </w:p>
        </w:tc>
        <w:tc>
          <w:tcPr>
            <w:tcW w:w="5000" w:type="dxa"/>
            <w:tcBorders/>
            <w:shd w:val="nil" w:color="auto" w:fill="f4f6f9"/>
            <w:tcMar>
              <w:top w:w="70" w:type="dxa"/>
              <w:left w:w="90" w:type="dxa"/>
              <w:bottom w:w="70" w:type="dxa"/>
              <w:right w:w="90" w:type="dxa"/>
            </w:tcMar>
          </w:tcPr>
          <w:p w14:paraId="E1CE2E6A">
            <w:pPr>
              <w:pStyle w:val="style0"/>
              <w:rPr/>
            </w:pPr>
            <w:r>
              <w:rPr>
                <w:sz w:val="17"/>
              </w:rPr>
              <w:t xml:space="preserve">Validates, cleans, merges and filters the raw ratings and movies into the clean dataset (D1).</w:t>
            </w:r>
          </w:p>
        </w:tc>
        <w:tc>
          <w:tcPr>
            <w:tcW w:w="2060" w:type="dxa"/>
            <w:tcBorders/>
            <w:shd w:val="nil" w:color="auto" w:fill="f4f6f9"/>
            <w:tcMar>
              <w:top w:w="70" w:type="dxa"/>
              <w:left w:w="90" w:type="dxa"/>
              <w:bottom w:w="70" w:type="dxa"/>
              <w:right w:w="90" w:type="dxa"/>
            </w:tcMar>
          </w:tcPr>
          <w:p w14:paraId="E1CE2E6A">
            <w:pPr>
              <w:pStyle w:val="style0"/>
              <w:rPr/>
            </w:pPr>
            <w:r>
              <w:rPr>
                <w:sz w:val="17"/>
              </w:rPr>
              <w:t xml:space="preserve">FR-1.1 to FR-1.6</w:t>
            </w:r>
          </w:p>
        </w:tc>
      </w:tr>
      <w:tr w14:paraId="FC7D8B21">
        <w:trPr>
          <w:jc w:val="center"/>
        </w:trPr>
        <w:tc>
          <w:tcPr>
            <w:tcW w:w="2300" w:type="dxa"/>
            <w:tcBorders/>
            <w:shd w:val="nil" w:color="auto" w:fill="ffffff"/>
            <w:tcMar>
              <w:top w:w="70" w:type="dxa"/>
              <w:left w:w="90" w:type="dxa"/>
              <w:bottom w:w="70" w:type="dxa"/>
              <w:right w:w="90" w:type="dxa"/>
            </w:tcMar>
          </w:tcPr>
          <w:p w14:paraId="F5D9526B">
            <w:pPr>
              <w:pStyle w:val="style0"/>
              <w:rPr/>
            </w:pPr>
            <w:r>
              <w:rPr>
                <w:b/>
                <w:sz w:val="17"/>
              </w:rPr>
              <w:t xml:space="preserve">2.0 Split and Build Matrix</w:t>
            </w:r>
          </w:p>
        </w:tc>
        <w:tc>
          <w:tcPr>
            <w:tcW w:w="5000" w:type="dxa"/>
            <w:tcBorders/>
            <w:shd w:val="nil" w:color="auto" w:fill="ffffff"/>
            <w:tcMar>
              <w:top w:w="70" w:type="dxa"/>
              <w:left w:w="90" w:type="dxa"/>
              <w:bottom w:w="70" w:type="dxa"/>
              <w:right w:w="90" w:type="dxa"/>
            </w:tcMar>
          </w:tcPr>
          <w:p w14:paraId="E1CE2E6A">
            <w:pPr>
              <w:pStyle w:val="style0"/>
              <w:rPr/>
            </w:pPr>
            <w:r>
              <w:rPr>
                <w:sz w:val="17"/>
              </w:rPr>
              <w:t xml:space="preserve">Splits ratings into training and test sets and builds the user x movie matrix from training data (D2).</w:t>
            </w:r>
          </w:p>
        </w:tc>
        <w:tc>
          <w:tcPr>
            <w:tcW w:w="2060" w:type="dxa"/>
            <w:tcBorders/>
            <w:shd w:val="nil" w:color="auto" w:fill="ffffff"/>
            <w:tcMar>
              <w:top w:w="70" w:type="dxa"/>
              <w:left w:w="90" w:type="dxa"/>
              <w:bottom w:w="70" w:type="dxa"/>
              <w:right w:w="90" w:type="dxa"/>
            </w:tcMar>
          </w:tcPr>
          <w:p w14:paraId="E1CE2E6A">
            <w:pPr>
              <w:pStyle w:val="style0"/>
              <w:rPr/>
            </w:pPr>
            <w:r>
              <w:rPr>
                <w:sz w:val="17"/>
              </w:rPr>
              <w:t xml:space="preserve">FR-3.1 to FR-3.3</w:t>
            </w:r>
          </w:p>
        </w:tc>
      </w:tr>
      <w:tr w14:paraId="FC7D8B21">
        <w:trPr>
          <w:jc w:val="center"/>
        </w:trPr>
        <w:tc>
          <w:tcPr>
            <w:tcW w:w="2300" w:type="dxa"/>
            <w:tcBorders/>
            <w:shd w:val="nil" w:color="auto" w:fill="f4f6f9"/>
            <w:tcMar>
              <w:top w:w="70" w:type="dxa"/>
              <w:left w:w="90" w:type="dxa"/>
              <w:bottom w:w="70" w:type="dxa"/>
              <w:right w:w="90" w:type="dxa"/>
            </w:tcMar>
          </w:tcPr>
          <w:p w14:paraId="F5D9526B">
            <w:pPr>
              <w:pStyle w:val="style0"/>
              <w:rPr/>
            </w:pPr>
            <w:r>
              <w:rPr>
                <w:b/>
                <w:sz w:val="17"/>
              </w:rPr>
              <w:t xml:space="preserve">3.0 Compute Similarity</w:t>
            </w:r>
          </w:p>
        </w:tc>
        <w:tc>
          <w:tcPr>
            <w:tcW w:w="5000" w:type="dxa"/>
            <w:tcBorders/>
            <w:shd w:val="nil" w:color="auto" w:fill="f4f6f9"/>
            <w:tcMar>
              <w:top w:w="70" w:type="dxa"/>
              <w:left w:w="90" w:type="dxa"/>
              <w:bottom w:w="70" w:type="dxa"/>
              <w:right w:w="90" w:type="dxa"/>
            </w:tcMar>
          </w:tcPr>
          <w:p w14:paraId="E1CE2E6A">
            <w:pPr>
              <w:pStyle w:val="style0"/>
              <w:rPr/>
            </w:pPr>
            <w:r>
              <w:rPr>
                <w:sz w:val="17"/>
              </w:rPr>
              <w:t xml:space="preserve">Computes user-user and item-item cosine similarity tables (D3).</w:t>
            </w:r>
          </w:p>
        </w:tc>
        <w:tc>
          <w:tcPr>
            <w:tcW w:w="2060" w:type="dxa"/>
            <w:tcBorders/>
            <w:shd w:val="nil" w:color="auto" w:fill="f4f6f9"/>
            <w:tcMar>
              <w:top w:w="70" w:type="dxa"/>
              <w:left w:w="90" w:type="dxa"/>
              <w:bottom w:w="70" w:type="dxa"/>
              <w:right w:w="90" w:type="dxa"/>
            </w:tcMar>
          </w:tcPr>
          <w:p w14:paraId="E1CE2E6A">
            <w:pPr>
              <w:pStyle w:val="style0"/>
              <w:rPr/>
            </w:pPr>
            <w:r>
              <w:rPr>
                <w:sz w:val="17"/>
              </w:rPr>
              <w:t xml:space="preserve">FR-3.4</w:t>
            </w:r>
          </w:p>
        </w:tc>
      </w:tr>
      <w:tr w14:paraId="FC7D8B21">
        <w:trPr>
          <w:jc w:val="center"/>
        </w:trPr>
        <w:tc>
          <w:tcPr>
            <w:tcW w:w="2300" w:type="dxa"/>
            <w:tcBorders/>
            <w:shd w:val="nil" w:color="auto" w:fill="ffffff"/>
            <w:tcMar>
              <w:top w:w="70" w:type="dxa"/>
              <w:left w:w="90" w:type="dxa"/>
              <w:bottom w:w="70" w:type="dxa"/>
              <w:right w:w="90" w:type="dxa"/>
            </w:tcMar>
          </w:tcPr>
          <w:p w14:paraId="F5D9526B">
            <w:pPr>
              <w:pStyle w:val="style0"/>
              <w:rPr/>
            </w:pPr>
            <w:r>
              <w:rPr>
                <w:b/>
                <w:sz w:val="17"/>
              </w:rPr>
              <w:t xml:space="preserve">4.0 Predict and Rank</w:t>
            </w:r>
          </w:p>
        </w:tc>
        <w:tc>
          <w:tcPr>
            <w:tcW w:w="5000" w:type="dxa"/>
            <w:tcBorders/>
            <w:shd w:val="nil" w:color="auto" w:fill="ffffff"/>
            <w:tcMar>
              <w:top w:w="70" w:type="dxa"/>
              <w:left w:w="90" w:type="dxa"/>
              <w:bottom w:w="70" w:type="dxa"/>
              <w:right w:w="90" w:type="dxa"/>
            </w:tcMar>
          </w:tcPr>
          <w:p w14:paraId="E1CE2E6A">
            <w:pPr>
              <w:pStyle w:val="style0"/>
              <w:rPr/>
            </w:pPr>
            <w:r>
              <w:rPr>
                <w:sz w:val="17"/>
              </w:rPr>
              <w:t xml:space="preserve">Predicts ratings, applies popularity-aware ranking, excludes watched movies, adds reasons, and applies the cold-start fallback.</w:t>
            </w:r>
          </w:p>
        </w:tc>
        <w:tc>
          <w:tcPr>
            <w:tcW w:w="2060" w:type="dxa"/>
            <w:tcBorders/>
            <w:shd w:val="nil" w:color="auto" w:fill="ffffff"/>
            <w:tcMar>
              <w:top w:w="70" w:type="dxa"/>
              <w:left w:w="90" w:type="dxa"/>
              <w:bottom w:w="70" w:type="dxa"/>
              <w:right w:w="90" w:type="dxa"/>
            </w:tcMar>
          </w:tcPr>
          <w:p w14:paraId="E1CE2E6A">
            <w:pPr>
              <w:pStyle w:val="style0"/>
              <w:rPr/>
            </w:pPr>
            <w:r>
              <w:rPr>
                <w:sz w:val="17"/>
              </w:rPr>
              <w:t xml:space="preserve">FR-3.5 to FR-3.7, FR-4.1 to FR-4.6</w:t>
            </w:r>
          </w:p>
        </w:tc>
      </w:tr>
      <w:tr w14:paraId="FC7D8B21">
        <w:trPr>
          <w:jc w:val="center"/>
        </w:trPr>
        <w:tc>
          <w:tcPr>
            <w:tcW w:w="2300" w:type="dxa"/>
            <w:tcBorders/>
            <w:shd w:val="nil" w:color="auto" w:fill="f4f6f9"/>
            <w:tcMar>
              <w:top w:w="70" w:type="dxa"/>
              <w:left w:w="90" w:type="dxa"/>
              <w:bottom w:w="70" w:type="dxa"/>
              <w:right w:w="90" w:type="dxa"/>
            </w:tcMar>
          </w:tcPr>
          <w:p w14:paraId="F5D9526B">
            <w:pPr>
              <w:pStyle w:val="style0"/>
              <w:rPr/>
            </w:pPr>
            <w:r>
              <w:rPr>
                <w:b/>
                <w:sz w:val="17"/>
              </w:rPr>
              <w:t xml:space="preserve">5.0 Evaluate Model</w:t>
            </w:r>
          </w:p>
        </w:tc>
        <w:tc>
          <w:tcPr>
            <w:tcW w:w="5000" w:type="dxa"/>
            <w:tcBorders/>
            <w:shd w:val="nil" w:color="auto" w:fill="f4f6f9"/>
            <w:tcMar>
              <w:top w:w="70" w:type="dxa"/>
              <w:left w:w="90" w:type="dxa"/>
              <w:bottom w:w="70" w:type="dxa"/>
              <w:right w:w="90" w:type="dxa"/>
            </w:tcMar>
          </w:tcPr>
          <w:p w14:paraId="E1CE2E6A">
            <w:pPr>
              <w:pStyle w:val="style0"/>
              <w:rPr/>
            </w:pPr>
            <w:r>
              <w:rPr>
                <w:sz w:val="17"/>
              </w:rPr>
              <w:t xml:space="preserve">Compares predictions with test ratings and baselines; tunes parameters; stores results (D4).</w:t>
            </w:r>
          </w:p>
        </w:tc>
        <w:tc>
          <w:tcPr>
            <w:tcW w:w="2060" w:type="dxa"/>
            <w:tcBorders/>
            <w:shd w:val="nil" w:color="auto" w:fill="f4f6f9"/>
            <w:tcMar>
              <w:top w:w="70" w:type="dxa"/>
              <w:left w:w="90" w:type="dxa"/>
              <w:bottom w:w="70" w:type="dxa"/>
              <w:right w:w="90" w:type="dxa"/>
            </w:tcMar>
          </w:tcPr>
          <w:p w14:paraId="E1CE2E6A">
            <w:pPr>
              <w:pStyle w:val="style0"/>
              <w:rPr/>
            </w:pPr>
            <w:r>
              <w:rPr>
                <w:sz w:val="17"/>
              </w:rPr>
              <w:t xml:space="preserve">FR-5.1 to FR-5.6</w:t>
            </w:r>
          </w:p>
        </w:tc>
      </w:tr>
      <w:tr w14:paraId="FC7D8B21">
        <w:trPr>
          <w:jc w:val="center"/>
        </w:trPr>
        <w:tc>
          <w:tcPr>
            <w:tcW w:w="2300" w:type="dxa"/>
            <w:tcBorders/>
            <w:shd w:val="nil" w:color="auto" w:fill="ffffff"/>
            <w:tcMar>
              <w:top w:w="70" w:type="dxa"/>
              <w:left w:w="90" w:type="dxa"/>
              <w:bottom w:w="70" w:type="dxa"/>
              <w:right w:w="90" w:type="dxa"/>
            </w:tcMar>
          </w:tcPr>
          <w:p w14:paraId="F5D9526B">
            <w:pPr>
              <w:pStyle w:val="style0"/>
              <w:rPr/>
            </w:pPr>
            <w:r>
              <w:rPr>
                <w:b/>
                <w:sz w:val="17"/>
              </w:rPr>
              <w:t xml:space="preserve">6.0 Present Results</w:t>
            </w:r>
          </w:p>
        </w:tc>
        <w:tc>
          <w:tcPr>
            <w:tcW w:w="5000" w:type="dxa"/>
            <w:tcBorders/>
            <w:shd w:val="nil" w:color="auto" w:fill="ffffff"/>
            <w:tcMar>
              <w:top w:w="70" w:type="dxa"/>
              <w:left w:w="90" w:type="dxa"/>
              <w:bottom w:w="70" w:type="dxa"/>
              <w:right w:w="90" w:type="dxa"/>
            </w:tcMar>
          </w:tcPr>
          <w:p w14:paraId="E1CE2E6A">
            <w:pPr>
              <w:pStyle w:val="style0"/>
              <w:rPr/>
            </w:pPr>
            <w:r>
              <w:rPr>
                <w:sz w:val="17"/>
              </w:rPr>
              <w:t xml:space="preserve">Serves the interface, produces charts and the PDF report.</w:t>
            </w:r>
          </w:p>
        </w:tc>
        <w:tc>
          <w:tcPr>
            <w:tcW w:w="2060" w:type="dxa"/>
            <w:tcBorders/>
            <w:shd w:val="nil" w:color="auto" w:fill="ffffff"/>
            <w:tcMar>
              <w:top w:w="70" w:type="dxa"/>
              <w:left w:w="90" w:type="dxa"/>
              <w:bottom w:w="70" w:type="dxa"/>
              <w:right w:w="90" w:type="dxa"/>
            </w:tcMar>
          </w:tcPr>
          <w:p w14:paraId="E1CE2E6A">
            <w:pPr>
              <w:pStyle w:val="style0"/>
              <w:rPr/>
            </w:pPr>
            <w:r>
              <w:rPr>
                <w:sz w:val="17"/>
              </w:rPr>
              <w:t xml:space="preserve">FR-2.1 to FR-2.4, FR-6.1 to FR-6.5</w:t>
            </w:r>
          </w:p>
        </w:tc>
      </w:tr>
    </w:tbl>
    <w:p>
      <w:pPr>
        <w:spacing w:before="0" w:after="0" w:line="140" w:lineRule="exact"/>
      </w:pPr>
    </w:p>
    <w:p w14:paraId="7856551A">
      <w:pPr>
        <w:pStyle w:val="style0"/>
        <w:keepNext/>
        <w:spacing w:before="240" w:after="80"/>
        <w:rPr/>
      </w:pPr>
      <w:r>
        <w:rPr>
          <w:rFonts w:ascii="Arial" w:hAnsi="Arial"/>
          <w:b/>
          <w:color w:val="4b6b94"/>
          <w:sz w:val="25"/>
        </w:rPr>
        <w:t xml:space="preserve">6.3 Entity-Relationship Diagram and Data Dictionary</w:t>
      </w:r>
    </w:p>
    <w:p w14:paraId="A189071E">
      <w:pPr>
        <w:pStyle w:val="style0"/>
        <w:rPr/>
      </w:pPr>
      <w:r>
        <w:t xml:space="preserve">The entities are conceptual. In the implementation they are held as CSV files and in-memory tables, with no relational database. RATING is the associative entity that resolves the many-to-many relationship between USER and MOVIE (third normal form: every non-key attribute depends on the whole key).</w:t>
      </w:r>
    </w:p>
    <w:p>
      <w:pPr>
        <w:keepNext/>
        <w:spacing w:before="120" w:after="40"/>
        <w:jc w:val="center"/>
      </w:pPr>
      <w:r>
        <w:drawing>
          <wp:inline xmlns:a="http://schemas.openxmlformats.org/drawingml/2006/main" xmlns:pic="http://schemas.openxmlformats.org/drawingml/2006/picture">
            <wp:extent cx="4846320" cy="3498175"/>
            <wp:docPr id="6" name="Picture 6"/>
            <wp:cNvGraphicFramePr>
              <a:graphicFrameLocks noChangeAspect="1"/>
            </wp:cNvGraphicFramePr>
            <a:graphic>
              <a:graphicData uri="http://schemas.openxmlformats.org/drawingml/2006/picture">
                <pic:pic>
                  <pic:nvPicPr>
                    <pic:cNvPr id="0" name="fig6_erd.png"/>
                    <pic:cNvPicPr/>
                  </pic:nvPicPr>
                  <pic:blipFill>
                    <a:blip r:embed="rId14"/>
                    <a:stretch>
                      <a:fillRect/>
                    </a:stretch>
                  </pic:blipFill>
                  <pic:spPr>
                    <a:xfrm>
                      <a:off x="0" y="0"/>
                      <a:ext cx="4846320" cy="3498175"/>
                    </a:xfrm>
                    <a:prstGeom prst="rect"/>
                  </pic:spPr>
                </pic:pic>
              </a:graphicData>
            </a:graphic>
          </wp:inline>
        </w:drawing>
      </w:r>
    </w:p>
    <w:p>
      <w:pPr>
        <w:spacing w:after="200"/>
        <w:jc w:val="center"/>
      </w:pPr>
      <w:r>
        <w:rPr>
          <w:i/>
          <w:color w:val="4B6B94"/>
          <w:sz w:val="18"/>
        </w:rPr>
        <w:t>Figure 6: Entity-relationship diagram (crow's foot notation)</w:t>
      </w:r>
    </w:p>
    <w:tbl>
      <w:tblPr>
        <w:tblW w:w="0" w:type="auto"/>
        <w:jc w:val="center"/>
        <w:tblLook w:val="04A0" w:firstRow="1" w:lastRow="0" w:firstColumn="1" w:lastColumn="0" w:noHBand="0" w:noVBand="1"/>
      </w:tblPr>
      <w:tblGrid>
        <w:gridCol w:w="1800"/>
        <w:gridCol w:w="2300"/>
        <w:gridCol w:w="1600"/>
        <w:gridCol w:w="3660"/>
      </w:tblGrid>
      <w:tr w14:paraId="FC7D8B21">
        <w:trPr>
          <w:jc w:val="center"/>
        </w:trPr>
        <w:tc>
          <w:tcPr>
            <w:tcW w:w="18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Entity</w:t>
            </w:r>
          </w:p>
        </w:tc>
        <w:tc>
          <w:tcPr>
            <w:tcW w:w="23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Attribute</w:t>
            </w:r>
          </w:p>
        </w:tc>
        <w:tc>
          <w:tcPr>
            <w:tcW w:w="160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Type</w:t>
            </w:r>
          </w:p>
        </w:tc>
        <w:tc>
          <w:tcPr>
            <w:tcW w:w="3660" w:type="dxa"/>
            <w:tcBorders/>
            <w:shd w:val="nil" w:color="auto" w:fill="1b365d"/>
            <w:tcMar>
              <w:top w:w="80" w:type="dxa"/>
              <w:left w:w="100" w:type="dxa"/>
              <w:bottom w:w="80" w:type="dxa"/>
              <w:right w:w="100" w:type="dxa"/>
            </w:tcMar>
          </w:tcPr>
          <w:p w14:paraId="61229147">
            <w:pPr>
              <w:pStyle w:val="style0"/>
              <w:rPr/>
            </w:pPr>
            <w:r>
              <w:rPr>
                <w:b/>
                <w:color w:val="ffffff"/>
                <w:sz w:val="18"/>
              </w:rPr>
              <w:t xml:space="preserve">Description</w:t>
            </w:r>
          </w:p>
        </w:tc>
      </w:tr>
      <w:tr w14:paraId="FC7D8B21">
        <w:trPr>
          <w:jc w:val="center"/>
        </w:trPr>
        <w:tc>
          <w:tcPr>
            <w:tcW w:w="1800" w:type="dxa"/>
            <w:tcBorders/>
            <w:shd w:val="nil" w:color="auto" w:fill="f4f6f9"/>
            <w:tcMar>
              <w:top w:w="70" w:type="dxa"/>
              <w:left w:w="90" w:type="dxa"/>
              <w:bottom w:w="70" w:type="dxa"/>
              <w:right w:w="90" w:type="dxa"/>
            </w:tcMar>
          </w:tcPr>
          <w:p w14:paraId="F5D9526B">
            <w:pPr>
              <w:pStyle w:val="style0"/>
              <w:rPr/>
            </w:pPr>
            <w:r>
              <w:rPr>
                <w:b/>
                <w:sz w:val="17"/>
              </w:rPr>
              <w:t xml:space="preserve">RATING</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userId</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Integer</w:t>
            </w:r>
          </w:p>
        </w:tc>
        <w:tc>
          <w:tcPr>
            <w:tcW w:w="3660" w:type="dxa"/>
            <w:tcBorders/>
            <w:shd w:val="nil" w:color="auto" w:fill="f4f6f9"/>
            <w:tcMar>
              <w:top w:w="70" w:type="dxa"/>
              <w:left w:w="90" w:type="dxa"/>
              <w:bottom w:w="70" w:type="dxa"/>
              <w:right w:w="90" w:type="dxa"/>
            </w:tcMar>
          </w:tcPr>
          <w:p w14:paraId="E1CE2E6A">
            <w:pPr>
              <w:pStyle w:val="style0"/>
              <w:rPr/>
            </w:pPr>
            <w:r>
              <w:rPr>
                <w:sz w:val="17"/>
              </w:rPr>
              <w:t xml:space="preserve">Foreign key to USER; part of the primary key</w:t>
            </w:r>
          </w:p>
        </w:tc>
      </w:tr>
      <w:tr w14:paraId="FC7D8B21">
        <w:trPr>
          <w:jc w:val="center"/>
        </w:trPr>
        <w:tc>
          <w:tcPr>
            <w:tcW w:w="1800" w:type="dxa"/>
            <w:tcBorders/>
            <w:shd w:val="nil" w:color="auto" w:fill="ffffff"/>
            <w:tcMar>
              <w:top w:w="70" w:type="dxa"/>
              <w:left w:w="90" w:type="dxa"/>
              <w:bottom w:w="70" w:type="dxa"/>
              <w:right w:w="90" w:type="dxa"/>
            </w:tcMar>
          </w:tcPr>
          <w:p w14:paraId="F5D9526B">
            <w:pPr>
              <w:pStyle w:val="style0"/>
              <w:rPr/>
            </w:pPr>
            <w:r>
              <w:rPr>
                <w:b/>
                <w:sz w:val="17"/>
              </w:rPr>
              <w:t xml:space="preserve">RATING</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movieId</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Integer</w:t>
            </w:r>
          </w:p>
        </w:tc>
        <w:tc>
          <w:tcPr>
            <w:tcW w:w="3660" w:type="dxa"/>
            <w:tcBorders/>
            <w:shd w:val="nil" w:color="auto" w:fill="ffffff"/>
            <w:tcMar>
              <w:top w:w="70" w:type="dxa"/>
              <w:left w:w="90" w:type="dxa"/>
              <w:bottom w:w="70" w:type="dxa"/>
              <w:right w:w="90" w:type="dxa"/>
            </w:tcMar>
          </w:tcPr>
          <w:p w14:paraId="E1CE2E6A">
            <w:pPr>
              <w:pStyle w:val="style0"/>
              <w:rPr/>
            </w:pPr>
            <w:r>
              <w:rPr>
                <w:sz w:val="17"/>
              </w:rPr>
              <w:t xml:space="preserve">Foreign key to MOVIE; part of the primary key</w:t>
            </w:r>
          </w:p>
        </w:tc>
      </w:tr>
      <w:tr w14:paraId="FC7D8B21">
        <w:trPr>
          <w:jc w:val="center"/>
        </w:trPr>
        <w:tc>
          <w:tcPr>
            <w:tcW w:w="1800" w:type="dxa"/>
            <w:tcBorders/>
            <w:shd w:val="nil" w:color="auto" w:fill="f4f6f9"/>
            <w:tcMar>
              <w:top w:w="70" w:type="dxa"/>
              <w:left w:w="90" w:type="dxa"/>
              <w:bottom w:w="70" w:type="dxa"/>
              <w:right w:w="90" w:type="dxa"/>
            </w:tcMar>
          </w:tcPr>
          <w:p w14:paraId="F5D9526B">
            <w:pPr>
              <w:pStyle w:val="style0"/>
              <w:rPr/>
            </w:pPr>
            <w:r>
              <w:rPr>
                <w:b/>
                <w:sz w:val="17"/>
              </w:rPr>
              <w:t xml:space="preserve">RATING</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rating</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Decimal</w:t>
            </w:r>
          </w:p>
        </w:tc>
        <w:tc>
          <w:tcPr>
            <w:tcW w:w="3660" w:type="dxa"/>
            <w:tcBorders/>
            <w:shd w:val="nil" w:color="auto" w:fill="f4f6f9"/>
            <w:tcMar>
              <w:top w:w="70" w:type="dxa"/>
              <w:left w:w="90" w:type="dxa"/>
              <w:bottom w:w="70" w:type="dxa"/>
              <w:right w:w="90" w:type="dxa"/>
            </w:tcMar>
          </w:tcPr>
          <w:p w14:paraId="E1CE2E6A">
            <w:pPr>
              <w:pStyle w:val="style0"/>
              <w:rPr/>
            </w:pPr>
            <w:r>
              <w:rPr>
                <w:sz w:val="17"/>
              </w:rPr>
              <w:t xml:space="preserve">Rating from 0.5 to 5.0 in steps of 0.5</w:t>
            </w:r>
          </w:p>
        </w:tc>
      </w:tr>
      <w:tr w14:paraId="FC7D8B21">
        <w:trPr>
          <w:jc w:val="center"/>
        </w:trPr>
        <w:tc>
          <w:tcPr>
            <w:tcW w:w="1800" w:type="dxa"/>
            <w:tcBorders/>
            <w:shd w:val="nil" w:color="auto" w:fill="ffffff"/>
            <w:tcMar>
              <w:top w:w="70" w:type="dxa"/>
              <w:left w:w="90" w:type="dxa"/>
              <w:bottom w:w="70" w:type="dxa"/>
              <w:right w:w="90" w:type="dxa"/>
            </w:tcMar>
          </w:tcPr>
          <w:p w14:paraId="F5D9526B">
            <w:pPr>
              <w:pStyle w:val="style0"/>
              <w:rPr/>
            </w:pPr>
            <w:r>
              <w:rPr>
                <w:b/>
                <w:sz w:val="17"/>
              </w:rPr>
              <w:t xml:space="preserve">RATING</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timestamp</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Integer</w:t>
            </w:r>
          </w:p>
        </w:tc>
        <w:tc>
          <w:tcPr>
            <w:tcW w:w="3660" w:type="dxa"/>
            <w:tcBorders/>
            <w:shd w:val="nil" w:color="auto" w:fill="ffffff"/>
            <w:tcMar>
              <w:top w:w="70" w:type="dxa"/>
              <w:left w:w="90" w:type="dxa"/>
              <w:bottom w:w="70" w:type="dxa"/>
              <w:right w:w="90" w:type="dxa"/>
            </w:tcMar>
          </w:tcPr>
          <w:p w14:paraId="E1CE2E6A">
            <w:pPr>
              <w:pStyle w:val="style0"/>
              <w:rPr/>
            </w:pPr>
            <w:r>
              <w:rPr>
                <w:sz w:val="17"/>
              </w:rPr>
              <w:t xml:space="preserve">Time of the rating (Unix time)</w:t>
            </w:r>
          </w:p>
        </w:tc>
      </w:tr>
      <w:tr w14:paraId="FC7D8B21">
        <w:trPr>
          <w:jc w:val="center"/>
        </w:trPr>
        <w:tc>
          <w:tcPr>
            <w:tcW w:w="1800" w:type="dxa"/>
            <w:tcBorders/>
            <w:shd w:val="nil" w:color="auto" w:fill="f4f6f9"/>
            <w:tcMar>
              <w:top w:w="70" w:type="dxa"/>
              <w:left w:w="90" w:type="dxa"/>
              <w:bottom w:w="70" w:type="dxa"/>
              <w:right w:w="90" w:type="dxa"/>
            </w:tcMar>
          </w:tcPr>
          <w:p w14:paraId="F5D9526B">
            <w:pPr>
              <w:pStyle w:val="style0"/>
              <w:rPr/>
            </w:pPr>
            <w:r>
              <w:rPr>
                <w:b/>
                <w:sz w:val="17"/>
              </w:rPr>
              <w:t xml:space="preserve">USER</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userId</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Integer</w:t>
            </w:r>
          </w:p>
        </w:tc>
        <w:tc>
          <w:tcPr>
            <w:tcW w:w="3660" w:type="dxa"/>
            <w:tcBorders/>
            <w:shd w:val="nil" w:color="auto" w:fill="f4f6f9"/>
            <w:tcMar>
              <w:top w:w="70" w:type="dxa"/>
              <w:left w:w="90" w:type="dxa"/>
              <w:bottom w:w="70" w:type="dxa"/>
              <w:right w:w="90" w:type="dxa"/>
            </w:tcMar>
          </w:tcPr>
          <w:p w14:paraId="E1CE2E6A">
            <w:pPr>
              <w:pStyle w:val="style0"/>
              <w:rPr/>
            </w:pPr>
            <w:r>
              <w:rPr>
                <w:sz w:val="17"/>
              </w:rPr>
              <w:t xml:space="preserve">Unique, anonymous user identifier (primary key)</w:t>
            </w:r>
          </w:p>
        </w:tc>
      </w:tr>
      <w:tr w14:paraId="FC7D8B21">
        <w:trPr>
          <w:jc w:val="center"/>
        </w:trPr>
        <w:tc>
          <w:tcPr>
            <w:tcW w:w="1800" w:type="dxa"/>
            <w:tcBorders/>
            <w:shd w:val="nil" w:color="auto" w:fill="ffffff"/>
            <w:tcMar>
              <w:top w:w="70" w:type="dxa"/>
              <w:left w:w="90" w:type="dxa"/>
              <w:bottom w:w="70" w:type="dxa"/>
              <w:right w:w="90" w:type="dxa"/>
            </w:tcMar>
          </w:tcPr>
          <w:p w14:paraId="F5D9526B">
            <w:pPr>
              <w:pStyle w:val="style0"/>
              <w:rPr/>
            </w:pPr>
            <w:r>
              <w:rPr>
                <w:b/>
                <w:sz w:val="17"/>
              </w:rPr>
              <w:t xml:space="preserve">USER</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rating_count, mean_rating</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Derived</w:t>
            </w:r>
          </w:p>
        </w:tc>
        <w:tc>
          <w:tcPr>
            <w:tcW w:w="3660" w:type="dxa"/>
            <w:tcBorders/>
            <w:shd w:val="nil" w:color="auto" w:fill="ffffff"/>
            <w:tcMar>
              <w:top w:w="70" w:type="dxa"/>
              <w:left w:w="90" w:type="dxa"/>
              <w:bottom w:w="70" w:type="dxa"/>
              <w:right w:w="90" w:type="dxa"/>
            </w:tcMar>
          </w:tcPr>
          <w:p w14:paraId="E1CE2E6A">
            <w:pPr>
              <w:pStyle w:val="style0"/>
              <w:rPr/>
            </w:pPr>
            <w:r>
              <w:rPr>
                <w:sz w:val="17"/>
              </w:rPr>
              <w:t xml:space="preserve">Number of ratings and average rating of the user</w:t>
            </w:r>
          </w:p>
        </w:tc>
      </w:tr>
      <w:tr w14:paraId="FC7D8B21">
        <w:trPr>
          <w:jc w:val="center"/>
        </w:trPr>
        <w:tc>
          <w:tcPr>
            <w:tcW w:w="1800" w:type="dxa"/>
            <w:tcBorders/>
            <w:shd w:val="nil" w:color="auto" w:fill="f4f6f9"/>
            <w:tcMar>
              <w:top w:w="70" w:type="dxa"/>
              <w:left w:w="90" w:type="dxa"/>
              <w:bottom w:w="70" w:type="dxa"/>
              <w:right w:w="90" w:type="dxa"/>
            </w:tcMar>
          </w:tcPr>
          <w:p w14:paraId="F5D9526B">
            <w:pPr>
              <w:pStyle w:val="style0"/>
              <w:rPr/>
            </w:pPr>
            <w:r>
              <w:rPr>
                <w:b/>
                <w:sz w:val="17"/>
              </w:rPr>
              <w:t xml:space="preserve">MOVIE</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movieId</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Integer</w:t>
            </w:r>
          </w:p>
        </w:tc>
        <w:tc>
          <w:tcPr>
            <w:tcW w:w="3660" w:type="dxa"/>
            <w:tcBorders/>
            <w:shd w:val="nil" w:color="auto" w:fill="f4f6f9"/>
            <w:tcMar>
              <w:top w:w="70" w:type="dxa"/>
              <w:left w:w="90" w:type="dxa"/>
              <w:bottom w:w="70" w:type="dxa"/>
              <w:right w:w="90" w:type="dxa"/>
            </w:tcMar>
          </w:tcPr>
          <w:p w14:paraId="E1CE2E6A">
            <w:pPr>
              <w:pStyle w:val="style0"/>
              <w:rPr/>
            </w:pPr>
            <w:r>
              <w:rPr>
                <w:sz w:val="17"/>
              </w:rPr>
              <w:t xml:space="preserve">Unique movie identifier (primary key)</w:t>
            </w:r>
          </w:p>
        </w:tc>
      </w:tr>
      <w:tr w14:paraId="FC7D8B21">
        <w:trPr>
          <w:jc w:val="center"/>
        </w:trPr>
        <w:tc>
          <w:tcPr>
            <w:tcW w:w="1800" w:type="dxa"/>
            <w:tcBorders/>
            <w:shd w:val="nil" w:color="auto" w:fill="ffffff"/>
            <w:tcMar>
              <w:top w:w="70" w:type="dxa"/>
              <w:left w:w="90" w:type="dxa"/>
              <w:bottom w:w="70" w:type="dxa"/>
              <w:right w:w="90" w:type="dxa"/>
            </w:tcMar>
          </w:tcPr>
          <w:p w14:paraId="F5D9526B">
            <w:pPr>
              <w:pStyle w:val="style0"/>
              <w:rPr/>
            </w:pPr>
            <w:r>
              <w:rPr>
                <w:b/>
                <w:sz w:val="17"/>
              </w:rPr>
              <w:t xml:space="preserve">MOVIE</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title</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String</w:t>
            </w:r>
          </w:p>
        </w:tc>
        <w:tc>
          <w:tcPr>
            <w:tcW w:w="3660" w:type="dxa"/>
            <w:tcBorders/>
            <w:shd w:val="nil" w:color="auto" w:fill="ffffff"/>
            <w:tcMar>
              <w:top w:w="70" w:type="dxa"/>
              <w:left w:w="90" w:type="dxa"/>
              <w:bottom w:w="70" w:type="dxa"/>
              <w:right w:w="90" w:type="dxa"/>
            </w:tcMar>
          </w:tcPr>
          <w:p w14:paraId="E1CE2E6A">
            <w:pPr>
              <w:pStyle w:val="style0"/>
              <w:rPr/>
            </w:pPr>
            <w:r>
              <w:rPr>
                <w:sz w:val="17"/>
              </w:rPr>
              <w:t xml:space="preserve">Movie title with release year</w:t>
            </w:r>
          </w:p>
        </w:tc>
      </w:tr>
      <w:tr w14:paraId="FC7D8B21">
        <w:trPr>
          <w:jc w:val="center"/>
        </w:trPr>
        <w:tc>
          <w:tcPr>
            <w:tcW w:w="1800" w:type="dxa"/>
            <w:tcBorders/>
            <w:shd w:val="nil" w:color="auto" w:fill="f4f6f9"/>
            <w:tcMar>
              <w:top w:w="70" w:type="dxa"/>
              <w:left w:w="90" w:type="dxa"/>
              <w:bottom w:w="70" w:type="dxa"/>
              <w:right w:w="90" w:type="dxa"/>
            </w:tcMar>
          </w:tcPr>
          <w:p w14:paraId="F5D9526B">
            <w:pPr>
              <w:pStyle w:val="style0"/>
              <w:rPr/>
            </w:pPr>
            <w:r>
              <w:rPr>
                <w:b/>
                <w:sz w:val="17"/>
              </w:rPr>
              <w:t xml:space="preserve">MOVIE</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genres</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String</w:t>
            </w:r>
          </w:p>
        </w:tc>
        <w:tc>
          <w:tcPr>
            <w:tcW w:w="3660" w:type="dxa"/>
            <w:tcBorders/>
            <w:shd w:val="nil" w:color="auto" w:fill="f4f6f9"/>
            <w:tcMar>
              <w:top w:w="70" w:type="dxa"/>
              <w:left w:w="90" w:type="dxa"/>
              <w:bottom w:w="70" w:type="dxa"/>
              <w:right w:w="90" w:type="dxa"/>
            </w:tcMar>
          </w:tcPr>
          <w:p w14:paraId="E1CE2E6A">
            <w:pPr>
              <w:pStyle w:val="style0"/>
              <w:rPr/>
            </w:pPr>
            <w:r>
              <w:rPr>
                <w:sz w:val="17"/>
              </w:rPr>
              <w:t xml:space="preserve">Pipe-separated genres (not used by the model in version 1)</w:t>
            </w:r>
          </w:p>
        </w:tc>
      </w:tr>
      <w:tr w14:paraId="FC7D8B21">
        <w:trPr>
          <w:jc w:val="center"/>
        </w:trPr>
        <w:tc>
          <w:tcPr>
            <w:tcW w:w="1800" w:type="dxa"/>
            <w:tcBorders/>
            <w:shd w:val="nil" w:color="auto" w:fill="ffffff"/>
            <w:tcMar>
              <w:top w:w="70" w:type="dxa"/>
              <w:left w:w="90" w:type="dxa"/>
              <w:bottom w:w="70" w:type="dxa"/>
              <w:right w:w="90" w:type="dxa"/>
            </w:tcMar>
          </w:tcPr>
          <w:p w14:paraId="F5D9526B">
            <w:pPr>
              <w:pStyle w:val="style0"/>
              <w:rPr/>
            </w:pPr>
            <w:r>
              <w:rPr>
                <w:b/>
                <w:sz w:val="17"/>
              </w:rPr>
              <w:t xml:space="preserve">MOVIE</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rating_count, avg_rating</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Derived</w:t>
            </w:r>
          </w:p>
        </w:tc>
        <w:tc>
          <w:tcPr>
            <w:tcW w:w="3660" w:type="dxa"/>
            <w:tcBorders/>
            <w:shd w:val="nil" w:color="auto" w:fill="ffffff"/>
            <w:tcMar>
              <w:top w:w="70" w:type="dxa"/>
              <w:left w:w="90" w:type="dxa"/>
              <w:bottom w:w="70" w:type="dxa"/>
              <w:right w:w="90" w:type="dxa"/>
            </w:tcMar>
          </w:tcPr>
          <w:p w14:paraId="E1CE2E6A">
            <w:pPr>
              <w:pStyle w:val="style0"/>
              <w:rPr/>
            </w:pPr>
            <w:r>
              <w:rPr>
                <w:sz w:val="17"/>
              </w:rPr>
              <w:t xml:space="preserve">Number of ratings and average rating of the movie (training data)</w:t>
            </w:r>
          </w:p>
        </w:tc>
      </w:tr>
      <w:tr w14:paraId="FC7D8B21">
        <w:trPr>
          <w:jc w:val="center"/>
        </w:trPr>
        <w:tc>
          <w:tcPr>
            <w:tcW w:w="1800" w:type="dxa"/>
            <w:tcBorders/>
            <w:shd w:val="nil" w:color="auto" w:fill="f4f6f9"/>
            <w:tcMar>
              <w:top w:w="70" w:type="dxa"/>
              <w:left w:w="90" w:type="dxa"/>
              <w:bottom w:w="70" w:type="dxa"/>
              <w:right w:w="90" w:type="dxa"/>
            </w:tcMar>
          </w:tcPr>
          <w:p w14:paraId="F5D9526B">
            <w:pPr>
              <w:pStyle w:val="style0"/>
              <w:rPr/>
            </w:pPr>
            <w:r>
              <w:rPr>
                <w:b/>
                <w:sz w:val="17"/>
              </w:rPr>
              <w:t xml:space="preserve">RECOMMENDATION</w:t>
            </w:r>
          </w:p>
        </w:tc>
        <w:tc>
          <w:tcPr>
            <w:tcW w:w="2300" w:type="dxa"/>
            <w:tcBorders/>
            <w:shd w:val="nil" w:color="auto" w:fill="f4f6f9"/>
            <w:tcMar>
              <w:top w:w="70" w:type="dxa"/>
              <w:left w:w="90" w:type="dxa"/>
              <w:bottom w:w="70" w:type="dxa"/>
              <w:right w:w="90" w:type="dxa"/>
            </w:tcMar>
          </w:tcPr>
          <w:p w14:paraId="E1CE2E6A">
            <w:pPr>
              <w:pStyle w:val="style0"/>
              <w:rPr/>
            </w:pPr>
            <w:r>
              <w:rPr>
                <w:sz w:val="17"/>
              </w:rPr>
              <w:t xml:space="preserve">userId, movieId</w:t>
            </w:r>
          </w:p>
        </w:tc>
        <w:tc>
          <w:tcPr>
            <w:tcW w:w="1600" w:type="dxa"/>
            <w:tcBorders/>
            <w:shd w:val="nil" w:color="auto" w:fill="f4f6f9"/>
            <w:tcMar>
              <w:top w:w="70" w:type="dxa"/>
              <w:left w:w="90" w:type="dxa"/>
              <w:bottom w:w="70" w:type="dxa"/>
              <w:right w:w="90" w:type="dxa"/>
            </w:tcMar>
          </w:tcPr>
          <w:p w14:paraId="E1CE2E6A">
            <w:pPr>
              <w:pStyle w:val="style0"/>
              <w:rPr/>
            </w:pPr>
            <w:r>
              <w:rPr>
                <w:sz w:val="17"/>
              </w:rPr>
              <w:t xml:space="preserve">Integer</w:t>
            </w:r>
          </w:p>
        </w:tc>
        <w:tc>
          <w:tcPr>
            <w:tcW w:w="3660" w:type="dxa"/>
            <w:tcBorders/>
            <w:shd w:val="nil" w:color="auto" w:fill="f4f6f9"/>
            <w:tcMar>
              <w:top w:w="70" w:type="dxa"/>
              <w:left w:w="90" w:type="dxa"/>
              <w:bottom w:w="70" w:type="dxa"/>
              <w:right w:w="90" w:type="dxa"/>
            </w:tcMar>
          </w:tcPr>
          <w:p w14:paraId="E1CE2E6A">
            <w:pPr>
              <w:pStyle w:val="style0"/>
              <w:rPr/>
            </w:pPr>
            <w:r>
              <w:rPr>
                <w:sz w:val="17"/>
              </w:rPr>
              <w:t xml:space="preserve">Foreign keys: the user shown and the movie recommended</w:t>
            </w:r>
          </w:p>
        </w:tc>
      </w:tr>
      <w:tr w14:paraId="FC7D8B21">
        <w:trPr>
          <w:jc w:val="center"/>
        </w:trPr>
        <w:tc>
          <w:tcPr>
            <w:tcW w:w="1800" w:type="dxa"/>
            <w:tcBorders/>
            <w:shd w:val="nil" w:color="auto" w:fill="ffffff"/>
            <w:tcMar>
              <w:top w:w="70" w:type="dxa"/>
              <w:left w:w="90" w:type="dxa"/>
              <w:bottom w:w="70" w:type="dxa"/>
              <w:right w:w="90" w:type="dxa"/>
            </w:tcMar>
          </w:tcPr>
          <w:p w14:paraId="F5D9526B">
            <w:pPr>
              <w:pStyle w:val="style0"/>
              <w:rPr/>
            </w:pPr>
            <w:r>
              <w:rPr>
                <w:b/>
                <w:sz w:val="17"/>
              </w:rPr>
              <w:t xml:space="preserve">RECOMMENDATION</w:t>
            </w:r>
          </w:p>
        </w:tc>
        <w:tc>
          <w:tcPr>
            <w:tcW w:w="2300" w:type="dxa"/>
            <w:tcBorders/>
            <w:shd w:val="nil" w:color="auto" w:fill="ffffff"/>
            <w:tcMar>
              <w:top w:w="70" w:type="dxa"/>
              <w:left w:w="90" w:type="dxa"/>
              <w:bottom w:w="70" w:type="dxa"/>
              <w:right w:w="90" w:type="dxa"/>
            </w:tcMar>
          </w:tcPr>
          <w:p w14:paraId="E1CE2E6A">
            <w:pPr>
              <w:pStyle w:val="style0"/>
              <w:rPr/>
            </w:pPr>
            <w:r>
              <w:rPr>
                <w:sz w:val="17"/>
              </w:rPr>
              <w:t xml:space="preserve">rank, score, reason</w:t>
            </w:r>
          </w:p>
        </w:tc>
        <w:tc>
          <w:tcPr>
            <w:tcW w:w="1600" w:type="dxa"/>
            <w:tcBorders/>
            <w:shd w:val="nil" w:color="auto" w:fill="ffffff"/>
            <w:tcMar>
              <w:top w:w="70" w:type="dxa"/>
              <w:left w:w="90" w:type="dxa"/>
              <w:bottom w:w="70" w:type="dxa"/>
              <w:right w:w="90" w:type="dxa"/>
            </w:tcMar>
          </w:tcPr>
          <w:p w14:paraId="E1CE2E6A">
            <w:pPr>
              <w:pStyle w:val="style0"/>
              <w:rPr/>
            </w:pPr>
            <w:r>
              <w:rPr>
                <w:sz w:val="17"/>
              </w:rPr>
              <w:t xml:space="preserve">Integer, Decimal, String</w:t>
            </w:r>
          </w:p>
        </w:tc>
        <w:tc>
          <w:tcPr>
            <w:tcW w:w="3660" w:type="dxa"/>
            <w:tcBorders/>
            <w:shd w:val="nil" w:color="auto" w:fill="ffffff"/>
            <w:tcMar>
              <w:top w:w="70" w:type="dxa"/>
              <w:left w:w="90" w:type="dxa"/>
              <w:bottom w:w="70" w:type="dxa"/>
              <w:right w:w="90" w:type="dxa"/>
            </w:tcMar>
          </w:tcPr>
          <w:p w14:paraId="E1CE2E6A">
            <w:pPr>
              <w:pStyle w:val="style0"/>
              <w:rPr/>
            </w:pPr>
            <w:r>
              <w:rPr>
                <w:sz w:val="17"/>
              </w:rPr>
              <w:t xml:space="preserve">Position, ranking score and explanation; generated at run time, not stored</w:t>
            </w:r>
          </w:p>
        </w:tc>
      </w:tr>
    </w:tbl>
    <w:p>
      <w:pPr>
        <w:spacing w:before="0" w:after="0" w:line="140" w:lineRule="exact"/>
      </w:pPr>
    </w:p>
    <w:p w14:paraId="7856551A">
      <w:pPr>
        <w:pStyle w:val="style0"/>
        <w:keepNext/>
        <w:spacing w:before="240" w:after="80"/>
        <w:rPr/>
      </w:pPr>
      <w:r>
        <w:rPr>
          <w:rFonts w:ascii="Arial" w:hAnsi="Arial"/>
          <w:b/>
          <w:color w:val="4b6b94"/>
          <w:sz w:val="25"/>
        </w:rPr>
        <w:t xml:space="preserve">6.4 Sequence Diagram</w:t>
      </w:r>
    </w:p>
    <w:p w14:paraId="A189071E">
      <w:pPr>
        <w:pStyle w:val="style0"/>
        <w:rPr/>
      </w:pPr>
      <w:r>
        <w:t xml:space="preserve">Figure 7 shows the message sequence for the core feature, requesting recommendations, with both the personalised path and the cold-start path.</w:t>
      </w:r>
    </w:p>
    <w:p>
      <w:pPr>
        <w:keepNext/>
        <w:spacing w:before="120" w:after="40"/>
        <w:jc w:val="center"/>
      </w:pPr>
      <w:r>
        <w:drawing>
          <wp:inline xmlns:a="http://schemas.openxmlformats.org/drawingml/2006/main" xmlns:pic="http://schemas.openxmlformats.org/drawingml/2006/picture">
            <wp:extent cx="5760720" cy="4400596"/>
            <wp:docPr id="7" name="Picture 7"/>
            <wp:cNvGraphicFramePr>
              <a:graphicFrameLocks noChangeAspect="1"/>
            </wp:cNvGraphicFramePr>
            <a:graphic>
              <a:graphicData uri="http://schemas.openxmlformats.org/drawingml/2006/picture">
                <pic:pic>
                  <pic:nvPicPr>
                    <pic:cNvPr id="0" name="fig7_sequence.png"/>
                    <pic:cNvPicPr/>
                  </pic:nvPicPr>
                  <pic:blipFill>
                    <a:blip r:embed="rId15"/>
                    <a:stretch>
                      <a:fillRect/>
                    </a:stretch>
                  </pic:blipFill>
                  <pic:spPr>
                    <a:xfrm>
                      <a:off x="0" y="0"/>
                      <a:ext cx="5760720" cy="4400596"/>
                    </a:xfrm>
                    <a:prstGeom prst="rect"/>
                  </pic:spPr>
                </pic:pic>
              </a:graphicData>
            </a:graphic>
          </wp:inline>
        </w:drawing>
      </w:r>
    </w:p>
    <w:p>
      <w:pPr>
        <w:spacing w:after="200"/>
        <w:jc w:val="center"/>
      </w:pPr>
      <w:r>
        <w:rPr>
          <w:i/>
          <w:color w:val="4B6B94"/>
          <w:sz w:val="18"/>
        </w:rPr>
        <w:t>Figure 7: Sequence diagram for UC-01 / UC-03 (get recommendations)</w:t>
      </w:r>
    </w:p>
    <w:p w14:paraId="A05738C1">
      <w:pPr>
        <w:pStyle w:val="style0"/>
        <w:keepNext/>
        <w:spacing w:before="320" w:after="120"/>
        <w:rPr/>
      </w:pPr>
      <w:r>
        <w:rPr>
          <w:rFonts w:ascii="Arial" w:hAnsi="Arial"/>
          <w:b/>
          <w:color w:val="1b365d"/>
          <w:sz w:val="30"/>
        </w:rPr>
        <w:t>7. Academic Review &amp; Sign-Off</w:t>
      </w:r>
    </w:p>
    <w:p w14:paraId="F2118FBA">
      <w:pPr>
        <w:pStyle w:val="style0"/>
        <w:rPr/>
      </w:pPr>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14:paraId="9C9BBA40">
        <w:trPr>
          <w:jc w:val="center"/>
        </w:trPr>
        <w:tc>
          <w:tcPr>
            <w:tcW w:w="3024" w:type="dxa"/>
            <w:tcBorders/>
            <w:shd w:val="nil" w:color="auto" w:fill="1b365d"/>
            <w:tcMar>
              <w:top w:w="80" w:type="dxa"/>
              <w:left w:w="100" w:type="dxa"/>
              <w:bottom w:w="80" w:type="dxa"/>
              <w:right w:w="100" w:type="dxa"/>
            </w:tcMar>
          </w:tcPr>
          <w:p w14:paraId="3877D125">
            <w:pPr>
              <w:pStyle w:val="style0"/>
              <w:rPr/>
            </w:pPr>
            <w:r>
              <w:rPr>
                <w:b/>
                <w:color w:val="ffffff"/>
                <w:sz w:val="19"/>
              </w:rPr>
              <w:t>Project Coordinator / Guide</w:t>
            </w:r>
          </w:p>
        </w:tc>
        <w:tc>
          <w:tcPr>
            <w:tcW w:w="3168" w:type="dxa"/>
            <w:tcBorders/>
            <w:shd w:val="nil" w:color="auto" w:fill="1b365d"/>
            <w:tcMar>
              <w:top w:w="80" w:type="dxa"/>
              <w:left w:w="100" w:type="dxa"/>
              <w:bottom w:w="80" w:type="dxa"/>
              <w:right w:w="100" w:type="dxa"/>
            </w:tcMar>
          </w:tcPr>
          <w:p w14:paraId="1F6CD146">
            <w:pPr>
              <w:pStyle w:val="style0"/>
              <w:rPr/>
            </w:pPr>
            <w:r>
              <w:rPr>
                <w:b/>
                <w:color w:val="ffffff"/>
                <w:sz w:val="19"/>
              </w:rPr>
              <w:t>Internal Examiner</w:t>
            </w:r>
          </w:p>
        </w:tc>
        <w:tc>
          <w:tcPr>
            <w:tcW w:w="3168" w:type="dxa"/>
            <w:tcBorders/>
            <w:shd w:val="nil" w:color="auto" w:fill="1b365d"/>
            <w:tcMar>
              <w:top w:w="80" w:type="dxa"/>
              <w:left w:w="100" w:type="dxa"/>
              <w:bottom w:w="80" w:type="dxa"/>
              <w:right w:w="100" w:type="dxa"/>
            </w:tcMar>
          </w:tcPr>
          <w:p w14:paraId="5C7252ED">
            <w:pPr>
              <w:pStyle w:val="style0"/>
              <w:rPr/>
            </w:pPr>
            <w:r>
              <w:rPr>
                <w:b/>
                <w:color w:val="ffffff"/>
                <w:sz w:val="19"/>
              </w:rPr>
              <w:t>Head of Department (HOD)</w:t>
            </w:r>
          </w:p>
        </w:tc>
      </w:tr>
      <w:tr w14:paraId="FE15A2BA">
        <w:tblPrEx/>
        <w:trPr>
          <w:jc w:val="center"/>
        </w:trPr>
        <w:tc>
          <w:tcPr>
            <w:tcW w:w="3024" w:type="dxa"/>
            <w:tcBorders/>
            <w:tcMar>
              <w:top w:w="300" w:type="dxa"/>
              <w:left w:w="100" w:type="dxa"/>
              <w:bottom w:w="100" w:type="dxa"/>
              <w:right w:w="100" w:type="dxa"/>
            </w:tcMar>
          </w:tcPr>
          <w:p w14:paraId="D3C86DCF">
            <w:pPr>
              <w:pStyle w:val="style0"/>
              <w:jc w:val="center"/>
              <w:rPr/>
            </w:pPr>
            <w:r>
              <w:rPr>
                <w:color w:val="78828c"/>
                <w:sz w:val="17"/>
              </w:rPr>
              <w:t>Signature: __________________</w:t>
            </w:r>
            <w:r>
              <w:rPr>
                <w:color w:val="78828c"/>
                <w:sz w:val="17"/>
              </w:rPr>
              <w:br/>
            </w:r>
            <w:r>
              <w:rPr>
                <w:color w:val="78828c"/>
                <w:sz w:val="17"/>
              </w:rPr>
              <w:t>Date: __________________</w:t>
            </w:r>
          </w:p>
        </w:tc>
        <w:tc>
          <w:tcPr>
            <w:tcW w:w="3168" w:type="dxa"/>
            <w:tcBorders/>
            <w:tcMar>
              <w:top w:w="300" w:type="dxa"/>
              <w:left w:w="100" w:type="dxa"/>
              <w:bottom w:w="100" w:type="dxa"/>
              <w:right w:w="100" w:type="dxa"/>
            </w:tcMar>
          </w:tcPr>
          <w:p w14:paraId="F8D0BE6E">
            <w:pPr>
              <w:pStyle w:val="style0"/>
              <w:jc w:val="center"/>
              <w:rPr/>
            </w:pPr>
            <w:r>
              <w:rPr>
                <w:color w:val="78828c"/>
                <w:sz w:val="17"/>
              </w:rPr>
              <w:t>Signature: __________________</w:t>
            </w:r>
            <w:r>
              <w:rPr>
                <w:color w:val="78828c"/>
                <w:sz w:val="17"/>
              </w:rPr>
              <w:br/>
            </w:r>
            <w:r>
              <w:rPr>
                <w:color w:val="78828c"/>
                <w:sz w:val="17"/>
              </w:rPr>
              <w:t>Date: __________________</w:t>
            </w:r>
          </w:p>
        </w:tc>
        <w:tc>
          <w:tcPr>
            <w:tcW w:w="3168" w:type="dxa"/>
            <w:tcBorders/>
            <w:tcMar>
              <w:top w:w="300" w:type="dxa"/>
              <w:left w:w="100" w:type="dxa"/>
              <w:bottom w:w="100" w:type="dxa"/>
              <w:right w:w="100" w:type="dxa"/>
            </w:tcMar>
          </w:tcPr>
          <w:p w14:paraId="B5C8758D">
            <w:pPr>
              <w:pStyle w:val="style0"/>
              <w:jc w:val="center"/>
              <w:rPr/>
            </w:pPr>
            <w:r>
              <w:rPr>
                <w:color w:val="78828c"/>
                <w:sz w:val="17"/>
              </w:rPr>
              <w:t>Signature: __________________</w:t>
            </w:r>
            <w:r>
              <w:rPr>
                <w:color w:val="78828c"/>
                <w:sz w:val="17"/>
              </w:rPr>
              <w:br/>
            </w:r>
            <w:r>
              <w:rPr>
                <w:color w:val="78828c"/>
                <w:sz w:val="17"/>
              </w:rPr>
              <w:t>Date: __________________</w:t>
            </w:r>
          </w:p>
        </w:tc>
      </w:tr>
    </w:tbl>
    <w:p w14:paraId="E5CEF2C4">
      <w:pPr>
        <w:rPr/>
      </w:pP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30E386">
    <w:pPr>
      <w:pStyle w:val="style32"/>
      <w:jc w:val="center"/>
      <w:rPr/>
    </w:pPr>
    <w:r>
      <w:rPr>
        <w:rFonts w:ascii="Arial" w:hAnsi="Arial"/>
        <w:color w:val="78828c"/>
        <w:sz w:val="17"/>
      </w:rPr>
      <w:t xml:space="preserve">IEEE Std 830-1998 | Movie Recommendation System SRS v1.0 | Page </w:t>
    </w:r>
    <w:r>
      <w:rPr>
        <w:rFonts w:ascii="Arial" w:hAnsi="Arial"/>
        <w:color w:val="78828c"/>
        <w:sz w:val="17"/>
      </w:rPr>
      <w:fldChar w:fldCharType="begin"/>
    </w:r>
    <w:r>
      <w:rPr>
        <w:rFonts w:ascii="Arial" w:hAnsi="Arial"/>
        <w:color w:val="78828c"/>
        <w:sz w:val="17"/>
      </w:rPr>
      <w:instrText xml:space="preserve"> PAGE </w:instrText>
    </w:r>
    <w:r>
      <w:rPr>
        <w:rFonts w:ascii="Arial" w:hAnsi="Arial"/>
        <w:color w:val="78828c"/>
        <w:sz w:val="17"/>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rFonts w:ascii="Arial" w:hAnsi="Arial"/>
        <w:color w:val="78828c"/>
        <w:sz w:val="17"/>
      </w:rPr>
      <w:t>Software Requirements Specification | Movie Recommendation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Arial" w:hAnsi="Arial"/>
      <w:color w:val="2b2d42"/>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python-docx</dc:creator>
  <dc:description>generated by python-docx</dc:description>
  <lastModifiedBy>SM-A736B</lastModifiedBy>
  <dcterms:modified xsi:type="dcterms:W3CDTF">2026-09-30T03:41:08Z</dcterms:modified>
  <revision>1</revision>
  <dc:title>Software Requirements Specification: Personalized Movie Recommendation System</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