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rFonts w:ascii="Anton" w:cs="Anton" w:eastAsia="Anton" w:hAnsi="Anton"/>
        </w:rPr>
      </w:pPr>
      <w:r w:rsidDel="00000000" w:rsidR="00000000" w:rsidRPr="00000000">
        <w:rPr>
          <w:rFonts w:ascii="Anton" w:cs="Anton" w:eastAsia="Anton" w:hAnsi="Anton"/>
          <w:rtl w:val="0"/>
        </w:rPr>
        <w:t xml:space="preserve">TRAVELLING IN REALITY TO FULFILL YOUR DREAM TOURS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Home</w:t>
        </w:r>
      </w:hyperlink>
      <w:r w:rsidDel="00000000" w:rsidR="00000000" w:rsidRPr="00000000">
        <w:rPr>
          <w:rtl w:val="0"/>
        </w:rPr>
        <w:t xml:space="preserve"> </w:t>
      </w:r>
      <w:hyperlink r:id="rId8">
        <w:r w:rsidDel="00000000" w:rsidR="00000000" w:rsidRPr="00000000">
          <w:rPr>
            <w:color w:val="0000ee"/>
            <w:u w:val="single"/>
            <w:rtl w:val="0"/>
          </w:rPr>
          <w:t xml:space="preserve">Contact Us</w:t>
        </w:r>
      </w:hyperlink>
      <w:r w:rsidDel="00000000" w:rsidR="00000000" w:rsidRPr="00000000">
        <w:rPr>
          <w:rtl w:val="0"/>
        </w:rPr>
        <w:t xml:space="preserve"> </w:t>
      </w:r>
      <w:hyperlink r:id="rId9">
        <w:r w:rsidDel="00000000" w:rsidR="00000000" w:rsidRPr="00000000">
          <w:rPr>
            <w:color w:val="0000ee"/>
            <w:u w:val="single"/>
            <w:rtl w:val="0"/>
          </w:rPr>
          <w:t xml:space="preserve">Feedback</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Australia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Australia is a wild and beautiful place, a land whose colour palette of red outback sands and Technicolor reefs frames sophisticated cities and soulful Indigenous stories.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Wild Lands &amp; Wildlife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Australia is an extraordinarily beautiful place, as rich in rainforest (from Far North Queensland to far-south Tasmania) as it is in remote rocky outcrops like Uluru, Kakadu and the Kimberleys. The coastline, too, beset as it is with islands and deserted shores, is wild and wonderful. Animating these splendid places is wildlife like nowhere else on the planet, a place of kangaroos and crocodiles, of wombats and wallabies, platypus, crocodiles, dingoes and so much more. Tracking these, and Australia's 700-plus bird species, is enough to unearth your inner David Attenborough, even if you didn't until now know you had one.</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Hip cities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Most Australians live along the coast, and most of these folks live in cities – 89% of Australians, in fact. It follows that cities here are a lot of fun. Sydney is the glamorous poster child with world-class beaches and an otherwise glorious setting. Melbourne is all arts, alleyways and a stellar food scene. Brisbane is a subtropical town on the way up, Adelaide has festive grace and pubby poise. Boomtown Perth breathes West Coast optimism and Canberra showcases so many cultural treasures, while the tropical northern frontier town of Darwin, and the chilly southern sandstone city of Hobart, couldn't be more different.</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Epicurean Delights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Australia plates up a multicultural fusion of European techniques and fresh Pacific-rim ingredients – aka 'Mod Oz' (Modern Australian). Seafood plays a starring role − from succulent Moreton Bay bugs to delicate King George whiting. Of course, beer in hand, you'll still find beef, lamb and chicken at Aussie barbecues. Don't drink beer? Australian wines are world-beaters: punchy Barossa Valley shiraz, Hunter Valley semillon and cool-climate Tasmanian sauvignon blanc. Tasmania produces outstanding whisky too. Need a caffeine hit? You'll find cafes everywhere, coffee machines in petrol stations, and baristas in downtown coffee carts.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Open Road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a lot of tarmac across this wide brown land. From Margaret River to Cooktown, Jabiru to Dover, the best way to appreciate Australia is to hit the road. Car hire is relatively affordable, road conditions are generally good, and beyond the big cities traffic fades away. If you're driving a campervan, you'll find well-appointed caravan parks in most sizable towns. If you're feeling adventurous, hire a 4WD and go off-road: Australia's national parks and secluded corners are custom-made for camping trips down the dirt road and classic desert tracks from Birdsville to Cape York have adventure written all over them.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lineRule="auto"/>
        <w:ind w:left="600" w:firstLine="0"/>
        <w:rPr/>
      </w:pPr>
      <w:r w:rsidDel="00000000" w:rsidR="00000000" w:rsidRPr="00000000">
        <w:rPr>
          <w:rtl w:val="0"/>
        </w:rPr>
      </w:r>
    </w:p>
    <w:p w:rsidR="00000000" w:rsidDel="00000000" w:rsidP="00000000" w:rsidRDefault="00000000" w:rsidRPr="00000000" w14:paraId="00000017">
      <w:pPr>
        <w:pStyle w:val="Heading5"/>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r:id="rId10">
        <w:r w:rsidDel="00000000" w:rsidR="00000000" w:rsidRPr="00000000">
          <w:rPr>
            <w:b w:val="1"/>
            <w:i w:val="0"/>
            <w:color w:val="0000ee"/>
            <w:sz w:val="18"/>
            <w:szCs w:val="18"/>
            <w:u w:val="single"/>
            <w:rtl w:val="0"/>
          </w:rPr>
          <w:t xml:space="preserve">Home</w:t>
        </w:r>
      </w:hyperlink>
      <w:r w:rsidDel="00000000" w:rsidR="00000000" w:rsidRPr="00000000">
        <w:rPr>
          <w:rtl w:val="0"/>
        </w:rPr>
      </w:r>
    </w:p>
    <w:p w:rsidR="00000000" w:rsidDel="00000000" w:rsidP="00000000" w:rsidRDefault="00000000" w:rsidRPr="00000000" w14:paraId="00000018">
      <w:pPr>
        <w:pStyle w:val="Heading5"/>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r:id="rId11">
        <w:r w:rsidDel="00000000" w:rsidR="00000000" w:rsidRPr="00000000">
          <w:rPr>
            <w:b w:val="1"/>
            <w:i w:val="0"/>
            <w:color w:val="0000ee"/>
            <w:sz w:val="18"/>
            <w:szCs w:val="18"/>
            <w:u w:val="single"/>
            <w:rtl w:val="0"/>
          </w:rPr>
          <w:t xml:space="preserve">Contact Us</w:t>
        </w:r>
      </w:hyperlink>
      <w:r w:rsidDel="00000000" w:rsidR="00000000" w:rsidRPr="00000000">
        <w:rPr>
          <w:rtl w:val="0"/>
        </w:rPr>
      </w:r>
    </w:p>
    <w:p w:rsidR="00000000" w:rsidDel="00000000" w:rsidP="00000000" w:rsidRDefault="00000000" w:rsidRPr="00000000" w14:paraId="00000019">
      <w:pPr>
        <w:pStyle w:val="Heading5"/>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r:id="rId12">
        <w:r w:rsidDel="00000000" w:rsidR="00000000" w:rsidRPr="00000000">
          <w:rPr>
            <w:b w:val="1"/>
            <w:i w:val="0"/>
            <w:color w:val="0000ee"/>
            <w:sz w:val="18"/>
            <w:szCs w:val="18"/>
            <w:u w:val="single"/>
            <w:rtl w:val="0"/>
          </w:rPr>
          <w:t xml:space="preserve">Facebook</w:t>
        </w:r>
      </w:hyperlink>
      <w:r w:rsidDel="00000000" w:rsidR="00000000" w:rsidRPr="00000000">
        <w:rPr>
          <w:rtl w:val="0"/>
        </w:rPr>
      </w:r>
    </w:p>
    <w:p w:rsidR="00000000" w:rsidDel="00000000" w:rsidP="00000000" w:rsidRDefault="00000000" w:rsidRPr="00000000" w14:paraId="0000001A">
      <w:pPr>
        <w:pStyle w:val="Heading5"/>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r:id="rId13">
        <w:r w:rsidDel="00000000" w:rsidR="00000000" w:rsidRPr="00000000">
          <w:rPr>
            <w:b w:val="1"/>
            <w:i w:val="0"/>
            <w:color w:val="0000ee"/>
            <w:sz w:val="18"/>
            <w:szCs w:val="18"/>
            <w:u w:val="single"/>
            <w:rtl w:val="0"/>
          </w:rPr>
          <w:t xml:space="preserve">Twitter</w:t>
        </w:r>
      </w:hyperlink>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jc w:val="right"/>
        <w:rPr>
          <w:b w:val="1"/>
          <w:i w:val="0"/>
          <w:color w:val="0000ee"/>
          <w:sz w:val="18"/>
          <w:szCs w:val="18"/>
          <w:u w:val="single"/>
        </w:rPr>
      </w:pPr>
      <w:r w:rsidDel="00000000" w:rsidR="00000000" w:rsidRPr="00000000">
        <w:rPr>
          <w:rtl w:val="0"/>
        </w:rPr>
      </w:r>
    </w:p>
    <w:p w:rsidR="00000000" w:rsidDel="00000000" w:rsidP="00000000" w:rsidRDefault="00000000" w:rsidRPr="00000000" w14:paraId="0000001D">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jc w:val="right"/>
      </w:pPr>
      <w:r w:rsidDel="00000000" w:rsidR="00000000" w:rsidRPr="00000000">
        <w:rPr>
          <w:color w:val="ffffff"/>
          <w:rtl w:val="0"/>
        </w:rPr>
        <w:t xml:space="preserve">© NIYATI ARORA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nto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tact.html" TargetMode="External"/><Relationship Id="rId10" Type="http://schemas.openxmlformats.org/officeDocument/2006/relationships/hyperlink" Target="http://docs.google.com/index.html" TargetMode="External"/><Relationship Id="rId13" Type="http://schemas.openxmlformats.org/officeDocument/2006/relationships/hyperlink" Target="https://twitter.com/traveloogle12" TargetMode="External"/><Relationship Id="rId12" Type="http://schemas.openxmlformats.org/officeDocument/2006/relationships/hyperlink" Target="https://www.facebook.com/traveloogle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eedback.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contac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