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A55" w:rsidRDefault="009854D6">
      <w:r>
        <w:fldChar w:fldCharType="begin"/>
      </w:r>
      <w:r>
        <w:instrText xml:space="preserve"> HYPERLINK "</w:instrText>
      </w:r>
      <w:r w:rsidRPr="009854D6">
        <w:instrText>https://venturebeat.com/2017/09/18/filling-amazons-50000-jobs-means-finding-new-ways-to-train-software-engineers-in-the-u-s/</w:instrText>
      </w:r>
      <w:r>
        <w:instrText xml:space="preserve">" </w:instrText>
      </w:r>
      <w:r>
        <w:fldChar w:fldCharType="separate"/>
      </w:r>
      <w:r w:rsidRPr="00871A23">
        <w:rPr>
          <w:rStyle w:val="Hyperlink"/>
        </w:rPr>
        <w:t>https://venturebeat.com/2017/09/18/filling-amazons-50000-jobs-means-finding-new-ways-to-train-software-engineers-in-the-u-s/</w:t>
      </w:r>
      <w:r>
        <w:fldChar w:fldCharType="end"/>
      </w:r>
    </w:p>
    <w:p w:rsidR="009854D6" w:rsidRDefault="009854D6"/>
    <w:p w:rsidR="009854D6" w:rsidRDefault="009854D6">
      <w:hyperlink r:id="rId5" w:history="1">
        <w:r w:rsidRPr="00871A23">
          <w:rPr>
            <w:rStyle w:val="Hyperlink"/>
          </w:rPr>
          <w:t>https://techbeacon.com/10-best-cities-for-software-engineers</w:t>
        </w:r>
      </w:hyperlink>
    </w:p>
    <w:p w:rsidR="009854D6" w:rsidRDefault="009854D6"/>
    <w:p w:rsidR="009854D6" w:rsidRDefault="00974317">
      <w:r>
        <w:t>Top STEM jobs growth</w:t>
      </w:r>
    </w:p>
    <w:p w:rsidR="00974317" w:rsidRDefault="00671042" w:rsidP="00974317">
      <w:pPr>
        <w:pStyle w:val="ListParagraph"/>
        <w:numPr>
          <w:ilvl w:val="0"/>
          <w:numId w:val="2"/>
        </w:numPr>
      </w:pPr>
      <w:proofErr w:type="gramStart"/>
      <w:r>
        <w:t xml:space="preserve">SF </w:t>
      </w:r>
      <w:r w:rsidR="00974317">
        <w:t xml:space="preserve"> =</w:t>
      </w:r>
      <w:proofErr w:type="gramEnd"/>
      <w:r w:rsidR="00974317">
        <w:t xml:space="preserve"> 90% growth</w:t>
      </w:r>
      <w:r>
        <w:t xml:space="preserve"> with 220 k</w:t>
      </w:r>
      <w:r w:rsidR="00974317">
        <w:t xml:space="preserve"> in 2017</w:t>
      </w:r>
    </w:p>
    <w:p w:rsidR="00671042" w:rsidRDefault="00671042" w:rsidP="00671042">
      <w:pPr>
        <w:pStyle w:val="ListParagraph"/>
        <w:numPr>
          <w:ilvl w:val="0"/>
          <w:numId w:val="2"/>
        </w:numPr>
      </w:pPr>
      <w:r>
        <w:t>Charlotte, North Carolina 62% growth with 33k jobs</w:t>
      </w:r>
    </w:p>
    <w:p w:rsidR="00671042" w:rsidRDefault="00671042" w:rsidP="00671042">
      <w:pPr>
        <w:pStyle w:val="ListParagraph"/>
        <w:numPr>
          <w:ilvl w:val="0"/>
          <w:numId w:val="2"/>
        </w:numPr>
      </w:pPr>
      <w:r>
        <w:t>Austin Texas 77% with 60k jobs</w:t>
      </w:r>
    </w:p>
    <w:p w:rsidR="00671042" w:rsidRDefault="00671042" w:rsidP="00671042">
      <w:pPr>
        <w:pStyle w:val="ListParagraph"/>
        <w:numPr>
          <w:ilvl w:val="0"/>
          <w:numId w:val="2"/>
        </w:numPr>
      </w:pPr>
      <w:r>
        <w:t>San Jose 80% growth with 176 K</w:t>
      </w:r>
    </w:p>
    <w:p w:rsidR="00671042" w:rsidRDefault="00671042" w:rsidP="00671042">
      <w:pPr>
        <w:pStyle w:val="ListParagraph"/>
        <w:numPr>
          <w:ilvl w:val="0"/>
          <w:numId w:val="2"/>
        </w:numPr>
      </w:pPr>
      <w:r>
        <w:t>Indianapolis 68% 31 k</w:t>
      </w:r>
    </w:p>
    <w:p w:rsidR="00671042" w:rsidRDefault="00671042" w:rsidP="00671042">
      <w:pPr>
        <w:pStyle w:val="ListParagraph"/>
        <w:numPr>
          <w:ilvl w:val="0"/>
          <w:numId w:val="2"/>
        </w:numPr>
      </w:pPr>
      <w:r>
        <w:t xml:space="preserve">Raleigh wit 47% growth 40 k </w:t>
      </w:r>
    </w:p>
    <w:p w:rsidR="00671042" w:rsidRDefault="00671042" w:rsidP="00671042">
      <w:pPr>
        <w:pStyle w:val="ListParagraph"/>
        <w:numPr>
          <w:ilvl w:val="0"/>
          <w:numId w:val="2"/>
        </w:numPr>
      </w:pPr>
      <w:r>
        <w:t>Nashville with 76% and 21K</w:t>
      </w:r>
    </w:p>
    <w:p w:rsidR="004E6458" w:rsidRDefault="000B133A" w:rsidP="004E6458">
      <w:hyperlink r:id="rId6" w:history="1">
        <w:r w:rsidRPr="00871A23">
          <w:rPr>
            <w:rStyle w:val="Hyperlink"/>
          </w:rPr>
          <w:t>https://qz.com/627414/tech-workers-are-increasingly-looking-to-leave-silicon-valley/</w:t>
        </w:r>
      </w:hyperlink>
    </w:p>
    <w:p w:rsidR="000B133A" w:rsidRDefault="000B133A" w:rsidP="004E6458"/>
    <w:tbl>
      <w:tblPr>
        <w:tblW w:w="8085" w:type="dxa"/>
        <w:shd w:val="clear" w:color="auto" w:fill="F9F9F9"/>
        <w:tblCellMar>
          <w:left w:w="0" w:type="dxa"/>
          <w:right w:w="0" w:type="dxa"/>
        </w:tblCellMar>
        <w:tblLook w:val="04A0" w:firstRow="1" w:lastRow="0" w:firstColumn="1" w:lastColumn="0" w:noHBand="0" w:noVBand="1"/>
      </w:tblPr>
      <w:tblGrid>
        <w:gridCol w:w="1185"/>
        <w:gridCol w:w="3270"/>
        <w:gridCol w:w="3630"/>
      </w:tblGrid>
      <w:tr w:rsidR="000B133A" w:rsidRPr="000B133A" w:rsidTr="000B133A">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1</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New York</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New York</w:t>
            </w:r>
          </w:p>
        </w:tc>
      </w:tr>
      <w:tr w:rsidR="000B133A" w:rsidRPr="000B133A" w:rsidTr="000B133A">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2</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Austin</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Texas</w:t>
            </w:r>
          </w:p>
        </w:tc>
      </w:tr>
      <w:tr w:rsidR="000B133A" w:rsidRPr="000B133A" w:rsidTr="000B133A">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3</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Seattle</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Washington</w:t>
            </w:r>
          </w:p>
        </w:tc>
      </w:tr>
      <w:tr w:rsidR="000B133A" w:rsidRPr="000B133A" w:rsidTr="000B133A">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4</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Atlanta</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Georgia</w:t>
            </w:r>
          </w:p>
        </w:tc>
      </w:tr>
      <w:tr w:rsidR="000B133A" w:rsidRPr="000B133A" w:rsidTr="000B133A">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5</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Houston</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Texas</w:t>
            </w:r>
          </w:p>
        </w:tc>
      </w:tr>
      <w:tr w:rsidR="000B133A" w:rsidRPr="000B133A" w:rsidTr="000B133A">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6</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Chicago</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Illinois</w:t>
            </w:r>
          </w:p>
        </w:tc>
      </w:tr>
      <w:tr w:rsidR="000B133A" w:rsidRPr="000B133A" w:rsidTr="000B133A">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7</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Dallas</w:t>
            </w:r>
          </w:p>
        </w:tc>
        <w:tc>
          <w:tcPr>
            <w:tcW w:w="0" w:type="auto"/>
            <w:tcBorders>
              <w:top w:val="nil"/>
              <w:left w:val="nil"/>
              <w:bottom w:val="nil"/>
              <w:right w:val="nil"/>
            </w:tcBorders>
            <w:shd w:val="clear" w:color="auto" w:fill="F1F1F1"/>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Texas</w:t>
            </w:r>
          </w:p>
        </w:tc>
      </w:tr>
      <w:tr w:rsidR="000B133A" w:rsidRPr="000B133A" w:rsidTr="000B133A">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8</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Portland</w:t>
            </w:r>
          </w:p>
        </w:tc>
        <w:tc>
          <w:tcPr>
            <w:tcW w:w="0" w:type="auto"/>
            <w:tcBorders>
              <w:top w:val="nil"/>
              <w:left w:val="nil"/>
              <w:bottom w:val="nil"/>
              <w:right w:val="nil"/>
            </w:tcBorders>
            <w:shd w:val="clear" w:color="auto" w:fill="F9F9F9"/>
            <w:tcMar>
              <w:top w:w="180" w:type="dxa"/>
              <w:left w:w="240" w:type="dxa"/>
              <w:bottom w:w="180" w:type="dxa"/>
              <w:right w:w="240" w:type="dxa"/>
            </w:tcMar>
            <w:vAlign w:val="bottom"/>
            <w:hideMark/>
          </w:tcPr>
          <w:p w:rsidR="000B133A" w:rsidRPr="000B133A" w:rsidRDefault="000B133A" w:rsidP="000B133A">
            <w:pPr>
              <w:spacing w:after="0" w:line="264" w:lineRule="atLeast"/>
              <w:rPr>
                <w:rFonts w:ascii="inherit" w:eastAsia="Times New Roman" w:hAnsi="inherit" w:cs="Times New Roman"/>
                <w:color w:val="4C4C4C"/>
                <w:sz w:val="30"/>
                <w:szCs w:val="30"/>
              </w:rPr>
            </w:pPr>
            <w:r w:rsidRPr="000B133A">
              <w:rPr>
                <w:rFonts w:ascii="inherit" w:eastAsia="Times New Roman" w:hAnsi="inherit" w:cs="Times New Roman"/>
                <w:color w:val="4C4C4C"/>
                <w:sz w:val="30"/>
                <w:szCs w:val="30"/>
              </w:rPr>
              <w:t>Oregon</w:t>
            </w:r>
          </w:p>
        </w:tc>
      </w:tr>
    </w:tbl>
    <w:p w:rsidR="004E6458" w:rsidRDefault="004E6458" w:rsidP="000B133A"/>
    <w:p w:rsidR="00813E6B" w:rsidRDefault="00813E6B" w:rsidP="000B133A">
      <w:r>
        <w:t>Summary:</w:t>
      </w:r>
    </w:p>
    <w:p w:rsidR="00813E6B" w:rsidRDefault="00813E6B" w:rsidP="000B133A">
      <w:r>
        <w:lastRenderedPageBreak/>
        <w:t xml:space="preserve">Amazon headquarter is planning to have 17,000 software engineers. This is the highest demand position and lowest supply in united states. For the weights, we focus our findings on this strategy with the largest tech job growth by city and the patterns on techie migrations from </w:t>
      </w:r>
      <w:proofErr w:type="gramStart"/>
      <w:r>
        <w:t>silicon valley</w:t>
      </w:r>
      <w:proofErr w:type="gramEnd"/>
      <w:r>
        <w:t xml:space="preserve"> to cities outside. </w:t>
      </w:r>
      <w:bookmarkStart w:id="0" w:name="_GoBack"/>
      <w:bookmarkEnd w:id="0"/>
    </w:p>
    <w:sectPr w:rsidR="0081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5311"/>
    <w:multiLevelType w:val="hybridMultilevel"/>
    <w:tmpl w:val="6C7E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138FE"/>
    <w:multiLevelType w:val="hybridMultilevel"/>
    <w:tmpl w:val="5756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D6"/>
    <w:rsid w:val="000B133A"/>
    <w:rsid w:val="004E6458"/>
    <w:rsid w:val="00671042"/>
    <w:rsid w:val="00813E6B"/>
    <w:rsid w:val="00974317"/>
    <w:rsid w:val="009854D6"/>
    <w:rsid w:val="00A4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22C6"/>
  <w15:chartTrackingRefBased/>
  <w15:docId w15:val="{3881FAB9-6E42-4716-9C4B-D5334827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D6"/>
    <w:rPr>
      <w:color w:val="0563C1" w:themeColor="hyperlink"/>
      <w:u w:val="single"/>
    </w:rPr>
  </w:style>
  <w:style w:type="paragraph" w:styleId="ListParagraph">
    <w:name w:val="List Paragraph"/>
    <w:basedOn w:val="Normal"/>
    <w:uiPriority w:val="34"/>
    <w:qFormat/>
    <w:rsid w:val="0097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838478">
      <w:bodyDiv w:val="1"/>
      <w:marLeft w:val="0"/>
      <w:marRight w:val="0"/>
      <w:marTop w:val="0"/>
      <w:marBottom w:val="0"/>
      <w:divBdr>
        <w:top w:val="none" w:sz="0" w:space="0" w:color="auto"/>
        <w:left w:val="none" w:sz="0" w:space="0" w:color="auto"/>
        <w:bottom w:val="none" w:sz="0" w:space="0" w:color="auto"/>
        <w:right w:val="none" w:sz="0" w:space="0" w:color="auto"/>
      </w:divBdr>
    </w:div>
    <w:div w:id="18129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z.com/627414/tech-workers-are-increasingly-looking-to-leave-silicon-valley/" TargetMode="External"/><Relationship Id="rId5" Type="http://schemas.openxmlformats.org/officeDocument/2006/relationships/hyperlink" Target="https://techbeacon.com/10-best-cities-for-software-engin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Box, Inc.</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Leao</dc:creator>
  <cp:keywords/>
  <dc:description/>
  <cp:lastModifiedBy>Helen Leao</cp:lastModifiedBy>
  <cp:revision>2</cp:revision>
  <dcterms:created xsi:type="dcterms:W3CDTF">2018-04-02T04:57:00Z</dcterms:created>
  <dcterms:modified xsi:type="dcterms:W3CDTF">2018-04-02T06:19:00Z</dcterms:modified>
</cp:coreProperties>
</file>