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61DF2E" w14:textId="77777777" w:rsidR="00D82565" w:rsidRPr="00B6204A" w:rsidRDefault="00B6204A">
      <w:pPr>
        <w:jc w:val="center"/>
        <w:rPr>
          <w:sz w:val="20"/>
          <w:szCs w:val="20"/>
          <w:u w:val="single"/>
        </w:rPr>
      </w:pPr>
      <w:r w:rsidRPr="00B6204A">
        <w:rPr>
          <w:b/>
          <w:sz w:val="28"/>
          <w:szCs w:val="20"/>
          <w:u w:val="single"/>
        </w:rPr>
        <w:t>Lab 1 Report</w:t>
      </w:r>
    </w:p>
    <w:p w14:paraId="19BBDEED" w14:textId="1AAC1460" w:rsidR="00D82565" w:rsidRPr="00B6204A" w:rsidRDefault="00B6204A">
      <w:pPr>
        <w:jc w:val="center"/>
        <w:rPr>
          <w:sz w:val="20"/>
          <w:szCs w:val="20"/>
        </w:rPr>
      </w:pPr>
      <w:r w:rsidRPr="00B6204A">
        <w:rPr>
          <w:b/>
          <w:bCs/>
          <w:sz w:val="20"/>
          <w:szCs w:val="20"/>
          <w:u w:val="single"/>
        </w:rPr>
        <w:t>Team:</w:t>
      </w:r>
      <w:r w:rsidRPr="00B6204A">
        <w:rPr>
          <w:sz w:val="20"/>
          <w:szCs w:val="20"/>
        </w:rPr>
        <w:t xml:space="preserve"> Nizar El </w:t>
      </w:r>
      <w:proofErr w:type="spellStart"/>
      <w:r w:rsidRPr="00B6204A">
        <w:rPr>
          <w:sz w:val="20"/>
          <w:szCs w:val="20"/>
        </w:rPr>
        <w:t>Hazziti</w:t>
      </w:r>
      <w:proofErr w:type="spellEnd"/>
      <w:r w:rsidRPr="00B6204A">
        <w:rPr>
          <w:sz w:val="20"/>
          <w:szCs w:val="20"/>
        </w:rPr>
        <w:t xml:space="preserve">, Mohamed </w:t>
      </w:r>
      <w:proofErr w:type="spellStart"/>
      <w:r w:rsidRPr="00B6204A">
        <w:rPr>
          <w:sz w:val="20"/>
          <w:szCs w:val="20"/>
        </w:rPr>
        <w:t>Jbari</w:t>
      </w:r>
      <w:proofErr w:type="spellEnd"/>
      <w:r w:rsidRPr="00B6204A">
        <w:rPr>
          <w:sz w:val="20"/>
          <w:szCs w:val="20"/>
        </w:rPr>
        <w:t xml:space="preserve">, </w:t>
      </w:r>
      <w:proofErr w:type="spellStart"/>
      <w:r w:rsidRPr="00B6204A">
        <w:rPr>
          <w:sz w:val="20"/>
          <w:szCs w:val="20"/>
        </w:rPr>
        <w:t>Riyad</w:t>
      </w:r>
      <w:proofErr w:type="spellEnd"/>
      <w:r w:rsidRPr="00B6204A">
        <w:rPr>
          <w:sz w:val="20"/>
          <w:szCs w:val="20"/>
        </w:rPr>
        <w:t xml:space="preserve"> </w:t>
      </w:r>
      <w:proofErr w:type="spellStart"/>
      <w:r w:rsidRPr="00B6204A">
        <w:rPr>
          <w:sz w:val="20"/>
          <w:szCs w:val="20"/>
        </w:rPr>
        <w:t>Habibi</w:t>
      </w:r>
      <w:proofErr w:type="spellEnd"/>
      <w:r w:rsidRPr="00B6204A">
        <w:rPr>
          <w:sz w:val="20"/>
          <w:szCs w:val="20"/>
        </w:rPr>
        <w:t xml:space="preserve">, </w:t>
      </w:r>
      <w:proofErr w:type="spellStart"/>
      <w:r w:rsidRPr="00B6204A">
        <w:rPr>
          <w:sz w:val="20"/>
          <w:szCs w:val="20"/>
        </w:rPr>
        <w:t>Chaimae</w:t>
      </w:r>
      <w:proofErr w:type="spellEnd"/>
      <w:r w:rsidRPr="00B6204A">
        <w:rPr>
          <w:sz w:val="20"/>
          <w:szCs w:val="20"/>
        </w:rPr>
        <w:t xml:space="preserve"> </w:t>
      </w:r>
      <w:proofErr w:type="spellStart"/>
      <w:r w:rsidRPr="00B6204A">
        <w:rPr>
          <w:sz w:val="20"/>
          <w:szCs w:val="20"/>
        </w:rPr>
        <w:t>Iaa</w:t>
      </w:r>
      <w:proofErr w:type="spellEnd"/>
      <w:r w:rsidRPr="00B6204A">
        <w:rPr>
          <w:sz w:val="20"/>
          <w:szCs w:val="20"/>
        </w:rPr>
        <w:t xml:space="preserve">   </w:t>
      </w:r>
    </w:p>
    <w:p w14:paraId="5763DD33" w14:textId="77777777" w:rsidR="00D82565" w:rsidRPr="00B6204A" w:rsidRDefault="00B6204A">
      <w:pPr>
        <w:spacing w:before="160" w:after="60"/>
        <w:rPr>
          <w:sz w:val="20"/>
          <w:szCs w:val="20"/>
        </w:rPr>
      </w:pPr>
      <w:r w:rsidRPr="00B6204A">
        <w:rPr>
          <w:b/>
          <w:sz w:val="24"/>
          <w:szCs w:val="20"/>
        </w:rPr>
        <w:t>1. Team members and roles</w:t>
      </w:r>
    </w:p>
    <w:tbl>
      <w:tblPr>
        <w:tblStyle w:val="Grilledutableau"/>
        <w:tblW w:w="8748" w:type="dxa"/>
        <w:tblLayout w:type="fixed"/>
        <w:tblLook w:val="04A0" w:firstRow="1" w:lastRow="0" w:firstColumn="1" w:lastColumn="0" w:noHBand="0" w:noVBand="1"/>
      </w:tblPr>
      <w:tblGrid>
        <w:gridCol w:w="2268"/>
        <w:gridCol w:w="6480"/>
      </w:tblGrid>
      <w:tr w:rsidR="00D82565" w:rsidRPr="00B6204A" w14:paraId="03E6D676" w14:textId="77777777" w:rsidTr="005D0F8F">
        <w:trPr>
          <w:trHeight w:val="294"/>
        </w:trPr>
        <w:tc>
          <w:tcPr>
            <w:tcW w:w="2268" w:type="dxa"/>
          </w:tcPr>
          <w:p w14:paraId="2D29C2B9" w14:textId="77777777" w:rsidR="00D82565" w:rsidRPr="00B6204A" w:rsidRDefault="00B6204A">
            <w:pPr>
              <w:spacing w:after="0" w:line="240" w:lineRule="auto"/>
              <w:rPr>
                <w:sz w:val="20"/>
                <w:szCs w:val="20"/>
              </w:rPr>
            </w:pPr>
            <w:r w:rsidRPr="00B6204A">
              <w:rPr>
                <w:b/>
                <w:sz w:val="20"/>
                <w:szCs w:val="20"/>
              </w:rPr>
              <w:t>Member</w:t>
            </w:r>
          </w:p>
        </w:tc>
        <w:tc>
          <w:tcPr>
            <w:tcW w:w="6480" w:type="dxa"/>
          </w:tcPr>
          <w:p w14:paraId="361FFAD7" w14:textId="77777777" w:rsidR="00D82565" w:rsidRPr="00B6204A" w:rsidRDefault="00B6204A">
            <w:pPr>
              <w:spacing w:after="0" w:line="240" w:lineRule="auto"/>
              <w:rPr>
                <w:sz w:val="20"/>
                <w:szCs w:val="20"/>
              </w:rPr>
            </w:pPr>
            <w:r w:rsidRPr="00B6204A">
              <w:rPr>
                <w:b/>
                <w:sz w:val="20"/>
                <w:szCs w:val="20"/>
              </w:rPr>
              <w:t>Sections handled</w:t>
            </w:r>
          </w:p>
        </w:tc>
      </w:tr>
      <w:tr w:rsidR="00D82565" w:rsidRPr="00B6204A" w14:paraId="32925AD4" w14:textId="77777777" w:rsidTr="005D0F8F">
        <w:trPr>
          <w:trHeight w:val="576"/>
        </w:trPr>
        <w:tc>
          <w:tcPr>
            <w:tcW w:w="2268" w:type="dxa"/>
          </w:tcPr>
          <w:p w14:paraId="49BE23DD" w14:textId="77777777" w:rsidR="00D82565" w:rsidRPr="00B6204A" w:rsidRDefault="00B6204A">
            <w:pPr>
              <w:spacing w:after="0" w:line="240" w:lineRule="auto"/>
              <w:rPr>
                <w:sz w:val="20"/>
                <w:szCs w:val="20"/>
              </w:rPr>
            </w:pPr>
            <w:r w:rsidRPr="00B6204A">
              <w:rPr>
                <w:sz w:val="20"/>
                <w:szCs w:val="20"/>
              </w:rPr>
              <w:t xml:space="preserve">Nizar El </w:t>
            </w:r>
            <w:proofErr w:type="spellStart"/>
            <w:r w:rsidRPr="00B6204A">
              <w:rPr>
                <w:sz w:val="20"/>
                <w:szCs w:val="20"/>
              </w:rPr>
              <w:t>Hazziti</w:t>
            </w:r>
            <w:proofErr w:type="spellEnd"/>
          </w:p>
        </w:tc>
        <w:tc>
          <w:tcPr>
            <w:tcW w:w="6480" w:type="dxa"/>
          </w:tcPr>
          <w:p w14:paraId="1E72BB91" w14:textId="77777777" w:rsidR="00D82565" w:rsidRPr="00B6204A" w:rsidRDefault="00B6204A">
            <w:pPr>
              <w:spacing w:after="0" w:line="240" w:lineRule="auto"/>
              <w:rPr>
                <w:sz w:val="20"/>
                <w:szCs w:val="20"/>
              </w:rPr>
            </w:pPr>
            <w:r w:rsidRPr="00B6204A">
              <w:rPr>
                <w:sz w:val="20"/>
                <w:szCs w:val="20"/>
              </w:rPr>
              <w:t>People / Laboratories / Full ER Diagram</w:t>
            </w:r>
          </w:p>
        </w:tc>
      </w:tr>
      <w:tr w:rsidR="00D82565" w:rsidRPr="00B6204A" w14:paraId="60B6CF13" w14:textId="77777777" w:rsidTr="005D0F8F">
        <w:trPr>
          <w:trHeight w:val="591"/>
        </w:trPr>
        <w:tc>
          <w:tcPr>
            <w:tcW w:w="2268" w:type="dxa"/>
          </w:tcPr>
          <w:p w14:paraId="33B356DA" w14:textId="4E228D8A" w:rsidR="00D82565" w:rsidRPr="00B6204A" w:rsidRDefault="00B6204A">
            <w:pPr>
              <w:spacing w:after="0" w:line="240" w:lineRule="auto"/>
              <w:rPr>
                <w:sz w:val="20"/>
                <w:szCs w:val="20"/>
              </w:rPr>
            </w:pPr>
            <w:r w:rsidRPr="00B6204A">
              <w:rPr>
                <w:sz w:val="20"/>
                <w:szCs w:val="20"/>
              </w:rPr>
              <w:t xml:space="preserve">Mohamed </w:t>
            </w:r>
            <w:proofErr w:type="spellStart"/>
            <w:r w:rsidRPr="00B6204A">
              <w:rPr>
                <w:sz w:val="20"/>
                <w:szCs w:val="20"/>
              </w:rPr>
              <w:t>Jbari</w:t>
            </w:r>
            <w:proofErr w:type="spellEnd"/>
          </w:p>
        </w:tc>
        <w:tc>
          <w:tcPr>
            <w:tcW w:w="6480" w:type="dxa"/>
          </w:tcPr>
          <w:p w14:paraId="0217A8E3" w14:textId="2766092A" w:rsidR="00D82565" w:rsidRPr="00B6204A" w:rsidRDefault="00B6204A">
            <w:pPr>
              <w:spacing w:after="0" w:line="240" w:lineRule="auto"/>
              <w:rPr>
                <w:sz w:val="20"/>
                <w:szCs w:val="20"/>
              </w:rPr>
            </w:pPr>
            <w:r w:rsidRPr="00B6204A">
              <w:rPr>
                <w:sz w:val="20"/>
                <w:szCs w:val="20"/>
              </w:rPr>
              <w:t>Research project</w:t>
            </w:r>
            <w:r w:rsidR="005D0F8F" w:rsidRPr="00B6204A">
              <w:rPr>
                <w:sz w:val="20"/>
                <w:szCs w:val="20"/>
              </w:rPr>
              <w:t xml:space="preserve"> </w:t>
            </w:r>
            <w:r w:rsidRPr="00B6204A">
              <w:rPr>
                <w:sz w:val="20"/>
                <w:szCs w:val="20"/>
              </w:rPr>
              <w:t>/</w:t>
            </w:r>
            <w:r w:rsidR="005D0F8F" w:rsidRPr="00B6204A">
              <w:rPr>
                <w:sz w:val="20"/>
                <w:szCs w:val="20"/>
              </w:rPr>
              <w:t xml:space="preserve"> B</w:t>
            </w:r>
            <w:r w:rsidRPr="00B6204A">
              <w:rPr>
                <w:sz w:val="20"/>
                <w:szCs w:val="20"/>
              </w:rPr>
              <w:t>udget</w:t>
            </w:r>
            <w:r w:rsidR="005D0F8F" w:rsidRPr="00B6204A">
              <w:rPr>
                <w:sz w:val="20"/>
                <w:szCs w:val="20"/>
              </w:rPr>
              <w:t xml:space="preserve"> </w:t>
            </w:r>
            <w:r w:rsidRPr="00B6204A">
              <w:rPr>
                <w:sz w:val="20"/>
                <w:szCs w:val="20"/>
              </w:rPr>
              <w:t>/</w:t>
            </w:r>
            <w:r w:rsidR="005D0F8F" w:rsidRPr="00B6204A">
              <w:rPr>
                <w:sz w:val="20"/>
                <w:szCs w:val="20"/>
              </w:rPr>
              <w:t xml:space="preserve"> Equipment Models and Equipment Units</w:t>
            </w:r>
          </w:p>
        </w:tc>
      </w:tr>
      <w:tr w:rsidR="00D82565" w:rsidRPr="00B6204A" w14:paraId="1D000491" w14:textId="77777777" w:rsidTr="005D0F8F">
        <w:trPr>
          <w:trHeight w:val="576"/>
        </w:trPr>
        <w:tc>
          <w:tcPr>
            <w:tcW w:w="2268" w:type="dxa"/>
          </w:tcPr>
          <w:p w14:paraId="6032F819" w14:textId="77777777" w:rsidR="00D82565" w:rsidRPr="00B6204A" w:rsidRDefault="00B6204A">
            <w:pPr>
              <w:spacing w:after="0" w:line="240" w:lineRule="auto"/>
              <w:rPr>
                <w:sz w:val="20"/>
                <w:szCs w:val="20"/>
              </w:rPr>
            </w:pPr>
            <w:r w:rsidRPr="00B6204A">
              <w:rPr>
                <w:sz w:val="20"/>
                <w:szCs w:val="20"/>
              </w:rPr>
              <w:t>Riyad Habibi</w:t>
            </w:r>
          </w:p>
        </w:tc>
        <w:tc>
          <w:tcPr>
            <w:tcW w:w="6480" w:type="dxa"/>
          </w:tcPr>
          <w:p w14:paraId="1E64D304" w14:textId="0D467B0C" w:rsidR="00D82565" w:rsidRPr="00B6204A" w:rsidRDefault="00EC6B68">
            <w:pPr>
              <w:spacing w:after="0" w:line="240" w:lineRule="auto"/>
              <w:rPr>
                <w:sz w:val="20"/>
                <w:szCs w:val="20"/>
              </w:rPr>
            </w:pPr>
            <w:r w:rsidRPr="00B6204A">
              <w:rPr>
                <w:sz w:val="20"/>
                <w:szCs w:val="20"/>
              </w:rPr>
              <w:t>Certificate / Reservations/maintenance</w:t>
            </w:r>
          </w:p>
        </w:tc>
      </w:tr>
      <w:tr w:rsidR="00D82565" w:rsidRPr="00B6204A" w14:paraId="6F167C43" w14:textId="77777777" w:rsidTr="005D0F8F">
        <w:trPr>
          <w:trHeight w:val="576"/>
        </w:trPr>
        <w:tc>
          <w:tcPr>
            <w:tcW w:w="2268" w:type="dxa"/>
          </w:tcPr>
          <w:p w14:paraId="24BBE66D" w14:textId="77777777" w:rsidR="00D82565" w:rsidRPr="00B6204A" w:rsidRDefault="00B6204A">
            <w:pPr>
              <w:spacing w:after="0" w:line="240" w:lineRule="auto"/>
              <w:rPr>
                <w:sz w:val="20"/>
                <w:szCs w:val="20"/>
              </w:rPr>
            </w:pPr>
            <w:proofErr w:type="spellStart"/>
            <w:r w:rsidRPr="00B6204A">
              <w:rPr>
                <w:sz w:val="20"/>
                <w:szCs w:val="20"/>
              </w:rPr>
              <w:t>Chaimae</w:t>
            </w:r>
            <w:proofErr w:type="spellEnd"/>
            <w:r w:rsidRPr="00B6204A">
              <w:rPr>
                <w:sz w:val="20"/>
                <w:szCs w:val="20"/>
              </w:rPr>
              <w:t xml:space="preserve"> </w:t>
            </w:r>
            <w:proofErr w:type="spellStart"/>
            <w:r w:rsidRPr="00B6204A">
              <w:rPr>
                <w:sz w:val="20"/>
                <w:szCs w:val="20"/>
              </w:rPr>
              <w:t>Iaa</w:t>
            </w:r>
            <w:proofErr w:type="spellEnd"/>
          </w:p>
        </w:tc>
        <w:tc>
          <w:tcPr>
            <w:tcW w:w="6480" w:type="dxa"/>
          </w:tcPr>
          <w:p w14:paraId="57839C78" w14:textId="77777777" w:rsidR="00D82565" w:rsidRPr="00B6204A" w:rsidRDefault="00B6204A">
            <w:pPr>
              <w:spacing w:after="0" w:line="240" w:lineRule="auto"/>
              <w:rPr>
                <w:sz w:val="20"/>
                <w:szCs w:val="20"/>
              </w:rPr>
            </w:pPr>
            <w:r w:rsidRPr="00B6204A">
              <w:rPr>
                <w:sz w:val="20"/>
                <w:szCs w:val="20"/>
              </w:rPr>
              <w:t>Calibration Records /Consumables</w:t>
            </w:r>
          </w:p>
        </w:tc>
      </w:tr>
    </w:tbl>
    <w:p w14:paraId="4CA9F9EB" w14:textId="77777777" w:rsidR="00D82565" w:rsidRPr="00B6204A" w:rsidRDefault="00B6204A">
      <w:pPr>
        <w:spacing w:before="160" w:after="60"/>
        <w:rPr>
          <w:sz w:val="20"/>
          <w:szCs w:val="20"/>
        </w:rPr>
      </w:pPr>
      <w:r w:rsidRPr="00B6204A">
        <w:rPr>
          <w:b/>
          <w:sz w:val="24"/>
          <w:szCs w:val="20"/>
        </w:rPr>
        <w:t>2. Key challenges and how they were addressed</w:t>
      </w:r>
    </w:p>
    <w:p w14:paraId="2FE595A6" w14:textId="77777777" w:rsidR="00D82565" w:rsidRPr="00B6204A" w:rsidRDefault="00B6204A">
      <w:pPr>
        <w:pStyle w:val="Listepuces"/>
        <w:spacing w:after="40"/>
        <w:rPr>
          <w:sz w:val="20"/>
          <w:szCs w:val="20"/>
        </w:rPr>
      </w:pPr>
      <w:r w:rsidRPr="00B6204A">
        <w:rPr>
          <w:b/>
          <w:bCs/>
          <w:i/>
          <w:sz w:val="20"/>
          <w:szCs w:val="20"/>
        </w:rPr>
        <w:t xml:space="preserve">Deciding participation constraints and partial keys: </w:t>
      </w:r>
      <w:r w:rsidRPr="00B6204A">
        <w:rPr>
          <w:i/>
          <w:sz w:val="20"/>
          <w:szCs w:val="20"/>
        </w:rPr>
        <w:t xml:space="preserve">Rereading the exact wording of each </w:t>
      </w:r>
      <w:r w:rsidRPr="00B6204A">
        <w:rPr>
          <w:i/>
          <w:sz w:val="20"/>
          <w:szCs w:val="20"/>
        </w:rPr>
        <w:t>requirement.</w:t>
      </w:r>
    </w:p>
    <w:p w14:paraId="15AABCA7" w14:textId="6E8F193F" w:rsidR="00D82565" w:rsidRPr="00B6204A" w:rsidRDefault="00B6204A">
      <w:pPr>
        <w:pStyle w:val="Listepuces"/>
        <w:spacing w:after="40"/>
        <w:rPr>
          <w:b/>
          <w:bCs/>
          <w:sz w:val="20"/>
          <w:szCs w:val="20"/>
        </w:rPr>
      </w:pPr>
      <w:r w:rsidRPr="00B6204A">
        <w:rPr>
          <w:b/>
          <w:bCs/>
          <w:i/>
          <w:sz w:val="20"/>
          <w:szCs w:val="20"/>
        </w:rPr>
        <w:t xml:space="preserve">Placing an attribute on a relationship VS on an entity: </w:t>
      </w:r>
      <w:r w:rsidRPr="00B6204A">
        <w:rPr>
          <w:i/>
          <w:sz w:val="20"/>
          <w:szCs w:val="20"/>
        </w:rPr>
        <w:t xml:space="preserve">An attribute goes on the relationship ONLY if its value depends on the combo of the linked entities </w:t>
      </w:r>
      <w:r w:rsidR="007D144B" w:rsidRPr="00B6204A">
        <w:rPr>
          <w:i/>
          <w:sz w:val="20"/>
          <w:szCs w:val="20"/>
        </w:rPr>
        <w:t>(e.g.</w:t>
      </w:r>
      <w:r w:rsidRPr="00B6204A">
        <w:rPr>
          <w:i/>
          <w:sz w:val="20"/>
          <w:szCs w:val="20"/>
        </w:rPr>
        <w:t xml:space="preserve"> price)</w:t>
      </w:r>
    </w:p>
    <w:p w14:paraId="18B5529B" w14:textId="076B95E6" w:rsidR="00EC6B68" w:rsidRPr="00B6204A" w:rsidRDefault="00EC6B68">
      <w:pPr>
        <w:pStyle w:val="Listepuces"/>
        <w:spacing w:after="40"/>
        <w:rPr>
          <w:b/>
          <w:bCs/>
          <w:sz w:val="20"/>
          <w:szCs w:val="20"/>
        </w:rPr>
      </w:pPr>
      <w:r w:rsidRPr="00B6204A">
        <w:rPr>
          <w:b/>
          <w:bCs/>
          <w:sz w:val="20"/>
          <w:szCs w:val="20"/>
        </w:rPr>
        <w:t xml:space="preserve">Placing related entities, one next to the other: </w:t>
      </w:r>
      <w:r w:rsidRPr="00B6204A">
        <w:rPr>
          <w:sz w:val="20"/>
          <w:szCs w:val="20"/>
        </w:rPr>
        <w:t>Each entity has many attributes and some relationships with another entity which makes the diagram very crowded.</w:t>
      </w:r>
    </w:p>
    <w:p w14:paraId="13505768" w14:textId="433C4F64" w:rsidR="00EC6B68" w:rsidRPr="00B6204A" w:rsidRDefault="00EC6B68">
      <w:pPr>
        <w:pStyle w:val="Listepuces"/>
        <w:spacing w:after="40"/>
        <w:rPr>
          <w:sz w:val="20"/>
          <w:szCs w:val="20"/>
        </w:rPr>
      </w:pPr>
      <w:r w:rsidRPr="00B6204A">
        <w:rPr>
          <w:b/>
          <w:bCs/>
          <w:sz w:val="20"/>
          <w:szCs w:val="20"/>
        </w:rPr>
        <w:t xml:space="preserve">Turning the diagram on paper into a ppt slide: </w:t>
      </w:r>
      <w:r w:rsidRPr="00B6204A">
        <w:rPr>
          <w:sz w:val="20"/>
          <w:szCs w:val="20"/>
        </w:rPr>
        <w:t>for someone who doesn’t use ppt regularly, it took me a lot of time to get the hang of it, and it would’ve been better if we were given a tool that can switch our work to ppt.</w:t>
      </w:r>
    </w:p>
    <w:p w14:paraId="61304F92" w14:textId="1E90E14C" w:rsidR="00EC6B68" w:rsidRPr="00B6204A" w:rsidRDefault="005D0F8F">
      <w:pPr>
        <w:pStyle w:val="Listepuces"/>
        <w:spacing w:after="40"/>
        <w:rPr>
          <w:sz w:val="20"/>
          <w:szCs w:val="20"/>
        </w:rPr>
      </w:pPr>
      <w:r w:rsidRPr="00B6204A">
        <w:rPr>
          <w:b/>
          <w:bCs/>
          <w:sz w:val="20"/>
          <w:szCs w:val="20"/>
        </w:rPr>
        <w:t xml:space="preserve">Dividing the work on </w:t>
      </w:r>
      <w:r w:rsidR="002B60CF" w:rsidRPr="00B6204A">
        <w:rPr>
          <w:b/>
          <w:bCs/>
          <w:sz w:val="20"/>
          <w:szCs w:val="20"/>
        </w:rPr>
        <w:t>teammates</w:t>
      </w:r>
      <w:r w:rsidRPr="00B6204A">
        <w:rPr>
          <w:b/>
          <w:bCs/>
          <w:sz w:val="20"/>
          <w:szCs w:val="20"/>
        </w:rPr>
        <w:t>:</w:t>
      </w:r>
      <w:r w:rsidRPr="00B6204A">
        <w:rPr>
          <w:sz w:val="20"/>
          <w:szCs w:val="20"/>
        </w:rPr>
        <w:t xml:space="preserve"> constructing the </w:t>
      </w:r>
      <w:bookmarkStart w:id="0" w:name="_GoBack"/>
      <w:bookmarkEnd w:id="0"/>
      <w:r w:rsidRPr="00B6204A">
        <w:rPr>
          <w:sz w:val="20"/>
          <w:szCs w:val="20"/>
        </w:rPr>
        <w:t>ER diagram is a big step that requires full understanding of all the entities, its attributes and the distinct relationships. So, dividing the work so that every person works on certain entities was confusing most of the time, because I was meant to connect my given entity to a relationship, another entity or maybe even an aggregation that I didn’t even know if it existed or not in the entities before me.</w:t>
      </w:r>
      <w:r w:rsidR="002B60CF" w:rsidRPr="00B6204A">
        <w:rPr>
          <w:sz w:val="20"/>
          <w:szCs w:val="20"/>
        </w:rPr>
        <w:t xml:space="preserve"> The solution was that one of us is going to connect everything.</w:t>
      </w:r>
    </w:p>
    <w:p w14:paraId="585D424F" w14:textId="3A47CDA0" w:rsidR="005D0F8F" w:rsidRPr="00B6204A" w:rsidRDefault="002B60CF" w:rsidP="002B60CF">
      <w:pPr>
        <w:pStyle w:val="Listepuces"/>
        <w:spacing w:after="40"/>
        <w:rPr>
          <w:sz w:val="20"/>
          <w:szCs w:val="20"/>
        </w:rPr>
      </w:pPr>
      <w:r w:rsidRPr="00B6204A">
        <w:rPr>
          <w:b/>
          <w:bCs/>
          <w:sz w:val="20"/>
          <w:szCs w:val="20"/>
        </w:rPr>
        <w:t>Time Management</w:t>
      </w:r>
      <w:r w:rsidRPr="00B6204A">
        <w:rPr>
          <w:sz w:val="20"/>
          <w:szCs w:val="20"/>
        </w:rPr>
        <w:t>: we had a very stressful weekend due to the submission, the workload and the difficulty of the collective work but we did overcome it in time.</w:t>
      </w:r>
    </w:p>
    <w:p w14:paraId="6FA84E89" w14:textId="6704627F" w:rsidR="00114FCC" w:rsidRPr="00B6204A" w:rsidRDefault="00114FCC" w:rsidP="00114FCC">
      <w:pPr>
        <w:pStyle w:val="Listepuces"/>
        <w:spacing w:after="40"/>
        <w:rPr>
          <w:sz w:val="20"/>
          <w:szCs w:val="20"/>
        </w:rPr>
      </w:pPr>
      <w:r w:rsidRPr="00B6204A">
        <w:rPr>
          <w:b/>
          <w:bCs/>
          <w:sz w:val="20"/>
          <w:szCs w:val="20"/>
        </w:rPr>
        <w:t>Whether resorting to ISA is a good choice or not</w:t>
      </w:r>
      <w:r w:rsidRPr="00B6204A">
        <w:rPr>
          <w:sz w:val="20"/>
          <w:szCs w:val="20"/>
        </w:rPr>
        <w:t xml:space="preserve">: sometimes we may need to select only the non-admins, or people with certain requirements, or models / units with some requirements, that leads to a question: can we simply use ISA as much as we wish, given that it would affect the whole diagram structure and potentially its </w:t>
      </w:r>
      <w:proofErr w:type="gramStart"/>
      <w:r w:rsidRPr="00B6204A">
        <w:rPr>
          <w:sz w:val="20"/>
          <w:szCs w:val="20"/>
        </w:rPr>
        <w:t>efficiency ?</w:t>
      </w:r>
      <w:proofErr w:type="gramEnd"/>
    </w:p>
    <w:p w14:paraId="521400C0" w14:textId="77777777" w:rsidR="00D82565" w:rsidRPr="00B6204A" w:rsidRDefault="00B6204A">
      <w:pPr>
        <w:spacing w:before="160" w:after="60"/>
        <w:rPr>
          <w:sz w:val="20"/>
          <w:szCs w:val="20"/>
        </w:rPr>
      </w:pPr>
      <w:r w:rsidRPr="00B6204A">
        <w:rPr>
          <w:b/>
          <w:sz w:val="24"/>
          <w:szCs w:val="20"/>
        </w:rPr>
        <w:t>3. Modeling choices (justified, with requirement codes)</w:t>
      </w:r>
    </w:p>
    <w:p w14:paraId="646D946C" w14:textId="3E01E01A" w:rsidR="00D82565" w:rsidRPr="00B6204A" w:rsidRDefault="00B6204A">
      <w:pPr>
        <w:pStyle w:val="Listepuces"/>
        <w:spacing w:after="40"/>
        <w:rPr>
          <w:i/>
          <w:sz w:val="20"/>
          <w:szCs w:val="20"/>
        </w:rPr>
      </w:pPr>
      <w:r w:rsidRPr="00B6204A">
        <w:rPr>
          <w:i/>
          <w:sz w:val="20"/>
          <w:szCs w:val="20"/>
        </w:rPr>
        <w:t xml:space="preserve">Modeling the whole ER diagram and knowing </w:t>
      </w:r>
      <w:r w:rsidR="00EC6B68" w:rsidRPr="00B6204A">
        <w:rPr>
          <w:i/>
          <w:sz w:val="20"/>
          <w:szCs w:val="20"/>
        </w:rPr>
        <w:t>where</w:t>
      </w:r>
      <w:r w:rsidRPr="00B6204A">
        <w:rPr>
          <w:i/>
          <w:sz w:val="20"/>
          <w:szCs w:val="20"/>
        </w:rPr>
        <w:t xml:space="preserve"> to specify or </w:t>
      </w:r>
      <w:r w:rsidRPr="00B6204A">
        <w:rPr>
          <w:i/>
          <w:sz w:val="20"/>
          <w:szCs w:val="20"/>
        </w:rPr>
        <w:t>not to specify the entity difference (like if employee is dean or not).</w:t>
      </w:r>
    </w:p>
    <w:p w14:paraId="5AE3E8CC" w14:textId="141AD48A" w:rsidR="00D82565" w:rsidRPr="00B6204A" w:rsidRDefault="00B6204A">
      <w:pPr>
        <w:pStyle w:val="Listepuces"/>
        <w:spacing w:after="40"/>
        <w:rPr>
          <w:i/>
          <w:sz w:val="20"/>
          <w:szCs w:val="20"/>
        </w:rPr>
      </w:pPr>
      <w:r w:rsidRPr="00B6204A">
        <w:rPr>
          <w:i/>
          <w:sz w:val="20"/>
          <w:szCs w:val="20"/>
        </w:rPr>
        <w:t xml:space="preserve">Weak entity: Calibration Record is identified by its owner Equipment Unit + </w:t>
      </w:r>
      <w:r w:rsidR="00EC6B68" w:rsidRPr="00B6204A">
        <w:rPr>
          <w:i/>
          <w:sz w:val="20"/>
          <w:szCs w:val="20"/>
        </w:rPr>
        <w:t>calibration date</w:t>
      </w:r>
      <w:r w:rsidRPr="00B6204A">
        <w:rPr>
          <w:i/>
          <w:sz w:val="20"/>
          <w:szCs w:val="20"/>
        </w:rPr>
        <w:t xml:space="preserve"> (partial </w:t>
      </w:r>
      <w:r w:rsidR="00EC6B68" w:rsidRPr="00B6204A">
        <w:rPr>
          <w:i/>
          <w:sz w:val="20"/>
          <w:szCs w:val="20"/>
        </w:rPr>
        <w:t>key)</w:t>
      </w:r>
      <w:r w:rsidRPr="00B6204A">
        <w:rPr>
          <w:i/>
          <w:sz w:val="20"/>
          <w:szCs w:val="20"/>
        </w:rPr>
        <w:t xml:space="preserve"> CA4.</w:t>
      </w:r>
    </w:p>
    <w:p w14:paraId="645877BD" w14:textId="11D52DB9" w:rsidR="00114FCC" w:rsidRPr="00B6204A" w:rsidRDefault="00114FCC" w:rsidP="00114FCC">
      <w:pPr>
        <w:pStyle w:val="Listepuces"/>
        <w:numPr>
          <w:ilvl w:val="0"/>
          <w:numId w:val="0"/>
        </w:numPr>
        <w:ind w:left="1440"/>
        <w:rPr>
          <w:sz w:val="20"/>
          <w:szCs w:val="20"/>
        </w:rPr>
      </w:pPr>
      <w:r w:rsidRPr="00B6204A">
        <w:rPr>
          <w:sz w:val="20"/>
          <w:szCs w:val="20"/>
        </w:rPr>
        <w:t>Maintenance operations are defined with regards to the owner “Equipment unit”, given that they are identified by both the “start” partial id and the unit serial number</w:t>
      </w:r>
    </w:p>
    <w:p w14:paraId="7466B3B9" w14:textId="1712C6F8" w:rsidR="00D82565" w:rsidRPr="00B6204A" w:rsidRDefault="00B6204A">
      <w:pPr>
        <w:pStyle w:val="Listepuces"/>
        <w:spacing w:after="40"/>
        <w:rPr>
          <w:sz w:val="20"/>
          <w:szCs w:val="20"/>
        </w:rPr>
      </w:pPr>
      <w:r w:rsidRPr="00B6204A">
        <w:rPr>
          <w:i/>
          <w:sz w:val="20"/>
          <w:szCs w:val="20"/>
        </w:rPr>
        <w:lastRenderedPageBreak/>
        <w:t>B</w:t>
      </w:r>
      <w:r w:rsidRPr="00B6204A">
        <w:rPr>
          <w:i/>
          <w:sz w:val="20"/>
          <w:szCs w:val="20"/>
        </w:rPr>
        <w:t xml:space="preserve">inary vs ternary: Supplies </w:t>
      </w:r>
      <w:r w:rsidR="00EC6B68" w:rsidRPr="00B6204A">
        <w:rPr>
          <w:i/>
          <w:sz w:val="20"/>
          <w:szCs w:val="20"/>
        </w:rPr>
        <w:t>are</w:t>
      </w:r>
      <w:r w:rsidRPr="00B6204A">
        <w:rPr>
          <w:i/>
          <w:sz w:val="20"/>
          <w:szCs w:val="20"/>
        </w:rPr>
        <w:t xml:space="preserve"> a ternary relationship because price dep</w:t>
      </w:r>
      <w:r w:rsidRPr="00B6204A">
        <w:rPr>
          <w:i/>
          <w:sz w:val="20"/>
          <w:szCs w:val="20"/>
        </w:rPr>
        <w:t xml:space="preserve">ends on Supplier </w:t>
      </w:r>
      <w:proofErr w:type="gramStart"/>
      <w:r w:rsidRPr="00B6204A">
        <w:rPr>
          <w:i/>
          <w:sz w:val="20"/>
          <w:szCs w:val="20"/>
        </w:rPr>
        <w:t>x</w:t>
      </w:r>
      <w:proofErr w:type="gramEnd"/>
      <w:r w:rsidRPr="00B6204A">
        <w:rPr>
          <w:i/>
          <w:sz w:val="20"/>
          <w:szCs w:val="20"/>
        </w:rPr>
        <w:t xml:space="preserve"> Consumable x Laboratory — CO4.</w:t>
      </w:r>
    </w:p>
    <w:p w14:paraId="2309A357" w14:textId="4EBB9C00" w:rsidR="00D82565" w:rsidRPr="00B6204A" w:rsidRDefault="00B6204A">
      <w:pPr>
        <w:pStyle w:val="Listepuces"/>
        <w:spacing w:after="40"/>
        <w:rPr>
          <w:sz w:val="20"/>
          <w:szCs w:val="20"/>
        </w:rPr>
      </w:pPr>
      <w:r w:rsidRPr="00B6204A">
        <w:rPr>
          <w:i/>
          <w:sz w:val="20"/>
          <w:szCs w:val="20"/>
        </w:rPr>
        <w:t xml:space="preserve">Aggregation: </w:t>
      </w:r>
      <w:r w:rsidR="00114FCC" w:rsidRPr="00B6204A">
        <w:rPr>
          <w:i/>
          <w:sz w:val="20"/>
          <w:szCs w:val="20"/>
        </w:rPr>
        <w:t xml:space="preserve">- </w:t>
      </w:r>
      <w:r w:rsidRPr="00B6204A">
        <w:rPr>
          <w:i/>
          <w:sz w:val="20"/>
          <w:szCs w:val="20"/>
        </w:rPr>
        <w:t xml:space="preserve">Monitors </w:t>
      </w:r>
      <w:r w:rsidR="00EC6B68" w:rsidRPr="00B6204A">
        <w:rPr>
          <w:i/>
          <w:sz w:val="20"/>
          <w:szCs w:val="20"/>
        </w:rPr>
        <w:t>are</w:t>
      </w:r>
      <w:r w:rsidRPr="00B6204A">
        <w:rPr>
          <w:i/>
          <w:sz w:val="20"/>
          <w:szCs w:val="20"/>
        </w:rPr>
        <w:t xml:space="preserve"> defined on the aggregation of the Stock relationship (a technical staff monitors a laboratory consumable </w:t>
      </w:r>
      <w:r w:rsidR="00EC6B68" w:rsidRPr="00B6204A">
        <w:rPr>
          <w:i/>
          <w:sz w:val="20"/>
          <w:szCs w:val="20"/>
        </w:rPr>
        <w:t>stock)</w:t>
      </w:r>
      <w:r w:rsidRPr="00B6204A">
        <w:rPr>
          <w:i/>
          <w:sz w:val="20"/>
          <w:szCs w:val="20"/>
        </w:rPr>
        <w:t xml:space="preserve"> CO8.</w:t>
      </w:r>
    </w:p>
    <w:p w14:paraId="0E5C823F" w14:textId="2EBFEE04" w:rsidR="00114FCC" w:rsidRPr="00B6204A" w:rsidRDefault="00114FCC" w:rsidP="00114FCC">
      <w:pPr>
        <w:pStyle w:val="Listepuces"/>
        <w:numPr>
          <w:ilvl w:val="0"/>
          <w:numId w:val="9"/>
        </w:numPr>
        <w:spacing w:after="40"/>
        <w:rPr>
          <w:sz w:val="20"/>
          <w:szCs w:val="20"/>
        </w:rPr>
      </w:pPr>
      <w:r w:rsidRPr="00B6204A">
        <w:rPr>
          <w:i/>
          <w:sz w:val="20"/>
          <w:szCs w:val="20"/>
        </w:rPr>
        <w:t>We defined the aggregation of maintenance operations being applied to equipment units using monitors, that way technical staff monitors the operation as a whole while maintaining the “start” partial key of “maintenance” and the unit serial number as the 2 identifiers of maintenance – MA2</w:t>
      </w:r>
    </w:p>
    <w:p w14:paraId="43CC0012" w14:textId="77777777" w:rsidR="00D82565" w:rsidRPr="00B6204A" w:rsidRDefault="00B6204A">
      <w:pPr>
        <w:pStyle w:val="Listepuces"/>
        <w:spacing w:after="40"/>
        <w:rPr>
          <w:sz w:val="20"/>
          <w:szCs w:val="20"/>
        </w:rPr>
      </w:pPr>
      <w:r w:rsidRPr="00B6204A">
        <w:rPr>
          <w:i/>
          <w:sz w:val="20"/>
          <w:szCs w:val="20"/>
        </w:rPr>
        <w:t xml:space="preserve">Separate relationships: Supplies (arrangement) and Stock (held </w:t>
      </w:r>
      <w:r w:rsidRPr="00B6204A">
        <w:rPr>
          <w:i/>
          <w:sz w:val="20"/>
          <w:szCs w:val="20"/>
        </w:rPr>
        <w:t>quantity) are kept separate because a supply can exist without stock — CO5.</w:t>
      </w:r>
    </w:p>
    <w:p w14:paraId="7994266B" w14:textId="4ACF8F4E" w:rsidR="002B60CF" w:rsidRPr="00B6204A" w:rsidRDefault="002B60CF">
      <w:pPr>
        <w:pStyle w:val="Listepuces"/>
        <w:spacing w:after="40"/>
        <w:rPr>
          <w:sz w:val="20"/>
          <w:szCs w:val="20"/>
        </w:rPr>
      </w:pPr>
      <w:r w:rsidRPr="00B6204A">
        <w:rPr>
          <w:i/>
          <w:sz w:val="20"/>
          <w:szCs w:val="20"/>
        </w:rPr>
        <w:t>Sometimes as I mentioned before I don’t know if I should model a new attribute or a new relationship so I just check the context of the entities before me.</w:t>
      </w:r>
    </w:p>
    <w:p w14:paraId="14D7E0DF" w14:textId="240FDC1B" w:rsidR="00D82565" w:rsidRPr="00B6204A" w:rsidRDefault="00B6204A" w:rsidP="00D64002">
      <w:pPr>
        <w:spacing w:before="160" w:after="60"/>
        <w:rPr>
          <w:sz w:val="20"/>
          <w:szCs w:val="20"/>
        </w:rPr>
      </w:pPr>
      <w:r w:rsidRPr="00B6204A">
        <w:rPr>
          <w:b/>
          <w:sz w:val="24"/>
          <w:szCs w:val="20"/>
        </w:rPr>
        <w:t>4. Assumptions</w:t>
      </w:r>
    </w:p>
    <w:p w14:paraId="38DA8874" w14:textId="37A6A60F" w:rsidR="00D82565" w:rsidRPr="00B6204A" w:rsidRDefault="00B6204A">
      <w:pPr>
        <w:pStyle w:val="Listepuces"/>
        <w:spacing w:after="40"/>
        <w:rPr>
          <w:i/>
          <w:iCs/>
          <w:sz w:val="20"/>
          <w:szCs w:val="20"/>
        </w:rPr>
      </w:pPr>
      <w:r w:rsidRPr="00B6204A">
        <w:rPr>
          <w:i/>
          <w:iCs/>
          <w:sz w:val="20"/>
          <w:szCs w:val="20"/>
        </w:rPr>
        <w:t xml:space="preserve">Every person is </w:t>
      </w:r>
      <w:r w:rsidR="00EC6B68" w:rsidRPr="00B6204A">
        <w:rPr>
          <w:i/>
          <w:iCs/>
          <w:sz w:val="20"/>
          <w:szCs w:val="20"/>
        </w:rPr>
        <w:t>separated</w:t>
      </w:r>
      <w:r w:rsidRPr="00B6204A">
        <w:rPr>
          <w:i/>
          <w:iCs/>
          <w:sz w:val="20"/>
          <w:szCs w:val="20"/>
        </w:rPr>
        <w:t xml:space="preserve"> into student or employee, and each employee is either admin or not, we didn’t go with further details to not complicate the entities.</w:t>
      </w:r>
    </w:p>
    <w:p w14:paraId="32B1A1E2" w14:textId="3E921CFB" w:rsidR="00D82565" w:rsidRPr="00B6204A" w:rsidRDefault="00EC6B68">
      <w:pPr>
        <w:pStyle w:val="Listepuces"/>
        <w:spacing w:after="40"/>
        <w:rPr>
          <w:i/>
          <w:iCs/>
          <w:sz w:val="20"/>
          <w:szCs w:val="20"/>
        </w:rPr>
      </w:pPr>
      <w:r w:rsidRPr="00B6204A">
        <w:rPr>
          <w:i/>
          <w:iCs/>
          <w:sz w:val="20"/>
          <w:szCs w:val="20"/>
        </w:rPr>
        <w:t>The «laboratories use consumables" statement is fully realized by the Stock relationship we therefore did not add a separate "Use" relationship between Laboratory and Consumable since it will carry no attributes and would only lead to redundancy</w:t>
      </w:r>
    </w:p>
    <w:p w14:paraId="639C297A" w14:textId="77777777" w:rsidR="00D82565" w:rsidRPr="00B6204A" w:rsidRDefault="00B6204A">
      <w:pPr>
        <w:pStyle w:val="Listepuces"/>
        <w:spacing w:after="40"/>
        <w:rPr>
          <w:sz w:val="20"/>
          <w:szCs w:val="20"/>
        </w:rPr>
      </w:pPr>
      <w:r w:rsidRPr="00B6204A">
        <w:rPr>
          <w:i/>
          <w:sz w:val="20"/>
          <w:szCs w:val="20"/>
        </w:rPr>
        <w:t>Every consumable has at least one supplier arrangement -&gt; total participation of Consumable in Supplies.</w:t>
      </w:r>
    </w:p>
    <w:p w14:paraId="78F00702" w14:textId="3B896F90" w:rsidR="00D82565" w:rsidRPr="00B6204A" w:rsidRDefault="00B6204A">
      <w:pPr>
        <w:pStyle w:val="Listepuces"/>
        <w:spacing w:after="40"/>
        <w:rPr>
          <w:sz w:val="20"/>
          <w:szCs w:val="20"/>
        </w:rPr>
      </w:pPr>
      <w:r w:rsidRPr="00B6204A">
        <w:rPr>
          <w:i/>
          <w:sz w:val="20"/>
          <w:szCs w:val="20"/>
        </w:rPr>
        <w:t>T</w:t>
      </w:r>
      <w:r w:rsidRPr="00B6204A">
        <w:rPr>
          <w:i/>
          <w:sz w:val="20"/>
          <w:szCs w:val="20"/>
        </w:rPr>
        <w:t xml:space="preserve">echnical Staff monitors the laboratory </w:t>
      </w:r>
      <w:r w:rsidR="00EC6B68" w:rsidRPr="00B6204A">
        <w:rPr>
          <w:i/>
          <w:sz w:val="20"/>
          <w:szCs w:val="20"/>
        </w:rPr>
        <w:t>consumable</w:t>
      </w:r>
      <w:r w:rsidRPr="00B6204A">
        <w:rPr>
          <w:i/>
          <w:sz w:val="20"/>
          <w:szCs w:val="20"/>
        </w:rPr>
        <w:t xml:space="preserve"> </w:t>
      </w:r>
      <w:r w:rsidR="00EC6B68" w:rsidRPr="00B6204A">
        <w:rPr>
          <w:i/>
          <w:sz w:val="20"/>
          <w:szCs w:val="20"/>
        </w:rPr>
        <w:t>stock,</w:t>
      </w:r>
      <w:r w:rsidRPr="00B6204A">
        <w:rPr>
          <w:i/>
          <w:sz w:val="20"/>
          <w:szCs w:val="20"/>
        </w:rPr>
        <w:t xml:space="preserve"> which is a relationship not a single entity -&gt;aggregation</w:t>
      </w:r>
    </w:p>
    <w:p w14:paraId="2B49C1D4" w14:textId="0B71A450" w:rsidR="00D82565" w:rsidRPr="00B6204A" w:rsidRDefault="00B6204A">
      <w:pPr>
        <w:pStyle w:val="Listepuces"/>
        <w:spacing w:after="40"/>
        <w:rPr>
          <w:i/>
          <w:iCs/>
          <w:sz w:val="20"/>
          <w:szCs w:val="20"/>
        </w:rPr>
      </w:pPr>
      <w:r w:rsidRPr="00B6204A">
        <w:rPr>
          <w:i/>
          <w:iCs/>
          <w:sz w:val="20"/>
          <w:szCs w:val="20"/>
        </w:rPr>
        <w:t xml:space="preserve">“A consumable is acquired only in the context of a reservation.” This requirement </w:t>
      </w:r>
      <w:r w:rsidR="00EC6B68" w:rsidRPr="00B6204A">
        <w:rPr>
          <w:i/>
          <w:iCs/>
          <w:sz w:val="20"/>
          <w:szCs w:val="20"/>
        </w:rPr>
        <w:t>restricts</w:t>
      </w:r>
      <w:r w:rsidRPr="00B6204A">
        <w:rPr>
          <w:i/>
          <w:iCs/>
          <w:sz w:val="20"/>
          <w:szCs w:val="20"/>
        </w:rPr>
        <w:t xml:space="preserve"> how a consumable is acquired but doesn’t force ev</w:t>
      </w:r>
      <w:r w:rsidRPr="00B6204A">
        <w:rPr>
          <w:i/>
          <w:iCs/>
          <w:sz w:val="20"/>
          <w:szCs w:val="20"/>
        </w:rPr>
        <w:t xml:space="preserve">ery </w:t>
      </w:r>
      <w:r w:rsidR="00EC6B68" w:rsidRPr="00B6204A">
        <w:rPr>
          <w:i/>
          <w:iCs/>
          <w:sz w:val="20"/>
          <w:szCs w:val="20"/>
        </w:rPr>
        <w:t>consumable</w:t>
      </w:r>
      <w:r w:rsidRPr="00B6204A">
        <w:rPr>
          <w:i/>
          <w:iCs/>
          <w:sz w:val="20"/>
          <w:szCs w:val="20"/>
        </w:rPr>
        <w:t xml:space="preserve"> to be acquired </w:t>
      </w:r>
      <w:proofErr w:type="gramStart"/>
      <w:r w:rsidRPr="00B6204A">
        <w:rPr>
          <w:i/>
          <w:iCs/>
          <w:sz w:val="20"/>
          <w:szCs w:val="20"/>
        </w:rPr>
        <w:t>( a</w:t>
      </w:r>
      <w:proofErr w:type="gramEnd"/>
      <w:r w:rsidRPr="00B6204A">
        <w:rPr>
          <w:i/>
          <w:iCs/>
          <w:sz w:val="20"/>
          <w:szCs w:val="20"/>
        </w:rPr>
        <w:t xml:space="preserve"> consumable may stay in the stock not acquired …) -&gt; No total participation</w:t>
      </w:r>
    </w:p>
    <w:p w14:paraId="479D9D49" w14:textId="05EA2D5E" w:rsidR="00D82565" w:rsidRPr="00B6204A" w:rsidRDefault="002B60CF">
      <w:pPr>
        <w:pStyle w:val="Listepuces"/>
        <w:spacing w:after="40"/>
        <w:rPr>
          <w:sz w:val="20"/>
          <w:szCs w:val="20"/>
        </w:rPr>
      </w:pPr>
      <w:r w:rsidRPr="00B6204A">
        <w:rPr>
          <w:sz w:val="20"/>
          <w:szCs w:val="20"/>
        </w:rPr>
        <w:t>Every equipment unit is either portable or fixed.</w:t>
      </w:r>
    </w:p>
    <w:p w14:paraId="04A7C700" w14:textId="77777777" w:rsidR="00D82565" w:rsidRPr="00B6204A" w:rsidRDefault="00B6204A">
      <w:pPr>
        <w:spacing w:before="160" w:after="60"/>
        <w:rPr>
          <w:sz w:val="20"/>
          <w:szCs w:val="20"/>
        </w:rPr>
      </w:pPr>
      <w:r w:rsidRPr="00B6204A">
        <w:rPr>
          <w:b/>
          <w:sz w:val="24"/>
          <w:szCs w:val="20"/>
        </w:rPr>
        <w:t>5. Requirements that could not be expressed in the ER diagram</w:t>
      </w:r>
    </w:p>
    <w:p w14:paraId="3389F76F" w14:textId="2FE771FA" w:rsidR="00D82565" w:rsidRPr="00B6204A" w:rsidRDefault="00B6204A">
      <w:pPr>
        <w:pStyle w:val="Listepuces"/>
        <w:spacing w:after="40"/>
        <w:rPr>
          <w:i/>
          <w:sz w:val="20"/>
          <w:szCs w:val="20"/>
        </w:rPr>
      </w:pPr>
      <w:r w:rsidRPr="00B6204A">
        <w:rPr>
          <w:i/>
          <w:sz w:val="20"/>
          <w:szCs w:val="20"/>
        </w:rPr>
        <w:t>Many person attributes were not exp</w:t>
      </w:r>
      <w:r w:rsidRPr="00B6204A">
        <w:rPr>
          <w:i/>
          <w:sz w:val="20"/>
          <w:szCs w:val="20"/>
        </w:rPr>
        <w:t xml:space="preserve">ressed </w:t>
      </w:r>
      <w:r w:rsidR="00EC6B68" w:rsidRPr="00B6204A">
        <w:rPr>
          <w:i/>
          <w:sz w:val="20"/>
          <w:szCs w:val="20"/>
        </w:rPr>
        <w:t>because</w:t>
      </w:r>
      <w:r w:rsidRPr="00B6204A">
        <w:rPr>
          <w:i/>
          <w:sz w:val="20"/>
          <w:szCs w:val="20"/>
        </w:rPr>
        <w:t xml:space="preserve"> we’re going to need a lot of relations.</w:t>
      </w:r>
    </w:p>
    <w:p w14:paraId="4EE62C26" w14:textId="77777777" w:rsidR="00D82565" w:rsidRPr="00B6204A" w:rsidRDefault="00B6204A">
      <w:pPr>
        <w:pStyle w:val="Listepuces"/>
        <w:spacing w:after="40"/>
        <w:rPr>
          <w:i/>
          <w:sz w:val="20"/>
          <w:szCs w:val="20"/>
        </w:rPr>
      </w:pPr>
      <w:r w:rsidRPr="00B6204A">
        <w:rPr>
          <w:i/>
          <w:sz w:val="20"/>
          <w:szCs w:val="20"/>
        </w:rPr>
        <w:t>CO10: a consumable is acquired only in the context of a reservation</w:t>
      </w:r>
    </w:p>
    <w:p w14:paraId="0972DE4D" w14:textId="2EC17B45" w:rsidR="002B60CF" w:rsidRPr="00B6204A" w:rsidRDefault="002B60CF">
      <w:pPr>
        <w:pStyle w:val="Listepuces"/>
        <w:spacing w:after="40"/>
        <w:rPr>
          <w:i/>
          <w:sz w:val="20"/>
          <w:szCs w:val="20"/>
        </w:rPr>
      </w:pPr>
      <w:r w:rsidRPr="00B6204A">
        <w:rPr>
          <w:i/>
          <w:sz w:val="20"/>
          <w:szCs w:val="20"/>
        </w:rPr>
        <w:t>A person plays exactly one role in each project in which they participate.</w:t>
      </w:r>
    </w:p>
    <w:p w14:paraId="359742EA" w14:textId="7D43434D" w:rsidR="002B60CF" w:rsidRPr="00B6204A" w:rsidRDefault="007D144B" w:rsidP="007D144B">
      <w:pPr>
        <w:pStyle w:val="Listepuces"/>
        <w:rPr>
          <w:i/>
          <w:sz w:val="20"/>
          <w:szCs w:val="20"/>
        </w:rPr>
      </w:pPr>
      <w:r w:rsidRPr="00B6204A">
        <w:rPr>
          <w:i/>
          <w:sz w:val="20"/>
          <w:szCs w:val="20"/>
        </w:rPr>
        <w:t>For each participation, record the role of the person in the project (PI, Co-PI, Collaborator). Each project must have one PI, i.e., the academic staff who is responsible for the project, and may have a Co-PI, who is another academic staff helping the PI with project management. A collaborator is any person (e.g., PhD student, engineer, lab manager), other than the PI and Co-PI involved with a project</w:t>
      </w:r>
    </w:p>
    <w:p w14:paraId="1713A946" w14:textId="7AA3193E" w:rsidR="007D144B" w:rsidRPr="00B6204A" w:rsidRDefault="007D144B" w:rsidP="007D144B">
      <w:pPr>
        <w:pStyle w:val="Listepuces"/>
        <w:rPr>
          <w:i/>
          <w:sz w:val="20"/>
          <w:szCs w:val="20"/>
        </w:rPr>
      </w:pPr>
      <w:r w:rsidRPr="00B6204A">
        <w:rPr>
          <w:i/>
          <w:sz w:val="20"/>
          <w:szCs w:val="20"/>
        </w:rPr>
        <w:t>Only the current location of a unit must be recorded, the history of movements between laboratories is out of scope.</w:t>
      </w:r>
    </w:p>
    <w:p w14:paraId="3EE6D6D2" w14:textId="77777777" w:rsidR="00114FCC" w:rsidRPr="00B6204A" w:rsidRDefault="00114FCC" w:rsidP="00114FCC">
      <w:pPr>
        <w:pStyle w:val="Listepuces"/>
        <w:spacing w:after="40"/>
        <w:rPr>
          <w:i/>
          <w:sz w:val="20"/>
          <w:szCs w:val="20"/>
        </w:rPr>
      </w:pPr>
      <w:r w:rsidRPr="00B6204A">
        <w:rPr>
          <w:i/>
          <w:sz w:val="20"/>
          <w:szCs w:val="20"/>
        </w:rPr>
        <w:t>CE7 and RE1: distinguishing equipment units corresponding to models which require prior certifications from other equipment units</w:t>
      </w:r>
    </w:p>
    <w:p w14:paraId="38CC0EC8" w14:textId="77777777" w:rsidR="00114FCC" w:rsidRPr="00B6204A" w:rsidRDefault="00114FCC" w:rsidP="00114FCC">
      <w:pPr>
        <w:pStyle w:val="Listepuces"/>
        <w:spacing w:after="40"/>
        <w:rPr>
          <w:i/>
          <w:sz w:val="20"/>
          <w:szCs w:val="20"/>
        </w:rPr>
      </w:pPr>
      <w:r w:rsidRPr="00B6204A">
        <w:rPr>
          <w:i/>
          <w:sz w:val="20"/>
          <w:szCs w:val="20"/>
        </w:rPr>
        <w:t>RE1: distinguishing non-admins from admins without making the diagram any less concise.</w:t>
      </w:r>
    </w:p>
    <w:p w14:paraId="075FD5FE" w14:textId="77777777" w:rsidR="00114FCC" w:rsidRPr="00B6204A" w:rsidRDefault="00114FCC" w:rsidP="00114FCC">
      <w:pPr>
        <w:pStyle w:val="Listepuces"/>
        <w:spacing w:after="40"/>
        <w:rPr>
          <w:i/>
          <w:sz w:val="20"/>
          <w:szCs w:val="20"/>
        </w:rPr>
      </w:pPr>
      <w:r w:rsidRPr="00B6204A">
        <w:rPr>
          <w:i/>
          <w:sz w:val="20"/>
          <w:szCs w:val="20"/>
        </w:rPr>
        <w:t>MA1: unsure whether we can express this or not</w:t>
      </w:r>
    </w:p>
    <w:p w14:paraId="5E0C566F" w14:textId="77777777" w:rsidR="00114FCC" w:rsidRPr="00B6204A" w:rsidRDefault="00114FCC" w:rsidP="00D64002">
      <w:pPr>
        <w:pStyle w:val="Listepuces"/>
        <w:numPr>
          <w:ilvl w:val="0"/>
          <w:numId w:val="0"/>
        </w:numPr>
        <w:ind w:left="360"/>
        <w:rPr>
          <w:i/>
          <w:sz w:val="20"/>
          <w:szCs w:val="20"/>
        </w:rPr>
      </w:pPr>
    </w:p>
    <w:p w14:paraId="6F388AF0" w14:textId="77777777" w:rsidR="00D82565" w:rsidRPr="00B6204A" w:rsidRDefault="00D82565">
      <w:pPr>
        <w:spacing w:after="60"/>
        <w:rPr>
          <w:sz w:val="20"/>
          <w:szCs w:val="20"/>
        </w:rPr>
      </w:pPr>
    </w:p>
    <w:sectPr w:rsidR="00D82565" w:rsidRPr="00B6204A">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F357F"/>
    <w:multiLevelType w:val="multilevel"/>
    <w:tmpl w:val="0206E812"/>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3EE1743"/>
    <w:multiLevelType w:val="hybridMultilevel"/>
    <w:tmpl w:val="C54EF0BA"/>
    <w:lvl w:ilvl="0" w:tplc="0CF8D012">
      <w:numFmt w:val="bullet"/>
      <w:lvlText w:val="-"/>
      <w:lvlJc w:val="left"/>
      <w:pPr>
        <w:ind w:left="1800" w:hanging="360"/>
      </w:pPr>
      <w:rPr>
        <w:rFonts w:ascii="Calibri" w:eastAsia="MS Mincho" w:hAnsi="Calibri" w:cs="Calibri" w:hint="default"/>
        <w:i/>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 w15:restartNumberingAfterBreak="0">
    <w:nsid w:val="3E476308"/>
    <w:multiLevelType w:val="multilevel"/>
    <w:tmpl w:val="EEBE7024"/>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116267F"/>
    <w:multiLevelType w:val="hybridMultilevel"/>
    <w:tmpl w:val="97FAFCA2"/>
    <w:lvl w:ilvl="0" w:tplc="FFE81D40">
      <w:numFmt w:val="bullet"/>
      <w:lvlText w:val="-"/>
      <w:lvlJc w:val="left"/>
      <w:pPr>
        <w:ind w:left="1800" w:hanging="360"/>
      </w:pPr>
      <w:rPr>
        <w:rFonts w:ascii="Calibri" w:eastAsia="MS Mincho" w:hAnsi="Calibri" w:cs="Calibri" w:hint="default"/>
        <w:i/>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 w15:restartNumberingAfterBreak="0">
    <w:nsid w:val="4ECF2984"/>
    <w:multiLevelType w:val="multilevel"/>
    <w:tmpl w:val="E4CAAED8"/>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E65150C"/>
    <w:multiLevelType w:val="multilevel"/>
    <w:tmpl w:val="6762BC4E"/>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C2E7EB7"/>
    <w:multiLevelType w:val="multilevel"/>
    <w:tmpl w:val="1CF89640"/>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F6C4EE3"/>
    <w:multiLevelType w:val="multilevel"/>
    <w:tmpl w:val="E4C01AC8"/>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C3F5038"/>
    <w:multiLevelType w:val="multilevel"/>
    <w:tmpl w:val="807207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7"/>
  </w:num>
  <w:num w:numId="2">
    <w:abstractNumId w:val="2"/>
  </w:num>
  <w:num w:numId="3">
    <w:abstractNumId w:val="0"/>
  </w:num>
  <w:num w:numId="4">
    <w:abstractNumId w:val="5"/>
  </w:num>
  <w:num w:numId="5">
    <w:abstractNumId w:val="4"/>
  </w:num>
  <w:num w:numId="6">
    <w:abstractNumId w:val="6"/>
  </w:num>
  <w:num w:numId="7">
    <w:abstractNumId w:val="8"/>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565"/>
    <w:rsid w:val="00114FCC"/>
    <w:rsid w:val="002B60CF"/>
    <w:rsid w:val="005D0F8F"/>
    <w:rsid w:val="006D5733"/>
    <w:rsid w:val="007D144B"/>
    <w:rsid w:val="00A60D7E"/>
    <w:rsid w:val="00AF35D8"/>
    <w:rsid w:val="00B6204A"/>
    <w:rsid w:val="00D64002"/>
    <w:rsid w:val="00D82565"/>
    <w:rsid w:val="00EC6B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476B"/>
  <w15:docId w15:val="{53C20913-C5F1-4A52-AE5B-F60833676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rPr>
      <w:rFonts w:ascii="Calibri" w:eastAsia="MS Mincho" w:hAnsi="Calibri" w:cs="Arial"/>
      <w:color w:val="00000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rsid w:val="00E618BF"/>
  </w:style>
  <w:style w:type="character" w:customStyle="1" w:styleId="PieddepageCar">
    <w:name w:val="Pied de page Car"/>
    <w:basedOn w:val="Policepardfaut"/>
    <w:link w:val="Pieddepage"/>
    <w:uiPriority w:val="99"/>
    <w:rsid w:val="00E618BF"/>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rsid w:val="00AA1D8D"/>
  </w:style>
  <w:style w:type="character" w:customStyle="1" w:styleId="Corpsdetexte2Car">
    <w:name w:val="Corps de texte 2 Car"/>
    <w:basedOn w:val="Policepardfaut"/>
    <w:link w:val="Corpsdetexte2"/>
    <w:uiPriority w:val="99"/>
    <w:rsid w:val="00AA1D8D"/>
  </w:style>
  <w:style w:type="character" w:customStyle="1" w:styleId="Corpsdetexte3Car">
    <w:name w:val="Corps de texte 3 Car"/>
    <w:basedOn w:val="Policepardfaut"/>
    <w:link w:val="Corpsdetexte3"/>
    <w:uiPriority w:val="99"/>
    <w:rsid w:val="00AA1D8D"/>
    <w:rPr>
      <w:sz w:val="16"/>
      <w:szCs w:val="16"/>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customStyle="1" w:styleId="Heading">
    <w:name w:val="Heading"/>
    <w:basedOn w:val="Normal"/>
    <w:next w:val="Corpsdetexte"/>
    <w:pPr>
      <w:keepNext/>
      <w:spacing w:before="240" w:after="120"/>
    </w:pPr>
    <w:rPr>
      <w:rFonts w:ascii="Liberation Sans" w:eastAsia="Noto Sans CJK SC" w:hAnsi="Liberation Sans" w:cs="Liberation Sans"/>
      <w:sz w:val="28"/>
      <w:szCs w:val="28"/>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pPr>
      <w:suppressLineNumbers/>
    </w:pPr>
    <w:rPr>
      <w:rFonts w:cs="Liberation Sans"/>
    </w:rPr>
  </w:style>
  <w:style w:type="paragraph" w:customStyle="1" w:styleId="HeaderandFooter">
    <w:name w:val="Header and Footer"/>
    <w:basedOn w:val="Normal"/>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rsid w:val="00AA1D8D"/>
    <w:pPr>
      <w:spacing w:after="120" w:line="480" w:lineRule="auto"/>
    </w:pPr>
  </w:style>
  <w:style w:type="paragraph" w:styleId="Corpsdetexte3">
    <w:name w:val="Body Text 3"/>
    <w:basedOn w:val="Normal"/>
    <w:link w:val="Corpsdetexte3Car"/>
    <w:uiPriority w:val="99"/>
    <w:unhideWhenUsed/>
    <w:rsid w:val="00AA1D8D"/>
    <w:pPr>
      <w:spacing w:after="120"/>
    </w:pPr>
    <w:rPr>
      <w:sz w:val="16"/>
      <w:szCs w:val="16"/>
    </w:r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8696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3175B2-86A1-4C66-8BC4-20662F27A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836</Words>
  <Characters>4601</Characters>
  <Application>Microsoft Office Word</Application>
  <DocSecurity>0</DocSecurity>
  <Lines>38</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dell</cp:lastModifiedBy>
  <cp:revision>4</cp:revision>
  <dcterms:created xsi:type="dcterms:W3CDTF">2026-09-20T18:01:00Z</dcterms:created>
  <dcterms:modified xsi:type="dcterms:W3CDTF">2026-09-20T20:05:00Z</dcterms:modified>
  <dc:language>en-US</dc:language>
</cp:coreProperties>
</file>