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1.Sta je primarni kljuc i cemu  sluzi?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Primani kljuc je iindetifikator jedne tabele u sluzi kao znak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raspoznavanja koji je jedinstven ne ponavlja 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2.Objasniti uzorak LIKE‘%m%m%’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znaci da sve ili nista ispred m i iza m je ukljuceno ali pronaci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karaktere koji sadrze 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3.Objasniti znacenje NULL vrednosti i navesti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jedan primer gde bi se onga moogla koristiti?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Vrednost NUll znaci da kolona postoji ali da u njoj ne postoje podaci za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navedenu kolonu,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npr : Prilikom upisivanja u rukometni klubb na upisu podaci koji su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trazeni od novih clanova su ime, prezime,tezina,ali nisu svi polaznici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dali podatke o tezini i u toj koloni za odredjenog igraca stojace NULL.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select * from address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address2 from address where address2 is null;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last_name from actor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first_name ='Penelope'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5.select * from address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* from address where district='England' and postal_code between 100000 and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999999;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6.select * from film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count(length) from film where length between 100 and 120;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7.select * from payment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Max(amount) from payment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8.select * from payment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customer.first_name ,customer.last_name,payment.amount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inner join payment on customer.customer_id=payment.customer_id where amount &lt; 11.9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actor.first_name,actor.last_name,film.title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actor inner join film_actor on film_actor.actor_id=actor.actor_id where frist_name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 last_name = 'Bright Encounters'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