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t xml:space="preserve"/>
      </w:r>
    </w:p>
    <w:p>
      <w:pPr>
        <w:spacing w:after="0"/>
      </w:pPr>
      <w:r>
        <w:t xml:space="preserve"/>
      </w:r>
    </w:p>
    <w:p>
      <w:pPr>
        <w:spacing w:after="0"/>
      </w:pPr>
      <w:r>
        <w:t xml:space="preserve"/>
      </w:r>
    </w:p>
    <w:p>
      <w:pPr>
        <w:spacing w:after="160"/>
        <w:jc w:val="center"/>
      </w:pPr>
      <w:r>
        <w:rPr>
          <w:rFonts w:ascii="Arial" w:cs="Arial" w:eastAsia="Arial" w:hAnsi="Arial"/>
          <w:b/>
          <w:bCs/>
          <w:color w:val="0B1F3A"/>
          <w:sz w:val="56"/>
          <w:szCs w:val="56"/>
        </w:rPr>
        <w:t xml:space="preserve">ShieldKe</w:t>
      </w:r>
    </w:p>
    <w:p>
      <w:pPr>
        <w:spacing w:after="120"/>
        <w:jc w:val="center"/>
      </w:pPr>
      <w:r>
        <w:rPr>
          <w:rFonts w:ascii="Arial" w:cs="Arial" w:eastAsia="Arial" w:hAnsi="Arial"/>
          <w:b/>
          <w:bCs/>
          <w:color w:val="006B3F"/>
          <w:sz w:val="28"/>
          <w:szCs w:val="28"/>
        </w:rPr>
        <w:t xml:space="preserve">TERMS OF SERVICE</w:t>
      </w:r>
    </w:p>
    <w:p>
      <w:pPr>
        <w:spacing w:after="0"/>
      </w:pPr>
      <w:r>
        <w:t xml:space="preserve"/>
      </w:r>
    </w:p>
    <w:p>
      <w:pPr>
        <w:spacing w:after="80"/>
        <w:jc w:val="center"/>
      </w:pPr>
      <w:r>
        <w:rPr>
          <w:rFonts w:ascii="Arial" w:cs="Arial" w:eastAsia="Arial" w:hAnsi="Arial"/>
          <w:color w:val="555555"/>
          <w:sz w:val="22"/>
          <w:szCs w:val="22"/>
        </w:rPr>
        <w:t xml:space="preserve">Legal Platform for Verified Kenyan Advocates</w:t>
      </w:r>
    </w:p>
    <w:p>
      <w:pPr>
        <w:spacing w:after="80"/>
        <w:jc w:val="center"/>
      </w:pPr>
      <w:r>
        <w:rPr>
          <w:rFonts w:ascii="Arial" w:cs="Arial" w:eastAsia="Arial" w:hAnsi="Arial"/>
          <w:color w:val="555555"/>
          <w:sz w:val="22"/>
          <w:szCs w:val="22"/>
        </w:rPr>
        <w:t xml:space="preserve">Effective Date: 13 June 2026</w:t>
      </w:r>
    </w:p>
    <w:p>
      <w:pPr>
        <w:spacing w:after="80"/>
        <w:jc w:val="center"/>
      </w:pPr>
      <w:r>
        <w:rPr>
          <w:rFonts w:ascii="Arial" w:cs="Arial" w:eastAsia="Arial" w:hAnsi="Arial"/>
          <w:color w:val="555555"/>
          <w:sz w:val="22"/>
          <w:szCs w:val="22"/>
        </w:rPr>
        <w:t xml:space="preserve">Last Updated: 13 June 2026</w:t>
      </w:r>
    </w:p>
    <w:p>
      <w:pPr>
        <w:spacing w:after="0"/>
      </w:pPr>
      <w:r>
        <w:t xml:space="preserve"/>
      </w:r>
    </w:p>
    <w:p>
      <w:pPr>
        <w:spacing w:after="0"/>
      </w:pPr>
      <w:r>
        <w:t xml:space="preserve"/>
      </w:r>
    </w:p>
    <w:p>
      <w:pPr>
        <w:pBdr>
          <w:bottom w:val="single" w:color="006B3F" w:sz="6" w:space="1"/>
        </w:pBdr>
        <w:spacing w:after="200" w:before="200"/>
      </w:pPr>
      <w:r>
        <w:t xml:space="preserve"/>
      </w:r>
    </w:p>
    <w:p>
      <w:pPr>
        <w:spacing w:after="0"/>
      </w:pPr>
      <w:r>
        <w:t xml:space="preserve"/>
      </w:r>
    </w:p>
    <w:p>
      <w:pPr>
        <w:spacing w:after="160"/>
        <w:jc w:val="both"/>
      </w:pPr>
      <w:r>
        <w:rPr>
          <w:rFonts w:ascii="Arial" w:cs="Arial" w:eastAsia="Arial" w:hAnsi="Arial"/>
          <w:sz w:val="24"/>
          <w:szCs w:val="24"/>
        </w:rPr>
        <w:t xml:space="preserve">These Terms of Service govern your use of the ShieldKe platform. By creating an account or accessing any part of this platform, you confirm that you have read, understood, and agree to be bound by these terms. If you do not agree, do not use this platform.</w:t>
      </w:r>
    </w:p>
    <w:p>
      <w:pPr>
        <w:spacing w:after="0"/>
      </w:pPr>
      <w:r>
        <w:t xml:space="preserve"/>
      </w:r>
    </w:p>
    <w:p>
      <w:pPr>
        <w:pStyle w:val="Heading2"/>
      </w:pPr>
      <w:r>
        <w:t xml:space="preserve">1. About ShieldKe</w:t>
      </w:r>
    </w:p>
    <w:p>
      <w:pPr>
        <w:spacing w:after="160"/>
        <w:jc w:val="both"/>
      </w:pPr>
      <w:r>
        <w:rPr>
          <w:rFonts w:ascii="Arial" w:cs="Arial" w:eastAsia="Arial" w:hAnsi="Arial"/>
          <w:sz w:val="24"/>
          <w:szCs w:val="24"/>
        </w:rPr>
        <w:t xml:space="preserve">ShieldKe is a technology platform that facilitates connections between persons seeking legal assistance ("Clients") and independent, LSK-registered legal professionals ("Advocates" or "Lawyers"). ShieldKe is NOT a law firm and does NOT provide legal advice, legal representation, or any legal services whatsoever.</w:t>
      </w:r>
    </w:p>
    <w:p>
      <w:pPr>
        <w:spacing w:after="0"/>
      </w:pPr>
      <w:r>
        <w:t xml:space="preserve"/>
      </w:r>
    </w:p>
    <w:p>
      <w:pPr>
        <w:spacing w:after="160"/>
        <w:jc w:val="both"/>
      </w:pPr>
      <w:r>
        <w:rPr>
          <w:rFonts w:ascii="Arial" w:cs="Arial" w:eastAsia="Arial" w:hAnsi="Arial"/>
          <w:sz w:val="24"/>
          <w:szCs w:val="24"/>
        </w:rPr>
        <w:t xml:space="preserve">ShieldKe operates solely as a neutral marketplace and communication infrastructure. The legal services accessed through this platform are provided exclusively by the independent Advocates registered on the platform, not by ShieldKe.</w:t>
      </w:r>
    </w:p>
    <w:p>
      <w:pPr>
        <w:spacing w:after="0"/>
      </w:pPr>
      <w:r>
        <w:t xml:space="preserve"/>
      </w:r>
    </w:p>
    <w:p>
      <w:pPr>
        <w:pStyle w:val="Heading2"/>
      </w:pPr>
      <w:r>
        <w:t xml:space="preserve">2. Eligibility</w:t>
      </w:r>
    </w:p>
    <w:p>
      <w:pPr>
        <w:spacing w:after="160"/>
        <w:jc w:val="left"/>
      </w:pPr>
      <w:r>
        <w:rPr>
          <w:rFonts w:ascii="Arial" w:cs="Arial" w:eastAsia="Arial" w:hAnsi="Arial"/>
          <w:sz w:val="24"/>
          <w:szCs w:val="24"/>
        </w:rPr>
        <w:t xml:space="preserve">To use ShieldKe you must:</w:t>
      </w:r>
    </w:p>
    <w:p>
      <w:pPr>
        <w:pStyle w:val="ListParagraph"/>
        <w:numPr>
          <w:ilvl w:val="0"/>
          <w:numId w:val="2"/>
        </w:numPr>
        <w:spacing w:after="100"/>
      </w:pPr>
      <w:r>
        <w:rPr>
          <w:rFonts w:ascii="Arial" w:cs="Arial" w:eastAsia="Arial" w:hAnsi="Arial"/>
          <w:sz w:val="24"/>
          <w:szCs w:val="24"/>
        </w:rPr>
        <w:t xml:space="preserve">Be at least 18 years of age</w:t>
      </w:r>
    </w:p>
    <w:p>
      <w:pPr>
        <w:pStyle w:val="ListParagraph"/>
        <w:numPr>
          <w:ilvl w:val="0"/>
          <w:numId w:val="2"/>
        </w:numPr>
        <w:spacing w:after="100"/>
      </w:pPr>
      <w:r>
        <w:rPr>
          <w:rFonts w:ascii="Arial" w:cs="Arial" w:eastAsia="Arial" w:hAnsi="Arial"/>
          <w:sz w:val="24"/>
          <w:szCs w:val="24"/>
        </w:rPr>
        <w:t xml:space="preserve">Be a Kenyan citizen, permanent resident, or person with legal standing to enter contracts under Kenyan law</w:t>
      </w:r>
    </w:p>
    <w:p>
      <w:pPr>
        <w:pStyle w:val="ListParagraph"/>
        <w:numPr>
          <w:ilvl w:val="0"/>
          <w:numId w:val="2"/>
        </w:numPr>
        <w:spacing w:after="100"/>
      </w:pPr>
      <w:r>
        <w:rPr>
          <w:rFonts w:ascii="Arial" w:cs="Arial" w:eastAsia="Arial" w:hAnsi="Arial"/>
          <w:sz w:val="24"/>
          <w:szCs w:val="24"/>
        </w:rPr>
        <w:t xml:space="preserve">Provide accurate, truthful, and complete registration information</w:t>
      </w:r>
    </w:p>
    <w:p>
      <w:pPr>
        <w:pStyle w:val="ListParagraph"/>
        <w:numPr>
          <w:ilvl w:val="0"/>
          <w:numId w:val="2"/>
        </w:numPr>
        <w:spacing w:after="100"/>
      </w:pPr>
      <w:r>
        <w:rPr>
          <w:rFonts w:ascii="Arial" w:cs="Arial" w:eastAsia="Arial" w:hAnsi="Arial"/>
          <w:sz w:val="24"/>
          <w:szCs w:val="24"/>
        </w:rPr>
        <w:t xml:space="preserve">Have the legal capacity to agree to these terms</w:t>
      </w:r>
    </w:p>
    <w:p>
      <w:pPr>
        <w:spacing w:after="0"/>
      </w:pPr>
      <w:r>
        <w:t xml:space="preserve"/>
      </w:r>
    </w:p>
    <w:p>
      <w:pPr>
        <w:pStyle w:val="Heading2"/>
      </w:pPr>
      <w:r>
        <w:t xml:space="preserve">3. User Accounts</w:t>
      </w:r>
    </w:p>
    <w:p>
      <w:pPr>
        <w:spacing w:after="160"/>
        <w:jc w:val="left"/>
      </w:pPr>
      <w:r>
        <w:rPr>
          <w:rFonts w:ascii="Arial" w:cs="Arial" w:eastAsia="Arial" w:hAnsi="Arial"/>
          <w:sz w:val="24"/>
          <w:szCs w:val="24"/>
        </w:rPr>
        <w:t xml:space="preserve">You are responsible for maintaining the confidentiality of your account credentials and for all activities that occur under your account. You agree to:</w:t>
      </w:r>
    </w:p>
    <w:p>
      <w:pPr>
        <w:pStyle w:val="ListParagraph"/>
        <w:numPr>
          <w:ilvl w:val="0"/>
          <w:numId w:val="2"/>
        </w:numPr>
        <w:spacing w:after="100"/>
      </w:pPr>
      <w:r>
        <w:rPr>
          <w:rFonts w:ascii="Arial" w:cs="Arial" w:eastAsia="Arial" w:hAnsi="Arial"/>
          <w:sz w:val="24"/>
          <w:szCs w:val="24"/>
        </w:rPr>
        <w:t xml:space="preserve">Immediately notify ShieldKe at legal@shieldke.co.ke if you suspect any unauthorized use of your account</w:t>
      </w:r>
    </w:p>
    <w:p>
      <w:pPr>
        <w:pStyle w:val="ListParagraph"/>
        <w:numPr>
          <w:ilvl w:val="0"/>
          <w:numId w:val="2"/>
        </w:numPr>
        <w:spacing w:after="100"/>
      </w:pPr>
      <w:r>
        <w:rPr>
          <w:rFonts w:ascii="Arial" w:cs="Arial" w:eastAsia="Arial" w:hAnsi="Arial"/>
          <w:sz w:val="24"/>
          <w:szCs w:val="24"/>
        </w:rPr>
        <w:t xml:space="preserve">Not share your login credentials with any third party</w:t>
      </w:r>
    </w:p>
    <w:p>
      <w:pPr>
        <w:pStyle w:val="ListParagraph"/>
        <w:numPr>
          <w:ilvl w:val="0"/>
          <w:numId w:val="2"/>
        </w:numPr>
        <w:spacing w:after="100"/>
      </w:pPr>
      <w:r>
        <w:rPr>
          <w:rFonts w:ascii="Arial" w:cs="Arial" w:eastAsia="Arial" w:hAnsi="Arial"/>
          <w:sz w:val="24"/>
          <w:szCs w:val="24"/>
        </w:rPr>
        <w:t xml:space="preserve">Not create more than one account without prior written consent from ShieldKe</w:t>
      </w:r>
    </w:p>
    <w:p>
      <w:pPr>
        <w:pStyle w:val="ListParagraph"/>
        <w:numPr>
          <w:ilvl w:val="0"/>
          <w:numId w:val="2"/>
        </w:numPr>
        <w:spacing w:after="100"/>
      </w:pPr>
      <w:r>
        <w:rPr>
          <w:rFonts w:ascii="Arial" w:cs="Arial" w:eastAsia="Arial" w:hAnsi="Arial"/>
          <w:sz w:val="24"/>
          <w:szCs w:val="24"/>
        </w:rPr>
        <w:t xml:space="preserve">Ensure your account information remains accurate and up to date</w:t>
      </w:r>
    </w:p>
    <w:p>
      <w:pPr>
        <w:spacing w:after="0"/>
      </w:pPr>
      <w:r>
        <w:t xml:space="preserve"/>
      </w:r>
    </w:p>
    <w:p>
      <w:pPr>
        <w:pStyle w:val="Heading2"/>
      </w:pPr>
      <w:r>
        <w:t xml:space="preserve">4. Client Terms</w:t>
      </w:r>
    </w:p>
    <w:p>
      <w:pPr>
        <w:pStyle w:val="Heading3"/>
      </w:pPr>
      <w:r>
        <w:t xml:space="preserve">4.1 Nature of the Relationship</w:t>
      </w:r>
    </w:p>
    <w:p>
      <w:pPr>
        <w:spacing w:after="160"/>
        <w:jc w:val="both"/>
      </w:pPr>
      <w:r>
        <w:rPr>
          <w:rFonts w:ascii="Arial" w:cs="Arial" w:eastAsia="Arial" w:hAnsi="Arial"/>
          <w:sz w:val="24"/>
          <w:szCs w:val="24"/>
        </w:rPr>
        <w:t xml:space="preserve">When you engage an Advocate through ShieldKe, you enter into a direct attorney-client relationship with that Advocate. ShieldKe is not a party to that relationship. The Advocate is solely responsible for the quality, accuracy, legality, and outcome of any legal services provided to you.</w:t>
      </w:r>
    </w:p>
    <w:p>
      <w:pPr>
        <w:spacing w:after="0"/>
      </w:pPr>
      <w:r>
        <w:t xml:space="preserve"/>
      </w:r>
    </w:p>
    <w:p>
      <w:pPr>
        <w:pStyle w:val="Heading3"/>
      </w:pPr>
      <w:r>
        <w:t xml:space="preserve">4.2 Client Obligations</w:t>
      </w:r>
    </w:p>
    <w:p>
      <w:pPr>
        <w:spacing w:after="160"/>
        <w:jc w:val="left"/>
      </w:pPr>
      <w:r>
        <w:rPr>
          <w:rFonts w:ascii="Arial" w:cs="Arial" w:eastAsia="Arial" w:hAnsi="Arial"/>
          <w:sz w:val="24"/>
          <w:szCs w:val="24"/>
        </w:rPr>
        <w:t xml:space="preserve">As a Client you agree to:</w:t>
      </w:r>
    </w:p>
    <w:p>
      <w:pPr>
        <w:pStyle w:val="ListParagraph"/>
        <w:numPr>
          <w:ilvl w:val="0"/>
          <w:numId w:val="2"/>
        </w:numPr>
        <w:spacing w:after="100"/>
      </w:pPr>
      <w:r>
        <w:rPr>
          <w:rFonts w:ascii="Arial" w:cs="Arial" w:eastAsia="Arial" w:hAnsi="Arial"/>
          <w:sz w:val="24"/>
          <w:szCs w:val="24"/>
        </w:rPr>
        <w:t xml:space="preserve">Provide accurate and complete information to your Advocate</w:t>
      </w:r>
    </w:p>
    <w:p>
      <w:pPr>
        <w:pStyle w:val="ListParagraph"/>
        <w:numPr>
          <w:ilvl w:val="0"/>
          <w:numId w:val="2"/>
        </w:numPr>
        <w:spacing w:after="100"/>
      </w:pPr>
      <w:r>
        <w:rPr>
          <w:rFonts w:ascii="Arial" w:cs="Arial" w:eastAsia="Arial" w:hAnsi="Arial"/>
          <w:sz w:val="24"/>
          <w:szCs w:val="24"/>
        </w:rPr>
        <w:t xml:space="preserve">Pay agreed consultation fees directly or as arranged on the platform</w:t>
      </w:r>
    </w:p>
    <w:p>
      <w:pPr>
        <w:pStyle w:val="ListParagraph"/>
        <w:numPr>
          <w:ilvl w:val="0"/>
          <w:numId w:val="2"/>
        </w:numPr>
        <w:spacing w:after="100"/>
      </w:pPr>
      <w:r>
        <w:rPr>
          <w:rFonts w:ascii="Arial" w:cs="Arial" w:eastAsia="Arial" w:hAnsi="Arial"/>
          <w:sz w:val="24"/>
          <w:szCs w:val="24"/>
        </w:rPr>
        <w:t xml:space="preserve">Treat all Advocates with professional respect</w:t>
      </w:r>
    </w:p>
    <w:p>
      <w:pPr>
        <w:pStyle w:val="ListParagraph"/>
        <w:numPr>
          <w:ilvl w:val="0"/>
          <w:numId w:val="2"/>
        </w:numPr>
        <w:spacing w:after="100"/>
      </w:pPr>
      <w:r>
        <w:rPr>
          <w:rFonts w:ascii="Arial" w:cs="Arial" w:eastAsia="Arial" w:hAnsi="Arial"/>
          <w:sz w:val="24"/>
          <w:szCs w:val="24"/>
        </w:rPr>
        <w:t xml:space="preserve">Not use the platform to solicit fraudulent, illegal, or unethical legal assistance</w:t>
      </w:r>
    </w:p>
    <w:p>
      <w:pPr>
        <w:pStyle w:val="ListParagraph"/>
        <w:numPr>
          <w:ilvl w:val="0"/>
          <w:numId w:val="2"/>
        </w:numPr>
        <w:spacing w:after="100"/>
      </w:pPr>
      <w:r>
        <w:rPr>
          <w:rFonts w:ascii="Arial" w:cs="Arial" w:eastAsia="Arial" w:hAnsi="Arial"/>
          <w:sz w:val="24"/>
          <w:szCs w:val="24"/>
        </w:rPr>
        <w:t xml:space="preserve">Not share documents, messages, or information received from Advocates with third parties without the Advocate's written consent</w:t>
      </w:r>
    </w:p>
    <w:p>
      <w:pPr>
        <w:spacing w:after="0"/>
      </w:pPr>
      <w:r>
        <w:t xml:space="preserve"/>
      </w:r>
    </w:p>
    <w:p>
      <w:pPr>
        <w:pStyle w:val="Heading3"/>
      </w:pPr>
      <w:r>
        <w:t xml:space="preserve">4.3 No Guarantee of Outcome</w:t>
      </w:r>
    </w:p>
    <w:p>
      <w:pPr>
        <w:spacing w:after="160"/>
        <w:jc w:val="both"/>
      </w:pPr>
      <w:r>
        <w:rPr>
          <w:rFonts w:ascii="Arial" w:cs="Arial" w:eastAsia="Arial" w:hAnsi="Arial"/>
          <w:sz w:val="24"/>
          <w:szCs w:val="24"/>
        </w:rPr>
        <w:t xml:space="preserve">ShieldKe makes no representation, warranty, or guarantee regarding the outcome of any legal matter. Case results depend entirely on the facts, applicable law, and the professional judgment of the Advocate you engage.</w:t>
      </w:r>
    </w:p>
    <w:p>
      <w:pPr>
        <w:spacing w:after="0"/>
      </w:pPr>
      <w:r>
        <w:t xml:space="preserve"/>
      </w:r>
    </w:p>
    <w:p>
      <w:pPr>
        <w:pStyle w:val="Heading2"/>
      </w:pPr>
      <w:r>
        <w:t xml:space="preserve">5. Prohibited Conduct</w:t>
      </w:r>
    </w:p>
    <w:p>
      <w:pPr>
        <w:spacing w:after="160"/>
        <w:jc w:val="left"/>
      </w:pPr>
      <w:r>
        <w:rPr>
          <w:rFonts w:ascii="Arial" w:cs="Arial" w:eastAsia="Arial" w:hAnsi="Arial"/>
          <w:sz w:val="24"/>
          <w:szCs w:val="24"/>
        </w:rPr>
        <w:t xml:space="preserve">You agree NOT to use ShieldKe to:</w:t>
      </w:r>
    </w:p>
    <w:p>
      <w:pPr>
        <w:pStyle w:val="ListParagraph"/>
        <w:numPr>
          <w:ilvl w:val="0"/>
          <w:numId w:val="2"/>
        </w:numPr>
        <w:spacing w:after="100"/>
      </w:pPr>
      <w:r>
        <w:rPr>
          <w:rFonts w:ascii="Arial" w:cs="Arial" w:eastAsia="Arial" w:hAnsi="Arial"/>
          <w:sz w:val="24"/>
          <w:szCs w:val="24"/>
        </w:rPr>
        <w:t xml:space="preserve">Engage in any unlawful, fraudulent, or deceptive activity</w:t>
      </w:r>
    </w:p>
    <w:p>
      <w:pPr>
        <w:pStyle w:val="ListParagraph"/>
        <w:numPr>
          <w:ilvl w:val="0"/>
          <w:numId w:val="2"/>
        </w:numPr>
        <w:spacing w:after="100"/>
      </w:pPr>
      <w:r>
        <w:rPr>
          <w:rFonts w:ascii="Arial" w:cs="Arial" w:eastAsia="Arial" w:hAnsi="Arial"/>
          <w:sz w:val="24"/>
          <w:szCs w:val="24"/>
        </w:rPr>
        <w:t xml:space="preserve">Harass, threaten, or intimidate any Advocate or other user</w:t>
      </w:r>
    </w:p>
    <w:p>
      <w:pPr>
        <w:pStyle w:val="ListParagraph"/>
        <w:numPr>
          <w:ilvl w:val="0"/>
          <w:numId w:val="2"/>
        </w:numPr>
        <w:spacing w:after="100"/>
      </w:pPr>
      <w:r>
        <w:rPr>
          <w:rFonts w:ascii="Arial" w:cs="Arial" w:eastAsia="Arial" w:hAnsi="Arial"/>
          <w:sz w:val="24"/>
          <w:szCs w:val="24"/>
        </w:rPr>
        <w:t xml:space="preserve">Upload or transmit malicious code, viruses, or harmful content</w:t>
      </w:r>
    </w:p>
    <w:p>
      <w:pPr>
        <w:pStyle w:val="ListParagraph"/>
        <w:numPr>
          <w:ilvl w:val="0"/>
          <w:numId w:val="2"/>
        </w:numPr>
        <w:spacing w:after="100"/>
      </w:pPr>
      <w:r>
        <w:rPr>
          <w:rFonts w:ascii="Arial" w:cs="Arial" w:eastAsia="Arial" w:hAnsi="Arial"/>
          <w:sz w:val="24"/>
          <w:szCs w:val="24"/>
        </w:rPr>
        <w:t xml:space="preserve">Attempt to gain unauthorized access to any system, account, or data</w:t>
      </w:r>
    </w:p>
    <w:p>
      <w:pPr>
        <w:pStyle w:val="ListParagraph"/>
        <w:numPr>
          <w:ilvl w:val="0"/>
          <w:numId w:val="2"/>
        </w:numPr>
        <w:spacing w:after="100"/>
      </w:pPr>
      <w:r>
        <w:rPr>
          <w:rFonts w:ascii="Arial" w:cs="Arial" w:eastAsia="Arial" w:hAnsi="Arial"/>
          <w:sz w:val="24"/>
          <w:szCs w:val="24"/>
        </w:rPr>
        <w:t xml:space="preserve">Reproduce, distribute, or sell platform content without written permission</w:t>
      </w:r>
    </w:p>
    <w:p>
      <w:pPr>
        <w:pStyle w:val="ListParagraph"/>
        <w:numPr>
          <w:ilvl w:val="0"/>
          <w:numId w:val="2"/>
        </w:numPr>
        <w:spacing w:after="100"/>
      </w:pPr>
      <w:r>
        <w:rPr>
          <w:rFonts w:ascii="Arial" w:cs="Arial" w:eastAsia="Arial" w:hAnsi="Arial"/>
          <w:sz w:val="24"/>
          <w:szCs w:val="24"/>
        </w:rPr>
        <w:t xml:space="preserve">Impersonate any person or entity</w:t>
      </w:r>
    </w:p>
    <w:p>
      <w:pPr>
        <w:pStyle w:val="ListParagraph"/>
        <w:numPr>
          <w:ilvl w:val="0"/>
          <w:numId w:val="2"/>
        </w:numPr>
        <w:spacing w:after="100"/>
      </w:pPr>
      <w:r>
        <w:rPr>
          <w:rFonts w:ascii="Arial" w:cs="Arial" w:eastAsia="Arial" w:hAnsi="Arial"/>
          <w:sz w:val="24"/>
          <w:szCs w:val="24"/>
        </w:rPr>
        <w:t xml:space="preserve">Use the platform to facilitate money laundering, terrorism financing, or any other criminal enterprise</w:t>
      </w:r>
    </w:p>
    <w:p>
      <w:pPr>
        <w:pStyle w:val="ListParagraph"/>
        <w:numPr>
          <w:ilvl w:val="0"/>
          <w:numId w:val="2"/>
        </w:numPr>
        <w:spacing w:after="100"/>
      </w:pPr>
      <w:r>
        <w:rPr>
          <w:rFonts w:ascii="Arial" w:cs="Arial" w:eastAsia="Arial" w:hAnsi="Arial"/>
          <w:sz w:val="24"/>
          <w:szCs w:val="24"/>
        </w:rPr>
        <w:t xml:space="preserve">Circumvent the platform to engage Advocates outside of ShieldKe for purposes of avoiding platform fees or oversight</w:t>
      </w:r>
    </w:p>
    <w:p>
      <w:pPr>
        <w:spacing w:after="0"/>
      </w:pPr>
      <w:r>
        <w:t xml:space="preserve"/>
      </w:r>
    </w:p>
    <w:p>
      <w:pPr>
        <w:pStyle w:val="Heading2"/>
      </w:pPr>
      <w:r>
        <w:t xml:space="preserve">6. Confidentiality of Communications</w:t>
      </w:r>
    </w:p>
    <w:p>
      <w:pPr>
        <w:spacing w:after="160"/>
        <w:jc w:val="both"/>
      </w:pPr>
      <w:r>
        <w:rPr>
          <w:rFonts w:ascii="Arial" w:cs="Arial" w:eastAsia="Arial" w:hAnsi="Arial"/>
          <w:sz w:val="24"/>
          <w:szCs w:val="24"/>
        </w:rPr>
        <w:t xml:space="preserve">All communications, documents, and information exchanged between Clients and Advocates through the ShieldKe platform are strictly confidential between the parties to that consultation. ShieldKe staff do not access consultation content except where:</w:t>
      </w:r>
    </w:p>
    <w:p>
      <w:pPr>
        <w:pStyle w:val="ListParagraph"/>
        <w:numPr>
          <w:ilvl w:val="0"/>
          <w:numId w:val="2"/>
        </w:numPr>
        <w:spacing w:after="100"/>
      </w:pPr>
      <w:r>
        <w:rPr>
          <w:rFonts w:ascii="Arial" w:cs="Arial" w:eastAsia="Arial" w:hAnsi="Arial"/>
          <w:sz w:val="24"/>
          <w:szCs w:val="24"/>
        </w:rPr>
        <w:t xml:space="preserve">Required by a valid court order or applicable Kenyan law</w:t>
      </w:r>
    </w:p>
    <w:p>
      <w:pPr>
        <w:pStyle w:val="ListParagraph"/>
        <w:numPr>
          <w:ilvl w:val="0"/>
          <w:numId w:val="2"/>
        </w:numPr>
        <w:spacing w:after="100"/>
      </w:pPr>
      <w:r>
        <w:rPr>
          <w:rFonts w:ascii="Arial" w:cs="Arial" w:eastAsia="Arial" w:hAnsi="Arial"/>
          <w:sz w:val="24"/>
          <w:szCs w:val="24"/>
        </w:rPr>
        <w:t xml:space="preserve">Necessary to investigate a credible report of illegal activity</w:t>
      </w:r>
    </w:p>
    <w:p>
      <w:pPr>
        <w:pStyle w:val="ListParagraph"/>
        <w:numPr>
          <w:ilvl w:val="0"/>
          <w:numId w:val="2"/>
        </w:numPr>
        <w:spacing w:after="100"/>
      </w:pPr>
      <w:r>
        <w:rPr>
          <w:rFonts w:ascii="Arial" w:cs="Arial" w:eastAsia="Arial" w:hAnsi="Arial"/>
          <w:sz w:val="24"/>
          <w:szCs w:val="24"/>
        </w:rPr>
        <w:t xml:space="preserve">Required to maintain platform security or investigate a technical incident</w:t>
      </w:r>
    </w:p>
    <w:p>
      <w:pPr>
        <w:spacing w:after="0"/>
      </w:pPr>
      <w:r>
        <w:t xml:space="preserve"/>
      </w:r>
    </w:p>
    <w:p>
      <w:pPr>
        <w:spacing w:after="160"/>
        <w:jc w:val="both"/>
      </w:pPr>
      <w:r>
        <w:rPr>
          <w:rFonts w:ascii="Arial" w:cs="Arial" w:eastAsia="Arial" w:hAnsi="Arial"/>
          <w:sz w:val="24"/>
          <w:szCs w:val="24"/>
        </w:rPr>
        <w:t xml:space="preserve">Users are legally bound to maintain the confidentiality of all information received through consultations. Unauthorized disclosure of consultation communications may constitute a breach of these Terms and may attract civil or criminal liability under Kenyan law.</w:t>
      </w:r>
    </w:p>
    <w:p>
      <w:pPr>
        <w:spacing w:after="0"/>
      </w:pPr>
      <w:r>
        <w:t xml:space="preserve"/>
      </w:r>
    </w:p>
    <w:p>
      <w:pPr>
        <w:pStyle w:val="Heading2"/>
      </w:pPr>
      <w:r>
        <w:t xml:space="preserve">7. Intellectual Property</w:t>
      </w:r>
    </w:p>
    <w:p>
      <w:pPr>
        <w:spacing w:after="160"/>
        <w:jc w:val="left"/>
      </w:pPr>
      <w:r>
        <w:rPr>
          <w:rFonts w:ascii="Arial" w:cs="Arial" w:eastAsia="Arial" w:hAnsi="Arial"/>
          <w:sz w:val="24"/>
          <w:szCs w:val="24"/>
        </w:rPr>
        <w:t xml:space="preserve">The ShieldKe platform, including its design, logo, code, content, and branding, is the exclusive intellectual property of ShieldKe. Nothing in these Terms grants you any licence to use ShieldKe's intellectual property without prior written permission.</w:t>
      </w:r>
    </w:p>
    <w:p>
      <w:pPr>
        <w:spacing w:after="0"/>
      </w:pPr>
      <w:r>
        <w:t xml:space="preserve"/>
      </w:r>
    </w:p>
    <w:p>
      <w:pPr>
        <w:spacing w:after="160"/>
        <w:jc w:val="both"/>
      </w:pPr>
      <w:r>
        <w:rPr>
          <w:rFonts w:ascii="Arial" w:cs="Arial" w:eastAsia="Arial" w:hAnsi="Arial"/>
          <w:sz w:val="24"/>
          <w:szCs w:val="24"/>
        </w:rPr>
        <w:t xml:space="preserve">You retain ownership of documents and content you upload to the platform. By uploading content, you grant ShieldKe a limited, non-exclusive, royalty-free licence to store, transmit, and display that content solely for the purpose of providing the platform services.</w:t>
      </w:r>
    </w:p>
    <w:p>
      <w:pPr>
        <w:spacing w:after="0"/>
      </w:pPr>
      <w:r>
        <w:t xml:space="preserve"/>
      </w:r>
    </w:p>
    <w:p>
      <w:pPr>
        <w:pStyle w:val="Heading2"/>
      </w:pPr>
      <w:r>
        <w:t xml:space="preserve">8. Fees and Payments</w:t>
      </w:r>
    </w:p>
    <w:p>
      <w:pPr>
        <w:spacing w:after="160"/>
        <w:jc w:val="both"/>
      </w:pPr>
      <w:r>
        <w:rPr>
          <w:rFonts w:ascii="Arial" w:cs="Arial" w:eastAsia="Arial" w:hAnsi="Arial"/>
          <w:sz w:val="24"/>
          <w:szCs w:val="24"/>
        </w:rPr>
        <w:t xml:space="preserve">Consultation fees are agreed directly between Clients and Advocates. ShieldKe may charge a service fee for use of the platform, which will be disclosed clearly before any transaction is completed. ShieldKe is not responsible for any fee disputes between Clients and Advocates.</w:t>
      </w:r>
    </w:p>
    <w:p>
      <w:pPr>
        <w:spacing w:after="0"/>
      </w:pPr>
      <w:r>
        <w:t xml:space="preserve"/>
      </w:r>
    </w:p>
    <w:p>
      <w:pPr>
        <w:pStyle w:val="Heading2"/>
      </w:pPr>
      <w:r>
        <w:t xml:space="preserve">9. Limitation of Liability</w:t>
      </w:r>
    </w:p>
    <w:p>
      <w:pPr>
        <w:spacing w:after="160"/>
        <w:jc w:val="left"/>
      </w:pPr>
      <w:r>
        <w:rPr>
          <w:rFonts w:ascii="Arial" w:cs="Arial" w:eastAsia="Arial" w:hAnsi="Arial"/>
          <w:sz w:val="24"/>
          <w:szCs w:val="24"/>
        </w:rPr>
        <w:t xml:space="preserve">TO THE MAXIMUM EXTENT PERMITTED BY KENYAN LAW:</w:t>
      </w:r>
    </w:p>
    <w:p>
      <w:pPr>
        <w:pStyle w:val="ListParagraph"/>
        <w:numPr>
          <w:ilvl w:val="0"/>
          <w:numId w:val="2"/>
        </w:numPr>
        <w:spacing w:after="100"/>
      </w:pPr>
      <w:r>
        <w:rPr>
          <w:rFonts w:ascii="Arial" w:cs="Arial" w:eastAsia="Arial" w:hAnsi="Arial"/>
          <w:sz w:val="24"/>
          <w:szCs w:val="24"/>
        </w:rPr>
        <w:t xml:space="preserve">ShieldKe provides the platform on an 'as is' and 'as available' basis without warranties of any kind</w:t>
      </w:r>
    </w:p>
    <w:p>
      <w:pPr>
        <w:pStyle w:val="ListParagraph"/>
        <w:numPr>
          <w:ilvl w:val="0"/>
          <w:numId w:val="2"/>
        </w:numPr>
        <w:spacing w:after="100"/>
      </w:pPr>
      <w:r>
        <w:rPr>
          <w:rFonts w:ascii="Arial" w:cs="Arial" w:eastAsia="Arial" w:hAnsi="Arial"/>
          <w:sz w:val="24"/>
          <w:szCs w:val="24"/>
        </w:rPr>
        <w:t xml:space="preserve">ShieldKe is not liable for any loss, damage, or harm arising from legal advice given by Advocates on the platform</w:t>
      </w:r>
    </w:p>
    <w:p>
      <w:pPr>
        <w:pStyle w:val="ListParagraph"/>
        <w:numPr>
          <w:ilvl w:val="0"/>
          <w:numId w:val="2"/>
        </w:numPr>
        <w:spacing w:after="100"/>
      </w:pPr>
      <w:r>
        <w:rPr>
          <w:rFonts w:ascii="Arial" w:cs="Arial" w:eastAsia="Arial" w:hAnsi="Arial"/>
          <w:sz w:val="24"/>
          <w:szCs w:val="24"/>
        </w:rPr>
        <w:t xml:space="preserve">ShieldKe is not liable for any indirect, incidental, consequential, or punitive damages arising from use of the platform</w:t>
      </w:r>
    </w:p>
    <w:p>
      <w:pPr>
        <w:pStyle w:val="ListParagraph"/>
        <w:numPr>
          <w:ilvl w:val="0"/>
          <w:numId w:val="2"/>
        </w:numPr>
        <w:spacing w:after="100"/>
      </w:pPr>
      <w:r>
        <w:rPr>
          <w:rFonts w:ascii="Arial" w:cs="Arial" w:eastAsia="Arial" w:hAnsi="Arial"/>
          <w:sz w:val="24"/>
          <w:szCs w:val="24"/>
        </w:rPr>
        <w:t xml:space="preserve">ShieldKe's total liability for any claim arising from use of the platform shall not exceed the total fees paid by you to ShieldKe in the three months preceding the claim</w:t>
      </w:r>
    </w:p>
    <w:p>
      <w:pPr>
        <w:spacing w:after="0"/>
      </w:pPr>
      <w:r>
        <w:t xml:space="preserve"/>
      </w:r>
    </w:p>
    <w:p>
      <w:pPr>
        <w:pStyle w:val="Heading2"/>
      </w:pPr>
      <w:r>
        <w:t xml:space="preserve">10. Indemnification</w:t>
      </w:r>
    </w:p>
    <w:p>
      <w:pPr>
        <w:spacing w:after="160"/>
        <w:jc w:val="both"/>
      </w:pPr>
      <w:r>
        <w:rPr>
          <w:rFonts w:ascii="Arial" w:cs="Arial" w:eastAsia="Arial" w:hAnsi="Arial"/>
          <w:sz w:val="24"/>
          <w:szCs w:val="24"/>
        </w:rPr>
        <w:t xml:space="preserve">You agree to indemnify, defend, and hold harmless ShieldKe, its directors, officers, employees, and agents from and against any claims, liabilities, damages, losses, and expenses (including legal fees) arising from:</w:t>
      </w:r>
    </w:p>
    <w:p>
      <w:pPr>
        <w:pStyle w:val="ListParagraph"/>
        <w:numPr>
          <w:ilvl w:val="0"/>
          <w:numId w:val="2"/>
        </w:numPr>
        <w:spacing w:after="100"/>
      </w:pPr>
      <w:r>
        <w:rPr>
          <w:rFonts w:ascii="Arial" w:cs="Arial" w:eastAsia="Arial" w:hAnsi="Arial"/>
          <w:sz w:val="24"/>
          <w:szCs w:val="24"/>
        </w:rPr>
        <w:t xml:space="preserve">Your use of the platform</w:t>
      </w:r>
    </w:p>
    <w:p>
      <w:pPr>
        <w:pStyle w:val="ListParagraph"/>
        <w:numPr>
          <w:ilvl w:val="0"/>
          <w:numId w:val="2"/>
        </w:numPr>
        <w:spacing w:after="100"/>
      </w:pPr>
      <w:r>
        <w:rPr>
          <w:rFonts w:ascii="Arial" w:cs="Arial" w:eastAsia="Arial" w:hAnsi="Arial"/>
          <w:sz w:val="24"/>
          <w:szCs w:val="24"/>
        </w:rPr>
        <w:t xml:space="preserve">Your breach of these Terms</w:t>
      </w:r>
    </w:p>
    <w:p>
      <w:pPr>
        <w:pStyle w:val="ListParagraph"/>
        <w:numPr>
          <w:ilvl w:val="0"/>
          <w:numId w:val="2"/>
        </w:numPr>
        <w:spacing w:after="100"/>
      </w:pPr>
      <w:r>
        <w:rPr>
          <w:rFonts w:ascii="Arial" w:cs="Arial" w:eastAsia="Arial" w:hAnsi="Arial"/>
          <w:sz w:val="24"/>
          <w:szCs w:val="24"/>
        </w:rPr>
        <w:t xml:space="preserve">Your violation of any applicable law or third-party right</w:t>
      </w:r>
    </w:p>
    <w:p>
      <w:pPr>
        <w:pStyle w:val="ListParagraph"/>
        <w:numPr>
          <w:ilvl w:val="0"/>
          <w:numId w:val="2"/>
        </w:numPr>
        <w:spacing w:after="100"/>
      </w:pPr>
      <w:r>
        <w:rPr>
          <w:rFonts w:ascii="Arial" w:cs="Arial" w:eastAsia="Arial" w:hAnsi="Arial"/>
          <w:sz w:val="24"/>
          <w:szCs w:val="24"/>
        </w:rPr>
        <w:t xml:space="preserve">Any content you submit to the platform</w:t>
      </w:r>
    </w:p>
    <w:p>
      <w:pPr>
        <w:spacing w:after="0"/>
      </w:pPr>
      <w:r>
        <w:t xml:space="preserve"/>
      </w:r>
    </w:p>
    <w:p>
      <w:pPr>
        <w:pStyle w:val="Heading2"/>
      </w:pPr>
      <w:r>
        <w:t xml:space="preserve">11. Termination</w:t>
      </w:r>
    </w:p>
    <w:p>
      <w:pPr>
        <w:spacing w:after="160"/>
        <w:jc w:val="both"/>
      </w:pPr>
      <w:r>
        <w:rPr>
          <w:rFonts w:ascii="Arial" w:cs="Arial" w:eastAsia="Arial" w:hAnsi="Arial"/>
          <w:sz w:val="24"/>
          <w:szCs w:val="24"/>
        </w:rPr>
        <w:t xml:space="preserve">ShieldKe reserves the right to suspend or terminate your account at any time, with or without notice, for conduct that ShieldKe determines, in its sole discretion, violates these Terms or is harmful to other users, third parties, or the platform.</w:t>
      </w:r>
    </w:p>
    <w:p>
      <w:pPr>
        <w:spacing w:after="0"/>
      </w:pPr>
      <w:r>
        <w:t xml:space="preserve"/>
      </w:r>
    </w:p>
    <w:p>
      <w:pPr>
        <w:spacing w:after="160"/>
        <w:jc w:val="left"/>
      </w:pPr>
      <w:r>
        <w:rPr>
          <w:rFonts w:ascii="Arial" w:cs="Arial" w:eastAsia="Arial" w:hAnsi="Arial"/>
          <w:sz w:val="24"/>
          <w:szCs w:val="24"/>
        </w:rPr>
        <w:t xml:space="preserve">You may terminate your account at any time by contacting us at legal@shieldke.co.ke. Termination does not relieve you of obligations incurred prior to termination.</w:t>
      </w:r>
    </w:p>
    <w:p>
      <w:pPr>
        <w:spacing w:after="0"/>
      </w:pPr>
      <w:r>
        <w:t xml:space="preserve"/>
      </w:r>
    </w:p>
    <w:p>
      <w:pPr>
        <w:pStyle w:val="Heading2"/>
      </w:pPr>
      <w:r>
        <w:t xml:space="preserve">12. Dispute Resolution</w:t>
      </w:r>
    </w:p>
    <w:p>
      <w:pPr>
        <w:spacing w:after="160"/>
        <w:jc w:val="left"/>
      </w:pPr>
      <w:r>
        <w:rPr>
          <w:rFonts w:ascii="Arial" w:cs="Arial" w:eastAsia="Arial" w:hAnsi="Arial"/>
          <w:sz w:val="24"/>
          <w:szCs w:val="24"/>
        </w:rPr>
        <w:t xml:space="preserve">Any dispute arising from these Terms or your use of ShieldKe shall be resolved as follows:</w:t>
      </w:r>
    </w:p>
    <w:p>
      <w:pPr>
        <w:pStyle w:val="ListParagraph"/>
        <w:numPr>
          <w:ilvl w:val="0"/>
          <w:numId w:val="3"/>
        </w:numPr>
        <w:spacing w:after="100"/>
      </w:pPr>
      <w:r>
        <w:rPr>
          <w:rFonts w:ascii="Arial" w:cs="Arial" w:eastAsia="Arial" w:hAnsi="Arial"/>
          <w:sz w:val="24"/>
          <w:szCs w:val="24"/>
        </w:rPr>
        <w:t xml:space="preserve">Informal resolution: parties shall first attempt resolution by good-faith negotiation for 30 days</w:t>
      </w:r>
    </w:p>
    <w:p>
      <w:pPr>
        <w:pStyle w:val="ListParagraph"/>
        <w:numPr>
          <w:ilvl w:val="0"/>
          <w:numId w:val="3"/>
        </w:numPr>
        <w:spacing w:after="100"/>
      </w:pPr>
      <w:r>
        <w:rPr>
          <w:rFonts w:ascii="Arial" w:cs="Arial" w:eastAsia="Arial" w:hAnsi="Arial"/>
          <w:sz w:val="24"/>
          <w:szCs w:val="24"/>
        </w:rPr>
        <w:t xml:space="preserve">Mediation: if informal resolution fails, the parties shall submit to mediation under the Nairobi Centre for International Arbitration (NCIA) rules</w:t>
      </w:r>
    </w:p>
    <w:p>
      <w:pPr>
        <w:pStyle w:val="ListParagraph"/>
        <w:numPr>
          <w:ilvl w:val="0"/>
          <w:numId w:val="3"/>
        </w:numPr>
        <w:spacing w:after="100"/>
      </w:pPr>
      <w:r>
        <w:rPr>
          <w:rFonts w:ascii="Arial" w:cs="Arial" w:eastAsia="Arial" w:hAnsi="Arial"/>
          <w:sz w:val="24"/>
          <w:szCs w:val="24"/>
        </w:rPr>
        <w:t xml:space="preserve">Litigation: if mediation fails, disputes shall be subject to the exclusive jurisdiction of the courts of Kenya</w:t>
      </w:r>
    </w:p>
    <w:p>
      <w:pPr>
        <w:spacing w:after="0"/>
      </w:pPr>
      <w:r>
        <w:t xml:space="preserve"/>
      </w:r>
    </w:p>
    <w:p>
      <w:pPr>
        <w:pStyle w:val="Heading2"/>
      </w:pPr>
      <w:r>
        <w:t xml:space="preserve">13. Governing Law</w:t>
      </w:r>
    </w:p>
    <w:p>
      <w:pPr>
        <w:spacing w:after="160"/>
        <w:jc w:val="left"/>
      </w:pPr>
      <w:r>
        <w:rPr>
          <w:rFonts w:ascii="Arial" w:cs="Arial" w:eastAsia="Arial" w:hAnsi="Arial"/>
          <w:sz w:val="24"/>
          <w:szCs w:val="24"/>
        </w:rPr>
        <w:t xml:space="preserve">These Terms are governed by and construed in accordance with the laws of the Republic of Kenya, including but not limited to the Kenya Data Protection Act 2019, the Computer Misuse and Cybercrimes Act 2018, and the Advocates Act (Cap 16).</w:t>
      </w:r>
    </w:p>
    <w:p>
      <w:pPr>
        <w:spacing w:after="0"/>
      </w:pPr>
      <w:r>
        <w:t xml:space="preserve"/>
      </w:r>
    </w:p>
    <w:p>
      <w:pPr>
        <w:pStyle w:val="Heading2"/>
      </w:pPr>
      <w:r>
        <w:t xml:space="preserve">14. Amendments</w:t>
      </w:r>
    </w:p>
    <w:p>
      <w:pPr>
        <w:spacing w:after="160"/>
        <w:jc w:val="both"/>
      </w:pPr>
      <w:r>
        <w:rPr>
          <w:rFonts w:ascii="Arial" w:cs="Arial" w:eastAsia="Arial" w:hAnsi="Arial"/>
          <w:sz w:val="24"/>
          <w:szCs w:val="24"/>
        </w:rPr>
        <w:t xml:space="preserve">ShieldKe reserves the right to modify these Terms at any time. Material changes will be communicated via email or a prominent notice on the platform. Your continued use of the platform after such notice constitutes acceptance of the updated Terms.</w:t>
      </w:r>
    </w:p>
    <w:p>
      <w:pPr>
        <w:spacing w:after="0"/>
      </w:pPr>
      <w:r>
        <w:t xml:space="preserve"/>
      </w:r>
    </w:p>
    <w:p>
      <w:pPr>
        <w:pStyle w:val="Heading2"/>
      </w:pPr>
      <w:r>
        <w:t xml:space="preserve">15. Contact</w:t>
      </w:r>
    </w:p>
    <w:p>
      <w:pPr>
        <w:spacing w:after="160"/>
        <w:jc w:val="left"/>
      </w:pPr>
      <w:r>
        <w:rPr>
          <w:rFonts w:ascii="Arial" w:cs="Arial" w:eastAsia="Arial" w:hAnsi="Arial"/>
          <w:sz w:val="24"/>
          <w:szCs w:val="24"/>
        </w:rPr>
        <w:t xml:space="preserve">For questions, concerns, or complaints regarding these Terms of Service, contact us at:</w:t>
      </w:r>
    </w:p>
    <w:p>
      <w:pPr>
        <w:spacing w:after="0"/>
      </w:pPr>
      <w:r>
        <w:t xml:space="preserve"/>
      </w:r>
    </w:p>
    <w:p>
      <w:pPr>
        <w:spacing w:after="160"/>
      </w:pPr>
      <w:r>
        <w:rPr>
          <w:rFonts w:ascii="Arial" w:cs="Arial" w:eastAsia="Arial" w:hAnsi="Arial"/>
          <w:b/>
          <w:bCs/>
          <w:sz w:val="24"/>
          <w:szCs w:val="24"/>
        </w:rPr>
        <w:t xml:space="preserve">ShieldKe Legal Team</w:t>
      </w:r>
    </w:p>
    <w:p>
      <w:pPr>
        <w:spacing w:after="160"/>
        <w:jc w:val="left"/>
      </w:pPr>
      <w:r>
        <w:rPr>
          <w:rFonts w:ascii="Arial" w:cs="Arial" w:eastAsia="Arial" w:hAnsi="Arial"/>
          <w:sz w:val="24"/>
          <w:szCs w:val="24"/>
        </w:rPr>
        <w:t xml:space="preserve">Email: legal@shieldke.co.ke</w:t>
      </w:r>
    </w:p>
    <w:p>
      <w:pPr>
        <w:spacing w:after="160"/>
        <w:jc w:val="left"/>
      </w:pPr>
      <w:r>
        <w:rPr>
          <w:rFonts w:ascii="Arial" w:cs="Arial" w:eastAsia="Arial" w:hAnsi="Arial"/>
          <w:sz w:val="24"/>
          <w:szCs w:val="24"/>
        </w:rPr>
        <w:t xml:space="preserve">Address: Nairobi, Kenya</w:t>
      </w:r>
    </w:p>
    <w:p>
      <w:pPr>
        <w:spacing w:after="0"/>
      </w:pPr>
      <w:r>
        <w:t xml:space="preserve"/>
      </w:r>
    </w:p>
    <w:p>
      <w:pPr>
        <w:pBdr>
          <w:bottom w:val="single" w:color="006B3F" w:sz="6" w:space="1"/>
        </w:pBdr>
        <w:spacing w:after="200" w:before="200"/>
      </w:pPr>
      <w:r>
        <w:t xml:space="preserve"/>
      </w:r>
    </w:p>
    <w:p>
      <w:pPr>
        <w:spacing w:after="160"/>
        <w:jc w:val="both"/>
      </w:pPr>
      <w:r>
        <w:rPr>
          <w:rFonts w:ascii="Arial" w:cs="Arial" w:eastAsia="Arial" w:hAnsi="Arial"/>
          <w:b/>
          <w:bCs/>
          <w:sz w:val="24"/>
          <w:szCs w:val="24"/>
        </w:rPr>
        <w:t xml:space="preserve">By using ShieldKe, you acknowledge that you have read and understood these Terms of Service and agree to be bound by them.</w:t>
      </w:r>
    </w:p>
    <w:sectPr>
      <w:headerReference w:type="default" r:id="rId7"/>
      <w:footerReference w:type="default" r:id="rId8"/>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pPr>
    <w:r>
      <w:rPr>
        <w:rFonts w:ascii="Arial" w:cs="Arial" w:eastAsia="Arial" w:hAnsi="Arial"/>
        <w:color w:val="777777"/>
        <w:sz w:val="18"/>
        <w:szCs w:val="18"/>
      </w:rPr>
      <w:t xml:space="preserve">© 2026 ShieldKe. All rights reserved.  |  legal@shieldke.co.ke</w:t>
    </w:r>
    <w:r>
      <w:rPr>
        <w:rFonts w:ascii="Arial" w:cs="Arial" w:eastAsia="Arial" w:hAnsi="Arial"/>
        <w:color w:val="777777"/>
        <w:sz w:val="18"/>
        <w:szCs w:val="18"/>
      </w:rPr>
      <w:t xml:space="preserve">	Page </w:t>
    </w:r>
    <w:r>
      <w:rPr>
        <w:rFonts w:ascii="Arial" w:cs="Arial" w:eastAsia="Arial" w:hAnsi="Arial"/>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6B3F" w:sz="4" w:space="1"/>
      </w:pBdr>
      <w:tabs>
        <w:tab w:val="right" w:pos="9026"/>
      </w:tabs>
    </w:pPr>
    <w:r>
      <w:rPr>
        <w:rFonts w:ascii="Arial" w:cs="Arial" w:eastAsia="Arial" w:hAnsi="Arial"/>
        <w:b/>
        <w:bCs/>
        <w:color w:val="006B3F"/>
        <w:sz w:val="18"/>
        <w:szCs w:val="18"/>
      </w:rPr>
      <w:t xml:space="preserve">ShieldKe — Terms of Service</w:t>
    </w:r>
    <w:r>
      <w:rPr>
        <w:rFonts w:ascii="Arial" w:cs="Arial" w:eastAsia="Arial" w:hAnsi="Arial"/>
        <w:sz w:val="18"/>
        <w:szCs w:val="18"/>
      </w:rPr>
      <w:t xml:space="preserve">	</w:t>
    </w:r>
    <w:r>
      <w:rPr>
        <w:rFonts w:ascii="Arial" w:cs="Arial" w:eastAsia="Arial" w:hAnsi="Arial"/>
        <w:b/>
        <w:bCs/>
        <w:color w:val="AA0000"/>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006B3F"/>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2026-06-16T08:15:42.461Z</dcterms:created>
  <dcterms:modified xsi:type="dcterms:W3CDTF">2026-06-16T08:15:42.472Z</dcterms:modified>
</cp:coreProperties>
</file>

<file path=docProps/custom.xml><?xml version="1.0" encoding="utf-8"?>
<Properties xmlns="http://schemas.openxmlformats.org/officeDocument/2006/custom-properties" xmlns:vt="http://schemas.openxmlformats.org/officeDocument/2006/docPropsVTypes"/>
</file>