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CA" w:rsidRDefault="00FD2A97">
      <w:r>
        <w:rPr>
          <w:rStyle w:val="fontstyle01"/>
          <w:rFonts w:hint="default"/>
        </w:rPr>
        <w:t>个人收入预测</w:t>
      </w:r>
      <w:r>
        <w:rPr>
          <w:rFonts w:hint="eastAsia"/>
          <w:color w:val="000000"/>
          <w:sz w:val="32"/>
          <w:szCs w:val="32"/>
        </w:rPr>
        <w:br/>
      </w:r>
      <w:r>
        <w:rPr>
          <w:rStyle w:val="fontstyle01"/>
          <w:rFonts w:hint="default"/>
          <w:sz w:val="28"/>
          <w:szCs w:val="28"/>
        </w:rPr>
        <w:t>（</w:t>
      </w:r>
      <w:r>
        <w:rPr>
          <w:rStyle w:val="fontstyle21"/>
        </w:rPr>
        <w:t>1</w:t>
      </w:r>
      <w:r>
        <w:rPr>
          <w:rStyle w:val="fontstyle01"/>
          <w:rFonts w:hint="default"/>
          <w:sz w:val="28"/>
          <w:szCs w:val="28"/>
        </w:rPr>
        <w:t>） 数据集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  <w:sz w:val="24"/>
          <w:szCs w:val="24"/>
        </w:rPr>
        <w:t>给定训练集 income.csv，要求根据每个人的属性值来判断此人年收入是否大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于 50K。</w:t>
      </w:r>
      <w:r>
        <w:br/>
      </w:r>
      <w:r>
        <w:rPr>
          <w:rStyle w:val="fontstyle01"/>
          <w:rFonts w:hint="default"/>
          <w:sz w:val="24"/>
          <w:szCs w:val="24"/>
        </w:rPr>
        <w:t>训练集介绍：</w:t>
      </w:r>
      <w:bookmarkStart w:id="0" w:name="_GoBack"/>
      <w:bookmarkEnd w:id="0"/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（1） CSV 文件，大小为 4000 行×59 列;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（2） 4000 行数据对应着 4000 个人， ID 编号从 1 到 4000;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（3） 59 列数据中，第一列为 ID，最后一列 label(1 或 0)表示年收入是否大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于 50K，中间的 57 列为 57 种属性值。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8"/>
          <w:szCs w:val="28"/>
        </w:rPr>
        <w:t>（</w:t>
      </w:r>
      <w:r>
        <w:rPr>
          <w:rStyle w:val="fontstyle21"/>
        </w:rPr>
        <w:t>2</w:t>
      </w:r>
      <w:r>
        <w:rPr>
          <w:rStyle w:val="fontstyle01"/>
          <w:rFonts w:hint="default"/>
          <w:sz w:val="28"/>
          <w:szCs w:val="28"/>
        </w:rPr>
        <w:t>） 任务描述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  <w:sz w:val="24"/>
          <w:szCs w:val="24"/>
        </w:rPr>
        <w:t>（1）将数据中前 3000 项作为训练集，后 1000 项作为测试集，使用 logistic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回归进行二分类，实现语言要求为 Python；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（2）在使用梯度下降法时，调整学习率的固定值，有能力的同学可以学习并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使用动态调整学习率的方法，探究不同学习率的选择对训练误差收敛速度的影响，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绘制 misclassification rate 曲线进行比较并分析。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8"/>
          <w:szCs w:val="28"/>
        </w:rPr>
        <w:t>（</w:t>
      </w:r>
      <w:r>
        <w:rPr>
          <w:rStyle w:val="fontstyle21"/>
        </w:rPr>
        <w:t>3</w:t>
      </w:r>
      <w:r>
        <w:rPr>
          <w:rStyle w:val="fontstyle01"/>
          <w:rFonts w:hint="default"/>
          <w:sz w:val="28"/>
          <w:szCs w:val="28"/>
        </w:rPr>
        <w:t>） 评测标准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  <w:sz w:val="24"/>
          <w:szCs w:val="24"/>
        </w:rPr>
        <w:t>（1） 要求计算出准确率。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（2） 要求画出训练和测试 loss 曲线。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（3） 要求调整多个学习率和正则化参数后给出上面的结果。</w:t>
      </w:r>
    </w:p>
    <w:sectPr w:rsidR="00C10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BC"/>
    <w:rsid w:val="00534B6B"/>
    <w:rsid w:val="00C10ECA"/>
    <w:rsid w:val="00FD2A97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1AAC"/>
  <w15:chartTrackingRefBased/>
  <w15:docId w15:val="{7A4D4E32-B269-4F6E-87AF-0E52BB0B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D2A97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FD2A97"/>
    <w:rPr>
      <w:rFonts w:ascii="Calibri-Light" w:hAnsi="Calibri-Ligh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>南京大学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2020-09-03T07:51:00Z</dcterms:created>
  <dcterms:modified xsi:type="dcterms:W3CDTF">2020-09-03T07:52:00Z</dcterms:modified>
</cp:coreProperties>
</file>