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Разработка модуля регистрации/авторизации: 24 часа.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Разработка модуля обмена сообщениями/событиями: 30 часа.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Редактирование личной информации: 8 часа.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Поиск пользователей: 8 часа.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Добавление/удаление пользователей в друзья(доработка базы данных если понадобится): 10 часов.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Написание JUnit тестов: 8 часов.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Разработка DAO слоя: 10 часов.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Разработка сервисов(сервер): 8 часов.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Разработка контроллеров для обработки запросов(сервер): 8 часов.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Разработка сервисов(клиент): 8 часов.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Разработка контроллеров для обработки ответов от сервера(клиент): 8 часов.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Разработка системы логирования: 12 часов.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Верстка страниц пользовательского интерфейса: 6 часов.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Работа с фото добавление/удаление: 10 часов.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