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6AEB" w14:textId="77777777" w:rsidR="00C824F9" w:rsidRDefault="00C824F9" w:rsidP="00C824F9">
      <w:pPr>
        <w:spacing w:line="400" w:lineRule="exact"/>
        <w:ind w:firstLineChars="300" w:firstLine="900"/>
        <w:jc w:val="center"/>
        <w:rPr>
          <w:rFonts w:ascii="仿宋_GB2312" w:eastAsia="仿宋_GB2312" w:hAnsi="宋体" w:hint="eastAsia"/>
          <w:color w:val="0000FF"/>
          <w:sz w:val="30"/>
        </w:rPr>
      </w:pPr>
    </w:p>
    <w:p w14:paraId="74C977C9" w14:textId="6078BA1F" w:rsidR="00C824F9" w:rsidRDefault="00C824F9" w:rsidP="00C824F9">
      <w:pPr>
        <w:spacing w:beforeLines="50" w:before="120" w:afterLines="20" w:after="48" w:line="360" w:lineRule="auto"/>
        <w:jc w:val="center"/>
        <w:rPr>
          <w:rFonts w:eastAsia="楷体_GB2312" w:hint="eastAsia"/>
          <w:color w:val="0000FF"/>
          <w:sz w:val="50"/>
        </w:rPr>
      </w:pPr>
      <w:r>
        <w:rPr>
          <w:rFonts w:eastAsia="楷体_GB2312" w:hint="eastAsia"/>
          <w:sz w:val="50"/>
        </w:rPr>
        <w:t xml:space="preserve"> </w:t>
      </w:r>
      <w:r>
        <w:rPr>
          <w:rFonts w:eastAsia="楷体_GB2312"/>
          <w:sz w:val="50"/>
        </w:rPr>
        <w:t xml:space="preserve">  </w:t>
      </w:r>
      <w:r>
        <w:rPr>
          <w:rFonts w:eastAsia="楷体_GB2312" w:hint="eastAsia"/>
          <w:sz w:val="50"/>
        </w:rPr>
        <w:t>南京理工大学经济管理学院</w:t>
      </w:r>
    </w:p>
    <w:p w14:paraId="14669C4B" w14:textId="128912AD" w:rsidR="00C824F9" w:rsidRPr="00C824F9" w:rsidRDefault="00C824F9" w:rsidP="00C824F9">
      <w:pPr>
        <w:pStyle w:val="a4"/>
        <w:spacing w:line="360" w:lineRule="auto"/>
        <w:ind w:rightChars="-301" w:right="-632"/>
        <w:jc w:val="center"/>
        <w:rPr>
          <w:rFonts w:ascii="隶书" w:eastAsia="隶书" w:hint="eastAsia"/>
          <w:sz w:val="66"/>
        </w:rPr>
      </w:pPr>
      <w:r>
        <w:rPr>
          <w:rFonts w:ascii="隶书" w:eastAsia="隶书" w:hint="eastAsia"/>
          <w:sz w:val="66"/>
        </w:rPr>
        <w:t>课程考核论文</w:t>
      </w:r>
    </w:p>
    <w:p w14:paraId="3F86A185" w14:textId="77777777" w:rsidR="00C824F9" w:rsidRDefault="00C824F9" w:rsidP="00C824F9">
      <w:pPr>
        <w:spacing w:line="600" w:lineRule="exact"/>
        <w:ind w:firstLineChars="385" w:firstLine="1232"/>
        <w:rPr>
          <w:rFonts w:hint="eastAsia"/>
          <w:sz w:val="32"/>
        </w:rPr>
      </w:pPr>
    </w:p>
    <w:p w14:paraId="2AEF2E9B" w14:textId="2F51B651" w:rsidR="00C824F9" w:rsidRDefault="00C824F9" w:rsidP="00C824F9">
      <w:pPr>
        <w:tabs>
          <w:tab w:val="left" w:pos="8085"/>
        </w:tabs>
        <w:overflowPunct w:val="0"/>
        <w:snapToGrid w:val="0"/>
        <w:spacing w:line="700" w:lineRule="exact"/>
        <w:ind w:rightChars="353" w:right="741" w:firstLineChars="385" w:firstLine="1232"/>
        <w:rPr>
          <w:sz w:val="30"/>
          <w:u w:val="single"/>
        </w:rPr>
      </w:pPr>
      <w:r>
        <w:rPr>
          <w:rFonts w:hint="eastAsia"/>
          <w:b/>
          <w:bCs/>
          <w:sz w:val="32"/>
        </w:rPr>
        <w:t>课程名称：</w:t>
      </w:r>
      <w:r>
        <w:rPr>
          <w:rFonts w:eastAsia="楷体_GB2312" w:hint="eastAsia"/>
          <w:b/>
          <w:bCs/>
          <w:sz w:val="32"/>
          <w:u w:val="single"/>
        </w:rPr>
        <w:t xml:space="preserve"> </w:t>
      </w:r>
      <w:r>
        <w:rPr>
          <w:rFonts w:eastAsia="楷体_GB2312" w:hint="eastAsia"/>
          <w:b/>
          <w:bCs/>
          <w:sz w:val="32"/>
          <w:u w:val="single"/>
        </w:rPr>
        <w:t>创新与创业基础</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sidRPr="004454EA">
        <w:rPr>
          <w:rFonts w:ascii="楷体_GB2312" w:eastAsia="楷体_GB2312" w:hint="eastAsia"/>
          <w:sz w:val="32"/>
          <w:u w:val="single"/>
        </w:rPr>
        <w:t xml:space="preserve">  </w:t>
      </w:r>
      <w:r w:rsidRPr="004454EA">
        <w:rPr>
          <w:rFonts w:ascii="楷体_GB2312" w:eastAsia="楷体_GB2312"/>
          <w:sz w:val="32"/>
          <w:u w:val="single"/>
        </w:rPr>
        <w:t xml:space="preserve">                   </w:t>
      </w:r>
      <w:r w:rsidRPr="004454EA">
        <w:rPr>
          <w:rFonts w:ascii="楷体_GB2312" w:eastAsia="楷体_GB2312" w:hint="eastAsia"/>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34DBA822" w14:textId="24DBFFB5" w:rsidR="00C824F9" w:rsidRDefault="00C824F9" w:rsidP="00C824F9">
      <w:pPr>
        <w:tabs>
          <w:tab w:val="left" w:pos="8085"/>
        </w:tabs>
        <w:overflowPunct w:val="0"/>
        <w:snapToGrid w:val="0"/>
        <w:spacing w:line="700" w:lineRule="exact"/>
        <w:ind w:rightChars="353" w:right="741" w:firstLineChars="385" w:firstLine="1232"/>
        <w:rPr>
          <w:rFonts w:ascii="楷体_GB2312" w:eastAsia="楷体_GB2312" w:hint="eastAsia"/>
          <w:sz w:val="32"/>
          <w:u w:val="single"/>
        </w:rPr>
      </w:pPr>
      <w:r>
        <w:rPr>
          <w:rFonts w:hint="eastAsia"/>
          <w:b/>
          <w:bCs/>
          <w:sz w:val="32"/>
        </w:rPr>
        <w:t>论文题目：</w:t>
      </w:r>
      <w:r>
        <w:rPr>
          <w:rFonts w:ascii="楷体_GB2312" w:eastAsia="楷体_GB2312" w:hint="eastAsia"/>
          <w:sz w:val="32"/>
          <w:u w:val="single"/>
        </w:rPr>
        <w:t xml:space="preserve"> 无人售药柜的生产及后续维护                             </w:t>
      </w:r>
    </w:p>
    <w:p w14:paraId="69CDE030" w14:textId="5F6DC4B2" w:rsidR="00C824F9" w:rsidRDefault="00C824F9" w:rsidP="00C824F9">
      <w:pPr>
        <w:tabs>
          <w:tab w:val="left" w:pos="8085"/>
        </w:tabs>
        <w:overflowPunct w:val="0"/>
        <w:snapToGrid w:val="0"/>
        <w:spacing w:line="700" w:lineRule="exact"/>
        <w:ind w:rightChars="353" w:right="741" w:firstLineChars="400" w:firstLine="1280"/>
        <w:rPr>
          <w:rFonts w:hint="eastAsia"/>
          <w:sz w:val="30"/>
        </w:rPr>
      </w:pPr>
      <w:r>
        <w:rPr>
          <w:rFonts w:hint="eastAsia"/>
          <w:b/>
          <w:bCs/>
          <w:sz w:val="32"/>
        </w:rPr>
        <w:t>姓    名：</w:t>
      </w:r>
      <w:r>
        <w:rPr>
          <w:rFonts w:ascii="楷体_GB2312" w:eastAsia="楷体_GB2312" w:hint="eastAsia"/>
          <w:sz w:val="32"/>
          <w:u w:val="single"/>
        </w:rPr>
        <w:t xml:space="preserve"> </w:t>
      </w:r>
      <w:r w:rsidRPr="00C824F9">
        <w:rPr>
          <w:rFonts w:ascii="楷体_GB2312" w:eastAsia="楷体_GB2312" w:hint="eastAsia"/>
          <w:szCs w:val="21"/>
          <w:u w:val="single"/>
        </w:rPr>
        <w:t xml:space="preserve">侯青熹、康翔、胡志杰、胡跃文、姜高峻、贺鑫         </w:t>
      </w:r>
      <w:r>
        <w:rPr>
          <w:rFonts w:ascii="楷体_GB2312" w:eastAsia="楷体_GB2312" w:hint="eastAsia"/>
          <w:sz w:val="32"/>
          <w:u w:val="single"/>
        </w:rPr>
        <w:t xml:space="preserve">                     </w:t>
      </w:r>
    </w:p>
    <w:p w14:paraId="1A1E885A" w14:textId="359EB6EA" w:rsidR="00C824F9" w:rsidRDefault="00C824F9" w:rsidP="00C824F9">
      <w:pPr>
        <w:tabs>
          <w:tab w:val="left" w:pos="8085"/>
        </w:tabs>
        <w:overflowPunct w:val="0"/>
        <w:snapToGrid w:val="0"/>
        <w:spacing w:line="700" w:lineRule="exact"/>
        <w:ind w:rightChars="353" w:right="741" w:firstLineChars="400" w:firstLine="1280"/>
        <w:rPr>
          <w:rFonts w:ascii="楷体_GB2312" w:eastAsia="楷体_GB2312" w:hint="eastAsia"/>
          <w:sz w:val="32"/>
          <w:u w:val="single"/>
        </w:rPr>
      </w:pPr>
      <w:r>
        <w:rPr>
          <w:rFonts w:hint="eastAsia"/>
          <w:b/>
          <w:bCs/>
          <w:sz w:val="32"/>
        </w:rPr>
        <w:t xml:space="preserve">学 </w:t>
      </w:r>
      <w:r>
        <w:rPr>
          <w:b/>
          <w:bCs/>
          <w:sz w:val="32"/>
        </w:rPr>
        <w:t xml:space="preserve">  </w:t>
      </w:r>
      <w:r>
        <w:rPr>
          <w:rFonts w:hint="eastAsia"/>
          <w:b/>
          <w:bCs/>
          <w:sz w:val="32"/>
        </w:rPr>
        <w:t xml:space="preserve"> 号：</w:t>
      </w:r>
      <w:r>
        <w:rPr>
          <w:rFonts w:ascii="楷体_GB2312" w:eastAsia="楷体_GB2312" w:hint="eastAsia"/>
          <w:sz w:val="32"/>
          <w:u w:val="single"/>
        </w:rPr>
        <w:t xml:space="preserve"> </w:t>
      </w:r>
      <w:r>
        <w:rPr>
          <w:rFonts w:ascii="楷体_GB2312" w:eastAsia="楷体_GB2312"/>
          <w:sz w:val="32"/>
          <w:u w:val="single"/>
        </w:rPr>
        <w:t>9221108007</w:t>
      </w:r>
      <w:r w:rsidR="004C5E64">
        <w:rPr>
          <w:rFonts w:ascii="楷体_GB2312" w:eastAsia="楷体_GB2312"/>
          <w:sz w:val="32"/>
          <w:u w:val="single"/>
        </w:rPr>
        <w:t>19-24</w:t>
      </w:r>
      <w:r>
        <w:rPr>
          <w:rFonts w:ascii="楷体_GB2312" w:eastAsia="楷体_GB2312" w:hint="eastAsia"/>
          <w:sz w:val="32"/>
          <w:u w:val="single"/>
        </w:rPr>
        <w:t xml:space="preserve">                              </w:t>
      </w:r>
    </w:p>
    <w:p w14:paraId="2061A24A" w14:textId="42A8ECFA" w:rsidR="00C824F9" w:rsidRDefault="00C824F9" w:rsidP="00C824F9">
      <w:pPr>
        <w:tabs>
          <w:tab w:val="left" w:pos="8085"/>
        </w:tabs>
        <w:overflowPunct w:val="0"/>
        <w:snapToGrid w:val="0"/>
        <w:spacing w:line="700" w:lineRule="exact"/>
        <w:ind w:rightChars="353" w:right="741" w:firstLineChars="395" w:firstLine="1264"/>
        <w:rPr>
          <w:b/>
          <w:bCs/>
          <w:sz w:val="30"/>
          <w:u w:val="single"/>
        </w:rPr>
      </w:pPr>
      <w:r>
        <w:rPr>
          <w:rFonts w:hint="eastAsia"/>
          <w:b/>
          <w:bCs/>
          <w:sz w:val="32"/>
        </w:rPr>
        <w:t>班    级：</w:t>
      </w:r>
      <w:r>
        <w:rPr>
          <w:rFonts w:ascii="楷体_GB2312" w:eastAsia="楷体_GB2312" w:hint="eastAsia"/>
          <w:sz w:val="32"/>
          <w:u w:val="single"/>
        </w:rPr>
        <w:t xml:space="preserve"> </w:t>
      </w:r>
      <w:r w:rsidR="004C5E64">
        <w:rPr>
          <w:rFonts w:ascii="楷体_GB2312" w:eastAsia="楷体_GB2312"/>
          <w:sz w:val="32"/>
          <w:u w:val="single"/>
        </w:rPr>
        <w:t>9221108007</w:t>
      </w:r>
      <w:r>
        <w:rPr>
          <w:rFonts w:ascii="楷体_GB2312" w:eastAsia="楷体_GB2312" w:hint="eastAsia"/>
          <w:sz w:val="32"/>
          <w:u w:val="single"/>
        </w:rPr>
        <w:t xml:space="preserve">                              </w:t>
      </w:r>
    </w:p>
    <w:p w14:paraId="5C9BB032" w14:textId="77777777" w:rsidR="00C824F9" w:rsidRDefault="00C824F9" w:rsidP="00C824F9">
      <w:pPr>
        <w:spacing w:line="600" w:lineRule="exact"/>
        <w:ind w:firstLineChars="400" w:firstLine="1280"/>
        <w:rPr>
          <w:rFonts w:hint="eastAsia"/>
          <w:b/>
          <w:bCs/>
          <w:sz w:val="32"/>
          <w:u w:val="single"/>
        </w:rPr>
      </w:pPr>
      <w:r w:rsidRPr="00650CF8">
        <w:rPr>
          <w:rFonts w:hint="eastAsia"/>
          <w:b/>
          <w:bCs/>
          <w:sz w:val="32"/>
        </w:rPr>
        <w:t>成    绩</w:t>
      </w:r>
      <w:r>
        <w:rPr>
          <w:rFonts w:hint="eastAsia"/>
          <w:b/>
          <w:bCs/>
          <w:sz w:val="32"/>
        </w:rPr>
        <w:t>：</w:t>
      </w:r>
      <w:r>
        <w:rPr>
          <w:rFonts w:hint="eastAsia"/>
          <w:b/>
          <w:bCs/>
          <w:sz w:val="32"/>
          <w:u w:val="single"/>
        </w:rPr>
        <w:t xml:space="preserve">                               </w:t>
      </w:r>
    </w:p>
    <w:p w14:paraId="5BC35AA9" w14:textId="77777777" w:rsidR="00C824F9" w:rsidRPr="00650CF8" w:rsidRDefault="00C824F9" w:rsidP="00C824F9">
      <w:pPr>
        <w:spacing w:line="600" w:lineRule="exact"/>
        <w:ind w:firstLineChars="400" w:firstLine="1280"/>
        <w:rPr>
          <w:rFonts w:hint="eastAsia"/>
          <w:b/>
          <w:bCs/>
          <w:sz w:val="32"/>
          <w:u w:val="single"/>
        </w:rPr>
      </w:pPr>
    </w:p>
    <w:tbl>
      <w:tblPr>
        <w:tblW w:w="7875"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5"/>
      </w:tblGrid>
      <w:tr w:rsidR="00C824F9" w14:paraId="0BBDB2A0" w14:textId="77777777" w:rsidTr="006156E8">
        <w:tblPrEx>
          <w:tblCellMar>
            <w:top w:w="0" w:type="dxa"/>
            <w:bottom w:w="0" w:type="dxa"/>
          </w:tblCellMar>
        </w:tblPrEx>
        <w:trPr>
          <w:trHeight w:val="4781"/>
        </w:trPr>
        <w:tc>
          <w:tcPr>
            <w:tcW w:w="7875" w:type="dxa"/>
            <w:tcBorders>
              <w:top w:val="single" w:sz="8" w:space="0" w:color="auto"/>
              <w:left w:val="single" w:sz="8" w:space="0" w:color="auto"/>
              <w:bottom w:val="single" w:sz="8" w:space="0" w:color="auto"/>
              <w:right w:val="single" w:sz="8" w:space="0" w:color="auto"/>
            </w:tcBorders>
          </w:tcPr>
          <w:p w14:paraId="7079DFD5" w14:textId="77777777" w:rsidR="00C824F9" w:rsidRDefault="00C824F9" w:rsidP="006156E8">
            <w:pPr>
              <w:spacing w:line="360" w:lineRule="auto"/>
              <w:rPr>
                <w:rFonts w:hint="eastAsia"/>
                <w:sz w:val="28"/>
              </w:rPr>
            </w:pPr>
            <w:r>
              <w:rPr>
                <w:rFonts w:hint="eastAsia"/>
                <w:sz w:val="28"/>
              </w:rPr>
              <w:t>任课教师评语：</w:t>
            </w:r>
          </w:p>
          <w:p w14:paraId="0E8CD170" w14:textId="77777777" w:rsidR="00C824F9" w:rsidRDefault="00C824F9" w:rsidP="006156E8">
            <w:pPr>
              <w:spacing w:line="400" w:lineRule="exact"/>
              <w:rPr>
                <w:rFonts w:hint="eastAsia"/>
                <w:sz w:val="28"/>
              </w:rPr>
            </w:pPr>
          </w:p>
          <w:p w14:paraId="4B4B6E42" w14:textId="77777777" w:rsidR="00C824F9" w:rsidRDefault="00C824F9" w:rsidP="006156E8">
            <w:pPr>
              <w:spacing w:line="400" w:lineRule="exact"/>
              <w:rPr>
                <w:rFonts w:hint="eastAsia"/>
                <w:sz w:val="28"/>
              </w:rPr>
            </w:pPr>
          </w:p>
          <w:p w14:paraId="27D1B923" w14:textId="77777777" w:rsidR="00C824F9" w:rsidRDefault="00C824F9" w:rsidP="006156E8">
            <w:pPr>
              <w:spacing w:line="400" w:lineRule="exact"/>
              <w:rPr>
                <w:rFonts w:hint="eastAsia"/>
                <w:sz w:val="28"/>
              </w:rPr>
            </w:pPr>
          </w:p>
          <w:p w14:paraId="33B8416B" w14:textId="77777777" w:rsidR="00C824F9" w:rsidRDefault="00C824F9" w:rsidP="006156E8">
            <w:pPr>
              <w:spacing w:line="400" w:lineRule="exact"/>
              <w:rPr>
                <w:rFonts w:hint="eastAsia"/>
                <w:sz w:val="28"/>
              </w:rPr>
            </w:pPr>
          </w:p>
          <w:p w14:paraId="3EB26735" w14:textId="77777777" w:rsidR="00C824F9" w:rsidRDefault="00C824F9" w:rsidP="006156E8">
            <w:pPr>
              <w:spacing w:line="400" w:lineRule="exact"/>
              <w:rPr>
                <w:rFonts w:hint="eastAsia"/>
                <w:sz w:val="28"/>
              </w:rPr>
            </w:pPr>
          </w:p>
          <w:p w14:paraId="5D2E4514" w14:textId="77777777" w:rsidR="00C824F9" w:rsidRDefault="00C824F9" w:rsidP="006156E8">
            <w:pPr>
              <w:rPr>
                <w:rFonts w:hint="eastAsia"/>
                <w:sz w:val="28"/>
              </w:rPr>
            </w:pPr>
          </w:p>
          <w:p w14:paraId="531CEE86" w14:textId="77777777" w:rsidR="00C824F9" w:rsidRDefault="00C824F9" w:rsidP="006156E8">
            <w:pPr>
              <w:pStyle w:val="ab"/>
              <w:spacing w:line="360" w:lineRule="auto"/>
              <w:ind w:leftChars="0" w:left="0"/>
              <w:jc w:val="center"/>
              <w:rPr>
                <w:rFonts w:eastAsia="宋体" w:hint="eastAsia"/>
                <w:b w:val="0"/>
                <w:bCs w:val="0"/>
                <w:color w:val="auto"/>
                <w:sz w:val="28"/>
              </w:rPr>
            </w:pPr>
            <w:r>
              <w:rPr>
                <w:rFonts w:eastAsia="宋体" w:hint="eastAsia"/>
                <w:b w:val="0"/>
                <w:bCs w:val="0"/>
                <w:color w:val="auto"/>
                <w:sz w:val="28"/>
              </w:rPr>
              <w:t xml:space="preserve">                   </w:t>
            </w:r>
            <w:r>
              <w:rPr>
                <w:rFonts w:eastAsia="宋体" w:hint="eastAsia"/>
                <w:b w:val="0"/>
                <w:bCs w:val="0"/>
                <w:color w:val="auto"/>
                <w:sz w:val="28"/>
              </w:rPr>
              <w:t>签名：</w:t>
            </w:r>
            <w:r>
              <w:rPr>
                <w:rFonts w:eastAsia="宋体" w:hint="eastAsia"/>
                <w:b w:val="0"/>
                <w:bCs w:val="0"/>
                <w:color w:val="auto"/>
                <w:sz w:val="28"/>
                <w:u w:val="single"/>
              </w:rPr>
              <w:t xml:space="preserve">              </w:t>
            </w:r>
            <w:r>
              <w:rPr>
                <w:rFonts w:eastAsia="宋体" w:hint="eastAsia"/>
                <w:b w:val="0"/>
                <w:bCs w:val="0"/>
                <w:color w:val="auto"/>
                <w:sz w:val="28"/>
              </w:rPr>
              <w:t xml:space="preserve"> </w:t>
            </w:r>
          </w:p>
          <w:p w14:paraId="17F777DA" w14:textId="77777777" w:rsidR="00C824F9" w:rsidRDefault="00C824F9" w:rsidP="006156E8">
            <w:pPr>
              <w:pStyle w:val="ab"/>
              <w:spacing w:line="360" w:lineRule="auto"/>
              <w:ind w:leftChars="0" w:left="0"/>
              <w:jc w:val="center"/>
              <w:rPr>
                <w:rFonts w:eastAsia="宋体" w:hint="eastAsia"/>
                <w:b w:val="0"/>
                <w:bCs w:val="0"/>
                <w:color w:val="auto"/>
                <w:sz w:val="28"/>
              </w:rPr>
            </w:pPr>
            <w:r>
              <w:rPr>
                <w:rFonts w:eastAsia="宋体" w:hint="eastAsia"/>
                <w:b w:val="0"/>
                <w:bCs w:val="0"/>
                <w:color w:val="auto"/>
                <w:sz w:val="28"/>
              </w:rPr>
              <w:t xml:space="preserve">                                      </w:t>
            </w:r>
            <w:r>
              <w:rPr>
                <w:rFonts w:eastAsia="宋体" w:hint="eastAsia"/>
                <w:b w:val="0"/>
                <w:bCs w:val="0"/>
                <w:color w:val="auto"/>
                <w:sz w:val="24"/>
              </w:rPr>
              <w:t>年</w:t>
            </w:r>
            <w:r>
              <w:rPr>
                <w:rFonts w:eastAsia="宋体" w:hint="eastAsia"/>
                <w:b w:val="0"/>
                <w:bCs w:val="0"/>
                <w:color w:val="auto"/>
                <w:sz w:val="24"/>
              </w:rPr>
              <w:t xml:space="preserve">   </w:t>
            </w:r>
            <w:r>
              <w:rPr>
                <w:rFonts w:eastAsia="宋体" w:hint="eastAsia"/>
                <w:b w:val="0"/>
                <w:bCs w:val="0"/>
                <w:color w:val="auto"/>
                <w:sz w:val="24"/>
              </w:rPr>
              <w:t>月</w:t>
            </w:r>
            <w:r>
              <w:rPr>
                <w:rFonts w:eastAsia="宋体" w:hint="eastAsia"/>
                <w:b w:val="0"/>
                <w:bCs w:val="0"/>
                <w:color w:val="auto"/>
                <w:sz w:val="24"/>
              </w:rPr>
              <w:t xml:space="preserve">   </w:t>
            </w:r>
            <w:r>
              <w:rPr>
                <w:rFonts w:eastAsia="宋体" w:hint="eastAsia"/>
                <w:b w:val="0"/>
                <w:bCs w:val="0"/>
                <w:color w:val="auto"/>
                <w:sz w:val="24"/>
              </w:rPr>
              <w:t>日</w:t>
            </w:r>
          </w:p>
        </w:tc>
      </w:tr>
    </w:tbl>
    <w:p w14:paraId="077A6218" w14:textId="77777777" w:rsidR="00C824F9" w:rsidRDefault="00C824F9" w:rsidP="00C824F9">
      <w:pPr>
        <w:spacing w:line="360" w:lineRule="auto"/>
        <w:ind w:firstLineChars="300" w:firstLine="720"/>
        <w:rPr>
          <w:rFonts w:ascii="仿宋_GB2312" w:eastAsia="仿宋_GB2312" w:hAnsi="宋体" w:hint="eastAsia"/>
          <w:b/>
          <w:bCs/>
          <w:sz w:val="32"/>
        </w:rPr>
      </w:pPr>
      <w:r>
        <w:rPr>
          <w:rFonts w:hint="eastAsia"/>
          <w:b/>
          <w:bCs/>
          <w:sz w:val="24"/>
        </w:rPr>
        <w:t>注：</w:t>
      </w:r>
      <w:r>
        <w:rPr>
          <w:rFonts w:hint="eastAsia"/>
          <w:sz w:val="24"/>
        </w:rPr>
        <w:t>请将该封面与论文装订成册。</w:t>
      </w:r>
    </w:p>
    <w:p w14:paraId="7D11EE82" w14:textId="77777777" w:rsidR="00C824F9" w:rsidRDefault="00C824F9" w:rsidP="00C824F9">
      <w:pPr>
        <w:rPr>
          <w:rFonts w:ascii="宋体" w:hAnsi="宋体" w:hint="eastAsia"/>
          <w:color w:val="0000FF"/>
          <w:sz w:val="24"/>
        </w:rPr>
      </w:pPr>
    </w:p>
    <w:p w14:paraId="76FFDB7B" w14:textId="77777777" w:rsidR="00B60ECC" w:rsidRPr="00C824F9" w:rsidRDefault="00B60ECC">
      <w:pPr>
        <w:jc w:val="center"/>
        <w:rPr>
          <w:rFonts w:eastAsia="黑体"/>
          <w:spacing w:val="26"/>
        </w:rPr>
      </w:pPr>
    </w:p>
    <w:p w14:paraId="5093EB61" w14:textId="77777777" w:rsidR="00B60ECC" w:rsidRDefault="00B60ECC">
      <w:pPr>
        <w:jc w:val="center"/>
        <w:rPr>
          <w:rFonts w:eastAsia="黑体"/>
          <w:spacing w:val="26"/>
        </w:rPr>
      </w:pPr>
    </w:p>
    <w:p w14:paraId="55B9BF14" w14:textId="77777777" w:rsidR="00B60ECC" w:rsidRDefault="00B60ECC">
      <w:pPr>
        <w:jc w:val="center"/>
        <w:rPr>
          <w:rFonts w:eastAsia="黑体"/>
          <w:spacing w:val="26"/>
        </w:rPr>
      </w:pPr>
    </w:p>
    <w:p w14:paraId="51E4501C" w14:textId="77777777" w:rsidR="00B60ECC" w:rsidRDefault="00B60ECC">
      <w:pPr>
        <w:jc w:val="center"/>
        <w:rPr>
          <w:rFonts w:eastAsia="黑体"/>
          <w:spacing w:val="26"/>
        </w:rPr>
      </w:pPr>
    </w:p>
    <w:p w14:paraId="3EE226F3" w14:textId="77777777" w:rsidR="00B60ECC" w:rsidRDefault="00B60ECC">
      <w:pPr>
        <w:jc w:val="center"/>
        <w:rPr>
          <w:rFonts w:eastAsia="黑体"/>
          <w:spacing w:val="26"/>
        </w:rPr>
      </w:pPr>
    </w:p>
    <w:p w14:paraId="04FD1DE2" w14:textId="77777777" w:rsidR="00B60ECC" w:rsidRDefault="00B60ECC">
      <w:pPr>
        <w:jc w:val="center"/>
        <w:rPr>
          <w:rFonts w:eastAsia="黑体"/>
          <w:spacing w:val="26"/>
        </w:rPr>
      </w:pPr>
    </w:p>
    <w:p w14:paraId="7D702643" w14:textId="77777777" w:rsidR="00B60ECC" w:rsidRDefault="00000000">
      <w:pPr>
        <w:spacing w:line="300" w:lineRule="auto"/>
        <w:jc w:val="center"/>
        <w:rPr>
          <w:spacing w:val="26"/>
          <w:sz w:val="84"/>
        </w:rPr>
      </w:pPr>
      <w:r>
        <w:rPr>
          <w:rFonts w:hint="eastAsia"/>
          <w:spacing w:val="26"/>
          <w:sz w:val="84"/>
        </w:rPr>
        <w:t>商 业 计 划 书</w:t>
      </w:r>
    </w:p>
    <w:p w14:paraId="5278DD43" w14:textId="77777777" w:rsidR="00B60ECC" w:rsidRDefault="00B60ECC">
      <w:pPr>
        <w:jc w:val="center"/>
        <w:rPr>
          <w:sz w:val="28"/>
        </w:rPr>
      </w:pPr>
    </w:p>
    <w:p w14:paraId="01CD362D" w14:textId="77777777" w:rsidR="00B60ECC" w:rsidRDefault="00000000">
      <w:pPr>
        <w:jc w:val="center"/>
        <w:rPr>
          <w:sz w:val="28"/>
        </w:rPr>
      </w:pPr>
      <w:r>
        <w:rPr>
          <w:rFonts w:hint="eastAsia"/>
          <w:sz w:val="28"/>
        </w:rPr>
        <w:t>（编制模板）</w:t>
      </w:r>
    </w:p>
    <w:p w14:paraId="38A3FFDD" w14:textId="77777777" w:rsidR="00B60ECC" w:rsidRDefault="00B60ECC">
      <w:pPr>
        <w:jc w:val="center"/>
        <w:rPr>
          <w:sz w:val="28"/>
        </w:rPr>
      </w:pPr>
    </w:p>
    <w:p w14:paraId="069B9EE0" w14:textId="77777777" w:rsidR="00B60ECC" w:rsidRDefault="00B60ECC">
      <w:pPr>
        <w:jc w:val="center"/>
        <w:rPr>
          <w:rFonts w:eastAsia="黑体"/>
          <w:spacing w:val="26"/>
        </w:rPr>
      </w:pPr>
    </w:p>
    <w:p w14:paraId="1B2ABCD6" w14:textId="77777777" w:rsidR="00B60ECC" w:rsidRDefault="00B60ECC">
      <w:pPr>
        <w:jc w:val="center"/>
        <w:rPr>
          <w:rFonts w:eastAsia="黑体"/>
          <w:spacing w:val="26"/>
        </w:rPr>
      </w:pPr>
    </w:p>
    <w:p w14:paraId="519B1FD4" w14:textId="77777777" w:rsidR="00B60ECC" w:rsidRDefault="00B60ECC">
      <w:pPr>
        <w:jc w:val="center"/>
        <w:rPr>
          <w:rFonts w:eastAsia="黑体"/>
          <w:spacing w:val="26"/>
        </w:rPr>
      </w:pPr>
    </w:p>
    <w:p w14:paraId="4720E9CC" w14:textId="77777777" w:rsidR="00B60ECC" w:rsidRDefault="00B60ECC">
      <w:pPr>
        <w:jc w:val="center"/>
        <w:rPr>
          <w:rFonts w:eastAsia="黑体"/>
          <w:spacing w:val="26"/>
        </w:rPr>
      </w:pPr>
    </w:p>
    <w:p w14:paraId="54B61285" w14:textId="77777777" w:rsidR="00B60ECC" w:rsidRDefault="00B60ECC">
      <w:pPr>
        <w:jc w:val="center"/>
        <w:rPr>
          <w:rFonts w:eastAsia="黑体"/>
          <w:spacing w:val="26"/>
        </w:rPr>
      </w:pPr>
    </w:p>
    <w:p w14:paraId="67F1693B" w14:textId="77777777" w:rsidR="00B60ECC" w:rsidRDefault="00B60ECC">
      <w:pPr>
        <w:jc w:val="center"/>
        <w:rPr>
          <w:rFonts w:eastAsia="黑体"/>
          <w:spacing w:val="26"/>
        </w:rPr>
      </w:pPr>
    </w:p>
    <w:p w14:paraId="335EF25F" w14:textId="77777777" w:rsidR="00B60ECC" w:rsidRDefault="00B60ECC">
      <w:pPr>
        <w:jc w:val="center"/>
        <w:rPr>
          <w:rFonts w:eastAsia="黑体"/>
          <w:spacing w:val="26"/>
          <w:sz w:val="32"/>
        </w:rPr>
      </w:pPr>
    </w:p>
    <w:p w14:paraId="5C84FC9A" w14:textId="6D2EB86E" w:rsidR="00B60ECC" w:rsidRDefault="00000000">
      <w:pPr>
        <w:spacing w:line="360" w:lineRule="auto"/>
        <w:rPr>
          <w:rFonts w:eastAsia="黑体"/>
          <w:sz w:val="32"/>
        </w:rPr>
      </w:pPr>
      <w:r>
        <w:rPr>
          <w:rFonts w:eastAsia="黑体" w:hint="eastAsia"/>
          <w:sz w:val="32"/>
        </w:rPr>
        <w:t>项目名称：</w:t>
      </w:r>
      <w:r w:rsidR="005E0D4D">
        <w:rPr>
          <w:rFonts w:eastAsia="黑体" w:hint="eastAsia"/>
          <w:sz w:val="32"/>
        </w:rPr>
        <w:t>无人售药柜的生产及后续维护</w:t>
      </w:r>
    </w:p>
    <w:p w14:paraId="6D1E04A1" w14:textId="77777777" w:rsidR="005E0D4D" w:rsidRPr="005E0D4D" w:rsidRDefault="00000000">
      <w:pPr>
        <w:spacing w:line="360" w:lineRule="auto"/>
        <w:rPr>
          <w:rFonts w:eastAsia="黑体"/>
          <w:sz w:val="32"/>
        </w:rPr>
      </w:pPr>
      <w:r>
        <w:rPr>
          <w:rFonts w:eastAsia="黑体" w:hint="eastAsia"/>
          <w:sz w:val="32"/>
        </w:rPr>
        <w:t>项目单位：</w:t>
      </w:r>
      <w:r w:rsidR="005E0D4D" w:rsidRPr="005E0D4D">
        <w:rPr>
          <w:rFonts w:eastAsia="黑体" w:hint="eastAsia"/>
          <w:sz w:val="32"/>
        </w:rPr>
        <w:t>S</w:t>
      </w:r>
      <w:r w:rsidR="005E0D4D" w:rsidRPr="005E0D4D">
        <w:rPr>
          <w:rFonts w:eastAsia="黑体"/>
          <w:sz w:val="32"/>
        </w:rPr>
        <w:t>ANJI</w:t>
      </w:r>
      <w:r w:rsidR="005E0D4D" w:rsidRPr="005E0D4D">
        <w:rPr>
          <w:rFonts w:eastAsia="黑体" w:hint="eastAsia"/>
          <w:sz w:val="32"/>
        </w:rPr>
        <w:t>无人售药有限责任公司</w:t>
      </w:r>
    </w:p>
    <w:p w14:paraId="26E99702" w14:textId="56210642" w:rsidR="00B60ECC" w:rsidRDefault="00000000">
      <w:pPr>
        <w:spacing w:line="360" w:lineRule="auto"/>
        <w:rPr>
          <w:rFonts w:eastAsia="黑体" w:hint="eastAsia"/>
          <w:sz w:val="32"/>
        </w:rPr>
      </w:pPr>
      <w:r>
        <w:rPr>
          <w:rFonts w:eastAsia="黑体" w:hint="eastAsia"/>
          <w:sz w:val="32"/>
        </w:rPr>
        <w:t>提交日期：</w:t>
      </w:r>
      <w:r w:rsidR="004C5E64">
        <w:rPr>
          <w:rFonts w:eastAsia="黑体" w:hint="eastAsia"/>
          <w:sz w:val="32"/>
        </w:rPr>
        <w:t>2</w:t>
      </w:r>
      <w:r w:rsidR="004C5E64">
        <w:rPr>
          <w:rFonts w:eastAsia="黑体"/>
          <w:sz w:val="32"/>
        </w:rPr>
        <w:t>023</w:t>
      </w:r>
      <w:r w:rsidR="004C5E64">
        <w:rPr>
          <w:rFonts w:eastAsia="黑体" w:hint="eastAsia"/>
          <w:sz w:val="32"/>
        </w:rPr>
        <w:t>.</w:t>
      </w:r>
      <w:r w:rsidR="004C5E64">
        <w:rPr>
          <w:rFonts w:eastAsia="黑体"/>
          <w:sz w:val="32"/>
        </w:rPr>
        <w:t>05.09</w:t>
      </w:r>
    </w:p>
    <w:p w14:paraId="3D03E81C" w14:textId="168C8B1E" w:rsidR="00B60ECC" w:rsidRDefault="005E0D4D">
      <w:pPr>
        <w:spacing w:line="360" w:lineRule="auto"/>
        <w:rPr>
          <w:rFonts w:eastAsia="黑体"/>
          <w:sz w:val="32"/>
        </w:rPr>
      </w:pPr>
      <w:r>
        <w:rPr>
          <w:rFonts w:eastAsia="黑体" w:hint="eastAsia"/>
          <w:sz w:val="32"/>
        </w:rPr>
        <w:t xml:space="preserve"> </w:t>
      </w:r>
      <w:r>
        <w:rPr>
          <w:rFonts w:eastAsia="黑体"/>
          <w:sz w:val="32"/>
        </w:rPr>
        <w:t xml:space="preserve"> </w:t>
      </w:r>
    </w:p>
    <w:p w14:paraId="2B39F07A" w14:textId="77777777" w:rsidR="005E0D4D" w:rsidRDefault="005E0D4D">
      <w:pPr>
        <w:spacing w:line="360" w:lineRule="auto"/>
        <w:rPr>
          <w:rFonts w:eastAsia="黑体"/>
          <w:sz w:val="32"/>
        </w:rPr>
      </w:pPr>
    </w:p>
    <w:p w14:paraId="5A020D3D" w14:textId="77777777" w:rsidR="005E0D4D" w:rsidRDefault="005E0D4D">
      <w:pPr>
        <w:spacing w:line="360" w:lineRule="auto"/>
        <w:rPr>
          <w:rFonts w:eastAsia="黑体"/>
          <w:sz w:val="32"/>
        </w:rPr>
      </w:pPr>
    </w:p>
    <w:p w14:paraId="1AEA2A88" w14:textId="77777777" w:rsidR="005E0D4D" w:rsidRDefault="005E0D4D">
      <w:pPr>
        <w:spacing w:line="360" w:lineRule="auto"/>
        <w:rPr>
          <w:rFonts w:eastAsia="黑体"/>
          <w:sz w:val="32"/>
        </w:rPr>
      </w:pPr>
    </w:p>
    <w:p w14:paraId="3BA58422" w14:textId="77777777" w:rsidR="005E0D4D" w:rsidRDefault="005E0D4D">
      <w:pPr>
        <w:spacing w:line="360" w:lineRule="auto"/>
        <w:rPr>
          <w:rFonts w:eastAsia="黑体"/>
        </w:rPr>
      </w:pPr>
    </w:p>
    <w:p w14:paraId="1E7874AC" w14:textId="77777777" w:rsidR="005E0D4D" w:rsidRDefault="005E0D4D">
      <w:pPr>
        <w:spacing w:line="360" w:lineRule="auto"/>
        <w:rPr>
          <w:rFonts w:eastAsia="黑体"/>
        </w:rPr>
      </w:pPr>
    </w:p>
    <w:p w14:paraId="176C549B" w14:textId="77777777" w:rsidR="005E0D4D" w:rsidRDefault="005E0D4D">
      <w:pPr>
        <w:spacing w:line="360" w:lineRule="auto"/>
        <w:rPr>
          <w:rFonts w:eastAsia="黑体"/>
        </w:rPr>
      </w:pPr>
    </w:p>
    <w:p w14:paraId="59EC4613" w14:textId="3CFFA123" w:rsidR="00B60ECC" w:rsidRDefault="005E0D4D">
      <w:pPr>
        <w:spacing w:line="360" w:lineRule="auto"/>
        <w:jc w:val="center"/>
        <w:rPr>
          <w:rFonts w:eastAsia="黑体"/>
          <w:sz w:val="32"/>
        </w:rPr>
      </w:pPr>
      <w:r>
        <w:rPr>
          <w:rFonts w:eastAsia="黑体"/>
          <w:sz w:val="32"/>
        </w:rPr>
        <w:t xml:space="preserve">                             </w:t>
      </w:r>
      <w:r w:rsidR="004C5E64" w:rsidRPr="005E0D4D">
        <w:rPr>
          <w:rFonts w:eastAsia="黑体" w:hint="eastAsia"/>
          <w:sz w:val="32"/>
        </w:rPr>
        <w:t>S</w:t>
      </w:r>
      <w:r w:rsidR="004C5E64" w:rsidRPr="005E0D4D">
        <w:rPr>
          <w:rFonts w:eastAsia="黑体"/>
          <w:sz w:val="32"/>
        </w:rPr>
        <w:t>ANJI</w:t>
      </w:r>
      <w:r w:rsidR="004C5E64" w:rsidRPr="005E0D4D">
        <w:rPr>
          <w:rFonts w:eastAsia="黑体" w:hint="eastAsia"/>
          <w:sz w:val="32"/>
        </w:rPr>
        <w:t>无人售药</w:t>
      </w:r>
      <w:r>
        <w:rPr>
          <w:rFonts w:eastAsia="黑体" w:hint="eastAsia"/>
          <w:sz w:val="32"/>
        </w:rPr>
        <w:t>有限公司</w:t>
      </w:r>
    </w:p>
    <w:p w14:paraId="584920D1" w14:textId="625DFF97" w:rsidR="00B60ECC" w:rsidRDefault="005E0D4D">
      <w:pPr>
        <w:spacing w:line="300" w:lineRule="auto"/>
        <w:jc w:val="center"/>
        <w:rPr>
          <w:sz w:val="30"/>
        </w:rPr>
      </w:pPr>
      <w:r>
        <w:rPr>
          <w:sz w:val="30"/>
        </w:rPr>
        <w:t xml:space="preserve">                                    2</w:t>
      </w:r>
      <w:r>
        <w:rPr>
          <w:rFonts w:hint="eastAsia"/>
          <w:sz w:val="30"/>
        </w:rPr>
        <w:t>02</w:t>
      </w:r>
      <w:r>
        <w:rPr>
          <w:sz w:val="30"/>
        </w:rPr>
        <w:t>3</w:t>
      </w:r>
      <w:r>
        <w:rPr>
          <w:rFonts w:hint="eastAsia"/>
          <w:sz w:val="30"/>
        </w:rPr>
        <w:t>年</w:t>
      </w:r>
      <w:r>
        <w:rPr>
          <w:sz w:val="30"/>
        </w:rPr>
        <w:t>5</w:t>
      </w:r>
      <w:r>
        <w:rPr>
          <w:rFonts w:hint="eastAsia"/>
          <w:sz w:val="30"/>
        </w:rPr>
        <w:t>月制</w:t>
      </w:r>
    </w:p>
    <w:p w14:paraId="087CCA92" w14:textId="77777777" w:rsidR="00B60ECC" w:rsidRDefault="00000000">
      <w:pPr>
        <w:snapToGrid w:val="0"/>
        <w:spacing w:after="120" w:line="300" w:lineRule="auto"/>
        <w:rPr>
          <w:rFonts w:eastAsia="黑体"/>
          <w:spacing w:val="26"/>
          <w:sz w:val="24"/>
        </w:rPr>
      </w:pPr>
      <w:r>
        <w:br w:type="page"/>
      </w:r>
    </w:p>
    <w:p w14:paraId="3673F1F2" w14:textId="77777777" w:rsidR="00B60ECC" w:rsidRDefault="00B60ECC">
      <w:pPr>
        <w:snapToGrid w:val="0"/>
        <w:spacing w:after="120" w:line="300" w:lineRule="auto"/>
        <w:rPr>
          <w:rFonts w:eastAsia="黑体"/>
          <w:spacing w:val="26"/>
          <w:sz w:val="24"/>
        </w:rPr>
      </w:pPr>
    </w:p>
    <w:p w14:paraId="19159F84" w14:textId="77777777" w:rsidR="00B60ECC" w:rsidRDefault="00000000">
      <w:pPr>
        <w:snapToGrid w:val="0"/>
        <w:spacing w:after="120" w:line="300" w:lineRule="auto"/>
        <w:jc w:val="center"/>
        <w:rPr>
          <w:spacing w:val="26"/>
          <w:sz w:val="52"/>
        </w:rPr>
      </w:pPr>
      <w:r>
        <w:rPr>
          <w:rFonts w:hint="eastAsia"/>
          <w:spacing w:val="26"/>
          <w:sz w:val="52"/>
        </w:rPr>
        <w:t>保 密 承 诺</w:t>
      </w:r>
    </w:p>
    <w:p w14:paraId="6D95532E" w14:textId="77777777" w:rsidR="00B60ECC" w:rsidRDefault="00B60ECC">
      <w:pPr>
        <w:snapToGrid w:val="0"/>
        <w:spacing w:after="240" w:line="300" w:lineRule="auto"/>
        <w:rPr>
          <w:spacing w:val="26"/>
          <w:sz w:val="24"/>
        </w:rPr>
      </w:pPr>
    </w:p>
    <w:p w14:paraId="14A50FD0" w14:textId="77777777" w:rsidR="00B60ECC" w:rsidRDefault="00000000">
      <w:pPr>
        <w:pStyle w:val="a5"/>
        <w:spacing w:line="360" w:lineRule="auto"/>
        <w:ind w:firstLine="0"/>
        <w:rPr>
          <w:sz w:val="32"/>
        </w:rPr>
      </w:pPr>
      <w:r>
        <w:rPr>
          <w:rFonts w:hint="eastAsia"/>
          <w:sz w:val="32"/>
        </w:rPr>
        <w:t xml:space="preserve">    本商业计划书内容涉及本公司商业秘密，仅对有投资意向的投资者公开。本公司要求投资公司项目经理收到本商业计划书时做出以下承诺：</w:t>
      </w:r>
    </w:p>
    <w:p w14:paraId="1B5C5B08" w14:textId="77777777" w:rsidR="00B60ECC" w:rsidRDefault="00000000">
      <w:pPr>
        <w:snapToGrid w:val="0"/>
        <w:spacing w:after="120" w:line="360" w:lineRule="auto"/>
        <w:rPr>
          <w:sz w:val="32"/>
        </w:rPr>
      </w:pPr>
      <w:r>
        <w:rPr>
          <w:rFonts w:hint="eastAsia"/>
          <w:sz w:val="32"/>
        </w:rPr>
        <w:t xml:space="preserve">    妥善保管本商业计划书，未经本公司同意，不得向第三方公开本商业计划书涉及的本公司的商业秘密。</w:t>
      </w:r>
    </w:p>
    <w:p w14:paraId="411D0BC9" w14:textId="77777777" w:rsidR="00B60ECC" w:rsidRDefault="00B60ECC">
      <w:pPr>
        <w:snapToGrid w:val="0"/>
        <w:spacing w:after="240" w:line="300" w:lineRule="auto"/>
        <w:rPr>
          <w:sz w:val="28"/>
        </w:rPr>
      </w:pPr>
    </w:p>
    <w:p w14:paraId="1259FB9C" w14:textId="77777777" w:rsidR="00B60ECC" w:rsidRDefault="00B60ECC">
      <w:pPr>
        <w:snapToGrid w:val="0"/>
        <w:spacing w:after="240" w:line="300" w:lineRule="auto"/>
        <w:rPr>
          <w:sz w:val="28"/>
        </w:rPr>
      </w:pPr>
    </w:p>
    <w:p w14:paraId="21163E21" w14:textId="77777777" w:rsidR="00B60ECC" w:rsidRDefault="00B60ECC">
      <w:pPr>
        <w:snapToGrid w:val="0"/>
        <w:spacing w:after="240" w:line="300" w:lineRule="auto"/>
        <w:rPr>
          <w:sz w:val="28"/>
        </w:rPr>
      </w:pPr>
    </w:p>
    <w:p w14:paraId="6D5A4324" w14:textId="77777777" w:rsidR="00B60ECC" w:rsidRDefault="00B60ECC">
      <w:pPr>
        <w:snapToGrid w:val="0"/>
        <w:spacing w:after="240" w:line="300" w:lineRule="auto"/>
        <w:rPr>
          <w:sz w:val="28"/>
        </w:rPr>
      </w:pPr>
    </w:p>
    <w:p w14:paraId="5DA37C96" w14:textId="77777777" w:rsidR="004C5E64" w:rsidRDefault="004C5E64">
      <w:pPr>
        <w:snapToGrid w:val="0"/>
        <w:spacing w:after="240" w:line="300" w:lineRule="auto"/>
        <w:rPr>
          <w:sz w:val="28"/>
        </w:rPr>
      </w:pPr>
    </w:p>
    <w:p w14:paraId="70DC73B9" w14:textId="77777777" w:rsidR="004C5E64" w:rsidRDefault="004C5E64">
      <w:pPr>
        <w:snapToGrid w:val="0"/>
        <w:spacing w:after="240" w:line="300" w:lineRule="auto"/>
        <w:rPr>
          <w:sz w:val="28"/>
        </w:rPr>
      </w:pPr>
    </w:p>
    <w:p w14:paraId="2B3EFD3A" w14:textId="77777777" w:rsidR="004C5E64" w:rsidRDefault="004C5E64">
      <w:pPr>
        <w:snapToGrid w:val="0"/>
        <w:spacing w:after="240" w:line="300" w:lineRule="auto"/>
        <w:rPr>
          <w:sz w:val="28"/>
        </w:rPr>
      </w:pPr>
    </w:p>
    <w:p w14:paraId="59C88554" w14:textId="77777777" w:rsidR="004C5E64" w:rsidRDefault="004C5E64">
      <w:pPr>
        <w:snapToGrid w:val="0"/>
        <w:spacing w:after="240" w:line="300" w:lineRule="auto"/>
        <w:rPr>
          <w:sz w:val="28"/>
        </w:rPr>
      </w:pPr>
    </w:p>
    <w:p w14:paraId="7EFB21D2" w14:textId="77777777" w:rsidR="004C5E64" w:rsidRDefault="004C5E64">
      <w:pPr>
        <w:snapToGrid w:val="0"/>
        <w:spacing w:after="240" w:line="300" w:lineRule="auto"/>
        <w:rPr>
          <w:rFonts w:hint="eastAsia"/>
          <w:sz w:val="28"/>
        </w:rPr>
      </w:pPr>
    </w:p>
    <w:p w14:paraId="3ACE9D09" w14:textId="4B964583" w:rsidR="00B60ECC" w:rsidRDefault="00000000">
      <w:pPr>
        <w:snapToGrid w:val="0"/>
        <w:spacing w:after="360" w:line="300" w:lineRule="auto"/>
        <w:ind w:left="493" w:firstLine="357"/>
        <w:rPr>
          <w:rFonts w:eastAsia="黑体"/>
          <w:sz w:val="32"/>
        </w:rPr>
      </w:pPr>
      <w:r>
        <w:rPr>
          <w:rFonts w:eastAsia="黑体" w:hint="eastAsia"/>
          <w:sz w:val="32"/>
        </w:rPr>
        <w:t xml:space="preserve"> </w:t>
      </w:r>
      <w:r w:rsidR="00B2041C">
        <w:rPr>
          <w:rFonts w:eastAsia="黑体"/>
          <w:sz w:val="32"/>
        </w:rPr>
        <w:t xml:space="preserve">               </w:t>
      </w:r>
      <w:r>
        <w:rPr>
          <w:rFonts w:eastAsia="黑体" w:hint="eastAsia"/>
          <w:sz w:val="32"/>
        </w:rPr>
        <w:t xml:space="preserve"> </w:t>
      </w:r>
      <w:r>
        <w:rPr>
          <w:rFonts w:eastAsia="黑体" w:hint="eastAsia"/>
          <w:sz w:val="32"/>
        </w:rPr>
        <w:t>项目经理签字：</w:t>
      </w:r>
    </w:p>
    <w:p w14:paraId="0BE5583D" w14:textId="04A1BACA" w:rsidR="00B60ECC" w:rsidRPr="004C5E64" w:rsidRDefault="00000000" w:rsidP="004C5E64">
      <w:pPr>
        <w:snapToGrid w:val="0"/>
        <w:spacing w:after="240" w:line="300" w:lineRule="auto"/>
        <w:ind w:left="495" w:firstLine="355"/>
        <w:rPr>
          <w:rFonts w:eastAsia="黑体"/>
          <w:sz w:val="32"/>
        </w:rPr>
      </w:pPr>
      <w:r>
        <w:rPr>
          <w:rFonts w:eastAsia="黑体" w:hint="eastAsia"/>
          <w:sz w:val="32"/>
        </w:rPr>
        <w:t xml:space="preserve"> </w:t>
      </w:r>
      <w:r w:rsidR="00B2041C">
        <w:rPr>
          <w:rFonts w:eastAsia="黑体"/>
          <w:sz w:val="32"/>
        </w:rPr>
        <w:t xml:space="preserve">                </w:t>
      </w:r>
      <w:r>
        <w:rPr>
          <w:rFonts w:eastAsia="黑体" w:hint="eastAsia"/>
          <w:spacing w:val="14"/>
          <w:sz w:val="32"/>
        </w:rPr>
        <w:t>接收日期</w:t>
      </w:r>
      <w:r w:rsidR="00B2041C">
        <w:rPr>
          <w:rFonts w:hint="eastAsia"/>
          <w:spacing w:val="14"/>
          <w:sz w:val="32"/>
        </w:rPr>
        <w:t>：</w:t>
      </w:r>
      <w:r>
        <w:rPr>
          <w:rFonts w:hint="eastAsia"/>
          <w:sz w:val="32"/>
        </w:rPr>
        <w:t>_______年____月____日</w:t>
      </w:r>
      <w:r>
        <w:br w:type="page"/>
      </w:r>
    </w:p>
    <w:p w14:paraId="7876CD03" w14:textId="77777777" w:rsidR="00B60ECC" w:rsidRDefault="00000000">
      <w:pPr>
        <w:pStyle w:val="1"/>
        <w:jc w:val="center"/>
        <w:rPr>
          <w:rFonts w:eastAsia="黑体"/>
          <w:sz w:val="52"/>
        </w:rPr>
      </w:pPr>
      <w:bookmarkStart w:id="0" w:name="_Toc464901034"/>
      <w:bookmarkEnd w:id="0"/>
      <w:r>
        <w:rPr>
          <w:rFonts w:eastAsia="黑体" w:hint="eastAsia"/>
          <w:sz w:val="52"/>
        </w:rPr>
        <w:lastRenderedPageBreak/>
        <w:t>目</w:t>
      </w:r>
      <w:r>
        <w:rPr>
          <w:rFonts w:eastAsia="黑体" w:hint="eastAsia"/>
          <w:sz w:val="52"/>
        </w:rPr>
        <w:t xml:space="preserve">   </w:t>
      </w:r>
      <w:r>
        <w:rPr>
          <w:rFonts w:eastAsia="黑体" w:hint="eastAsia"/>
          <w:sz w:val="52"/>
        </w:rPr>
        <w:t>录</w:t>
      </w:r>
    </w:p>
    <w:p w14:paraId="00A3D66B" w14:textId="77777777" w:rsidR="00B60ECC" w:rsidRDefault="00000000">
      <w:pPr>
        <w:pStyle w:val="TOC1"/>
        <w:tabs>
          <w:tab w:val="right" w:leader="dot" w:pos="8302"/>
        </w:tabs>
        <w:rPr>
          <w:rFonts w:ascii="黑体" w:eastAsia="黑体"/>
          <w:sz w:val="24"/>
        </w:rPr>
      </w:pPr>
      <w:r>
        <w:rPr>
          <w:rFonts w:ascii="黑体" w:eastAsia="黑体"/>
          <w:sz w:val="24"/>
        </w:rPr>
        <w:fldChar w:fldCharType="begin"/>
      </w:r>
      <w:r>
        <w:rPr>
          <w:rFonts w:ascii="黑体" w:eastAsia="黑体"/>
          <w:sz w:val="24"/>
        </w:rPr>
        <w:instrText xml:space="preserve"> TOC \o "1-3" </w:instrText>
      </w:r>
      <w:r>
        <w:rPr>
          <w:rFonts w:ascii="黑体" w:eastAsia="黑体"/>
          <w:sz w:val="24"/>
        </w:rPr>
        <w:fldChar w:fldCharType="separate"/>
      </w:r>
      <w:r>
        <w:rPr>
          <w:rFonts w:ascii="黑体" w:eastAsia="黑体" w:hint="eastAsia"/>
          <w:sz w:val="24"/>
        </w:rPr>
        <w:t>目录</w:t>
      </w:r>
      <w:r>
        <w:tab/>
      </w:r>
      <w:r>
        <w:rPr>
          <w:rFonts w:ascii="黑体" w:eastAsia="黑体" w:hint="eastAsia"/>
          <w:sz w:val="24"/>
        </w:rPr>
        <w:t>2</w:t>
      </w:r>
    </w:p>
    <w:p w14:paraId="286570C2" w14:textId="77777777" w:rsidR="00B60ECC" w:rsidRDefault="00000000">
      <w:pPr>
        <w:pStyle w:val="TOC1"/>
        <w:tabs>
          <w:tab w:val="right" w:leader="dot" w:pos="8302"/>
        </w:tabs>
        <w:rPr>
          <w:rFonts w:ascii="黑体" w:eastAsia="黑体"/>
          <w:sz w:val="24"/>
        </w:rPr>
      </w:pPr>
      <w:r>
        <w:rPr>
          <w:rFonts w:ascii="黑体" w:eastAsia="黑体" w:hint="eastAsia"/>
          <w:sz w:val="24"/>
        </w:rPr>
        <w:t>摘要</w:t>
      </w:r>
      <w:r>
        <w:tab/>
      </w:r>
      <w:r>
        <w:rPr>
          <w:rFonts w:ascii="黑体" w:eastAsia="黑体" w:hint="eastAsia"/>
          <w:sz w:val="24"/>
        </w:rPr>
        <w:t>3</w:t>
      </w:r>
    </w:p>
    <w:p w14:paraId="56A38A8F" w14:textId="77777777" w:rsidR="00B60ECC" w:rsidRDefault="00000000">
      <w:pPr>
        <w:pStyle w:val="TOC1"/>
        <w:tabs>
          <w:tab w:val="right" w:leader="dot" w:pos="8302"/>
        </w:tabs>
        <w:rPr>
          <w:rFonts w:ascii="黑体" w:eastAsia="黑体"/>
          <w:sz w:val="24"/>
        </w:rPr>
      </w:pPr>
      <w:r>
        <w:rPr>
          <w:rFonts w:ascii="黑体" w:eastAsia="黑体" w:hint="eastAsia"/>
          <w:sz w:val="24"/>
        </w:rPr>
        <w:t>一、基本情况</w:t>
      </w:r>
      <w:r>
        <w:tab/>
      </w:r>
      <w:r>
        <w:rPr>
          <w:rFonts w:ascii="黑体" w:eastAsia="黑体"/>
          <w:sz w:val="24"/>
        </w:rPr>
        <w:fldChar w:fldCharType="begin"/>
      </w:r>
      <w:r>
        <w:rPr>
          <w:rFonts w:ascii="黑体" w:eastAsia="黑体"/>
          <w:sz w:val="24"/>
        </w:rPr>
        <w:instrText xml:space="preserve"> PAGEREF _Toc464901035 \h </w:instrText>
      </w:r>
      <w:r>
        <w:rPr>
          <w:rFonts w:ascii="黑体" w:eastAsia="黑体"/>
          <w:sz w:val="24"/>
        </w:rPr>
      </w:r>
      <w:r>
        <w:rPr>
          <w:rFonts w:ascii="黑体" w:eastAsia="黑体"/>
          <w:sz w:val="24"/>
        </w:rPr>
        <w:fldChar w:fldCharType="separate"/>
      </w:r>
      <w:r>
        <w:rPr>
          <w:rFonts w:ascii="黑体" w:eastAsia="黑体"/>
          <w:sz w:val="24"/>
        </w:rPr>
        <w:t>4</w:t>
      </w:r>
      <w:r>
        <w:rPr>
          <w:rFonts w:ascii="黑体" w:eastAsia="黑体"/>
          <w:sz w:val="24"/>
        </w:rPr>
        <w:fldChar w:fldCharType="end"/>
      </w:r>
    </w:p>
    <w:p w14:paraId="5B076B3F" w14:textId="77777777" w:rsidR="00B60ECC" w:rsidRDefault="00000000">
      <w:pPr>
        <w:pStyle w:val="TOC1"/>
        <w:tabs>
          <w:tab w:val="right" w:leader="dot" w:pos="8302"/>
        </w:tabs>
        <w:rPr>
          <w:rFonts w:ascii="黑体" w:eastAsia="黑体"/>
          <w:sz w:val="24"/>
        </w:rPr>
      </w:pPr>
      <w:r>
        <w:rPr>
          <w:rFonts w:ascii="黑体" w:eastAsia="黑体" w:hint="eastAsia"/>
          <w:sz w:val="24"/>
        </w:rPr>
        <w:t>二、管理层</w:t>
      </w:r>
      <w:r>
        <w:tab/>
      </w:r>
      <w:r>
        <w:rPr>
          <w:rFonts w:ascii="黑体" w:eastAsia="黑体"/>
          <w:sz w:val="24"/>
        </w:rPr>
        <w:fldChar w:fldCharType="begin"/>
      </w:r>
      <w:r>
        <w:rPr>
          <w:rFonts w:ascii="黑体" w:eastAsia="黑体"/>
          <w:sz w:val="24"/>
        </w:rPr>
        <w:instrText xml:space="preserve"> PAGEREF _Toc464901036 \h </w:instrText>
      </w:r>
      <w:r>
        <w:rPr>
          <w:rFonts w:ascii="黑体" w:eastAsia="黑体"/>
          <w:sz w:val="24"/>
        </w:rPr>
      </w:r>
      <w:r>
        <w:rPr>
          <w:rFonts w:ascii="黑体" w:eastAsia="黑体"/>
          <w:sz w:val="24"/>
        </w:rPr>
        <w:fldChar w:fldCharType="separate"/>
      </w:r>
      <w:r>
        <w:rPr>
          <w:rFonts w:ascii="黑体" w:eastAsia="黑体"/>
          <w:sz w:val="24"/>
        </w:rPr>
        <w:t>4</w:t>
      </w:r>
      <w:r>
        <w:rPr>
          <w:rFonts w:ascii="黑体" w:eastAsia="黑体"/>
          <w:sz w:val="24"/>
        </w:rPr>
        <w:fldChar w:fldCharType="end"/>
      </w:r>
    </w:p>
    <w:p w14:paraId="46AA4992" w14:textId="77777777" w:rsidR="00B60ECC" w:rsidRDefault="00000000">
      <w:pPr>
        <w:pStyle w:val="TOC1"/>
        <w:tabs>
          <w:tab w:val="right" w:leader="dot" w:pos="8302"/>
        </w:tabs>
        <w:rPr>
          <w:rFonts w:ascii="黑体" w:eastAsia="黑体"/>
          <w:sz w:val="24"/>
        </w:rPr>
      </w:pPr>
      <w:r>
        <w:rPr>
          <w:rFonts w:ascii="黑体" w:eastAsia="黑体" w:hint="eastAsia"/>
          <w:sz w:val="24"/>
        </w:rPr>
        <w:t>三、产品与服务</w:t>
      </w:r>
      <w:r>
        <w:tab/>
      </w:r>
      <w:r>
        <w:rPr>
          <w:rFonts w:ascii="黑体" w:eastAsia="黑体"/>
          <w:sz w:val="24"/>
        </w:rPr>
        <w:fldChar w:fldCharType="begin"/>
      </w:r>
      <w:r>
        <w:rPr>
          <w:rFonts w:ascii="黑体" w:eastAsia="黑体"/>
          <w:sz w:val="24"/>
        </w:rPr>
        <w:instrText xml:space="preserve"> PAGEREF _Toc464901037 \h </w:instrText>
      </w:r>
      <w:r>
        <w:rPr>
          <w:rFonts w:ascii="黑体" w:eastAsia="黑体"/>
          <w:sz w:val="24"/>
        </w:rPr>
      </w:r>
      <w:r>
        <w:rPr>
          <w:rFonts w:ascii="黑体" w:eastAsia="黑体"/>
          <w:sz w:val="24"/>
        </w:rPr>
        <w:fldChar w:fldCharType="separate"/>
      </w:r>
      <w:r>
        <w:rPr>
          <w:rFonts w:ascii="黑体" w:eastAsia="黑体"/>
          <w:sz w:val="24"/>
        </w:rPr>
        <w:t>5</w:t>
      </w:r>
      <w:r>
        <w:rPr>
          <w:rFonts w:ascii="黑体" w:eastAsia="黑体"/>
          <w:sz w:val="24"/>
        </w:rPr>
        <w:fldChar w:fldCharType="end"/>
      </w:r>
    </w:p>
    <w:p w14:paraId="0DD53F48" w14:textId="77777777" w:rsidR="00B60ECC" w:rsidRDefault="00000000">
      <w:pPr>
        <w:pStyle w:val="TOC1"/>
        <w:tabs>
          <w:tab w:val="right" w:leader="dot" w:pos="8302"/>
        </w:tabs>
        <w:rPr>
          <w:rFonts w:ascii="黑体" w:eastAsia="黑体"/>
          <w:sz w:val="24"/>
        </w:rPr>
      </w:pPr>
      <w:r>
        <w:rPr>
          <w:rFonts w:ascii="黑体" w:eastAsia="黑体" w:hint="eastAsia"/>
          <w:sz w:val="24"/>
        </w:rPr>
        <w:t>四、研究与开发</w:t>
      </w:r>
      <w:r>
        <w:tab/>
      </w:r>
      <w:r>
        <w:rPr>
          <w:rFonts w:ascii="黑体" w:eastAsia="黑体"/>
          <w:sz w:val="24"/>
        </w:rPr>
        <w:fldChar w:fldCharType="begin"/>
      </w:r>
      <w:r>
        <w:rPr>
          <w:rFonts w:ascii="黑体" w:eastAsia="黑体"/>
          <w:sz w:val="24"/>
        </w:rPr>
        <w:instrText xml:space="preserve"> PAGEREF _Toc464901038 \h </w:instrText>
      </w:r>
      <w:r>
        <w:rPr>
          <w:rFonts w:ascii="黑体" w:eastAsia="黑体"/>
          <w:sz w:val="24"/>
        </w:rPr>
      </w:r>
      <w:r>
        <w:rPr>
          <w:rFonts w:ascii="黑体" w:eastAsia="黑体"/>
          <w:sz w:val="24"/>
        </w:rPr>
        <w:fldChar w:fldCharType="separate"/>
      </w:r>
      <w:r>
        <w:rPr>
          <w:rFonts w:ascii="黑体" w:eastAsia="黑体"/>
          <w:sz w:val="24"/>
        </w:rPr>
        <w:t>6</w:t>
      </w:r>
      <w:r>
        <w:rPr>
          <w:rFonts w:ascii="黑体" w:eastAsia="黑体"/>
          <w:sz w:val="24"/>
        </w:rPr>
        <w:fldChar w:fldCharType="end"/>
      </w:r>
    </w:p>
    <w:p w14:paraId="48E96D72" w14:textId="77777777" w:rsidR="00B60ECC" w:rsidRDefault="00000000">
      <w:pPr>
        <w:pStyle w:val="TOC1"/>
        <w:tabs>
          <w:tab w:val="right" w:leader="dot" w:pos="8302"/>
        </w:tabs>
        <w:rPr>
          <w:rFonts w:ascii="黑体" w:eastAsia="黑体"/>
          <w:sz w:val="24"/>
        </w:rPr>
      </w:pPr>
      <w:r>
        <w:rPr>
          <w:rFonts w:ascii="黑体" w:eastAsia="黑体" w:hint="eastAsia"/>
          <w:sz w:val="24"/>
        </w:rPr>
        <w:t>五、行业及市场</w:t>
      </w:r>
      <w:r>
        <w:tab/>
      </w:r>
      <w:r>
        <w:rPr>
          <w:rFonts w:ascii="黑体" w:eastAsia="黑体"/>
          <w:sz w:val="24"/>
        </w:rPr>
        <w:fldChar w:fldCharType="begin"/>
      </w:r>
      <w:r>
        <w:rPr>
          <w:rFonts w:ascii="黑体" w:eastAsia="黑体"/>
          <w:sz w:val="24"/>
        </w:rPr>
        <w:instrText xml:space="preserve"> PAGEREF _Toc464901039 \h </w:instrText>
      </w:r>
      <w:r>
        <w:rPr>
          <w:rFonts w:ascii="黑体" w:eastAsia="黑体"/>
          <w:sz w:val="24"/>
        </w:rPr>
      </w:r>
      <w:r>
        <w:rPr>
          <w:rFonts w:ascii="黑体" w:eastAsia="黑体"/>
          <w:sz w:val="24"/>
        </w:rPr>
        <w:fldChar w:fldCharType="separate"/>
      </w:r>
      <w:r>
        <w:rPr>
          <w:rFonts w:ascii="黑体" w:eastAsia="黑体"/>
          <w:sz w:val="24"/>
        </w:rPr>
        <w:t>6</w:t>
      </w:r>
      <w:r>
        <w:rPr>
          <w:rFonts w:ascii="黑体" w:eastAsia="黑体"/>
          <w:sz w:val="24"/>
        </w:rPr>
        <w:fldChar w:fldCharType="end"/>
      </w:r>
    </w:p>
    <w:p w14:paraId="3E188269" w14:textId="77777777" w:rsidR="00B60ECC" w:rsidRDefault="00000000">
      <w:pPr>
        <w:pStyle w:val="TOC1"/>
        <w:tabs>
          <w:tab w:val="right" w:leader="dot" w:pos="8302"/>
        </w:tabs>
        <w:rPr>
          <w:rFonts w:ascii="黑体" w:eastAsia="黑体"/>
          <w:sz w:val="24"/>
        </w:rPr>
      </w:pPr>
      <w:r>
        <w:rPr>
          <w:rFonts w:ascii="黑体" w:eastAsia="黑体" w:hint="eastAsia"/>
          <w:sz w:val="24"/>
        </w:rPr>
        <w:t>六、营销策略</w:t>
      </w:r>
      <w:r>
        <w:tab/>
      </w:r>
      <w:r>
        <w:rPr>
          <w:rFonts w:ascii="黑体" w:eastAsia="黑体"/>
          <w:sz w:val="24"/>
        </w:rPr>
        <w:fldChar w:fldCharType="begin"/>
      </w:r>
      <w:r>
        <w:rPr>
          <w:rFonts w:ascii="黑体" w:eastAsia="黑体"/>
          <w:sz w:val="24"/>
        </w:rPr>
        <w:instrText xml:space="preserve"> PAGEREF _Toc464901040 \h </w:instrText>
      </w:r>
      <w:r>
        <w:rPr>
          <w:rFonts w:ascii="黑体" w:eastAsia="黑体"/>
          <w:sz w:val="24"/>
        </w:rPr>
      </w:r>
      <w:r>
        <w:rPr>
          <w:rFonts w:ascii="黑体" w:eastAsia="黑体"/>
          <w:sz w:val="24"/>
        </w:rPr>
        <w:fldChar w:fldCharType="separate"/>
      </w:r>
      <w:r>
        <w:rPr>
          <w:rFonts w:ascii="黑体" w:eastAsia="黑体"/>
          <w:sz w:val="24"/>
        </w:rPr>
        <w:t>7</w:t>
      </w:r>
      <w:r>
        <w:rPr>
          <w:rFonts w:ascii="黑体" w:eastAsia="黑体"/>
          <w:sz w:val="24"/>
        </w:rPr>
        <w:fldChar w:fldCharType="end"/>
      </w:r>
    </w:p>
    <w:p w14:paraId="4D4FC15F" w14:textId="77777777" w:rsidR="00B60ECC" w:rsidRDefault="00000000">
      <w:pPr>
        <w:pStyle w:val="TOC1"/>
        <w:tabs>
          <w:tab w:val="right" w:leader="dot" w:pos="8302"/>
        </w:tabs>
        <w:rPr>
          <w:rFonts w:ascii="黑体" w:eastAsia="黑体"/>
          <w:sz w:val="24"/>
        </w:rPr>
      </w:pPr>
      <w:r>
        <w:rPr>
          <w:rFonts w:ascii="黑体" w:eastAsia="黑体" w:hint="eastAsia"/>
          <w:sz w:val="24"/>
        </w:rPr>
        <w:t>七、产品制造</w:t>
      </w:r>
      <w:r>
        <w:tab/>
      </w:r>
      <w:r>
        <w:rPr>
          <w:rFonts w:ascii="黑体" w:eastAsia="黑体"/>
          <w:sz w:val="24"/>
        </w:rPr>
        <w:fldChar w:fldCharType="begin"/>
      </w:r>
      <w:r>
        <w:rPr>
          <w:rFonts w:ascii="黑体" w:eastAsia="黑体"/>
          <w:sz w:val="24"/>
        </w:rPr>
        <w:instrText xml:space="preserve"> PAGEREF _Toc464901041 \h </w:instrText>
      </w:r>
      <w:r>
        <w:rPr>
          <w:rFonts w:ascii="黑体" w:eastAsia="黑体"/>
          <w:sz w:val="24"/>
        </w:rPr>
      </w:r>
      <w:r>
        <w:rPr>
          <w:rFonts w:ascii="黑体" w:eastAsia="黑体"/>
          <w:sz w:val="24"/>
        </w:rPr>
        <w:fldChar w:fldCharType="separate"/>
      </w:r>
      <w:r>
        <w:rPr>
          <w:rFonts w:ascii="黑体" w:eastAsia="黑体"/>
          <w:sz w:val="24"/>
        </w:rPr>
        <w:t>7</w:t>
      </w:r>
      <w:r>
        <w:rPr>
          <w:rFonts w:ascii="黑体" w:eastAsia="黑体"/>
          <w:sz w:val="24"/>
        </w:rPr>
        <w:fldChar w:fldCharType="end"/>
      </w:r>
    </w:p>
    <w:p w14:paraId="07BA4171" w14:textId="77777777" w:rsidR="00B60ECC" w:rsidRDefault="00000000">
      <w:pPr>
        <w:pStyle w:val="TOC1"/>
        <w:tabs>
          <w:tab w:val="right" w:leader="dot" w:pos="8302"/>
        </w:tabs>
        <w:rPr>
          <w:rFonts w:ascii="黑体" w:eastAsia="黑体"/>
          <w:sz w:val="24"/>
        </w:rPr>
      </w:pPr>
      <w:r>
        <w:rPr>
          <w:rFonts w:ascii="黑体" w:eastAsia="黑体" w:hint="eastAsia"/>
          <w:sz w:val="24"/>
        </w:rPr>
        <w:t>八、管理</w:t>
      </w:r>
      <w:r>
        <w:tab/>
      </w:r>
      <w:r>
        <w:rPr>
          <w:rFonts w:ascii="黑体" w:eastAsia="黑体"/>
          <w:sz w:val="24"/>
        </w:rPr>
        <w:fldChar w:fldCharType="begin"/>
      </w:r>
      <w:r>
        <w:rPr>
          <w:rFonts w:ascii="黑体" w:eastAsia="黑体"/>
          <w:sz w:val="24"/>
        </w:rPr>
        <w:instrText xml:space="preserve"> PAGEREF _Toc464901042 \h </w:instrText>
      </w:r>
      <w:r>
        <w:rPr>
          <w:rFonts w:ascii="黑体" w:eastAsia="黑体"/>
          <w:sz w:val="24"/>
        </w:rPr>
      </w:r>
      <w:r>
        <w:rPr>
          <w:rFonts w:ascii="黑体" w:eastAsia="黑体"/>
          <w:sz w:val="24"/>
        </w:rPr>
        <w:fldChar w:fldCharType="separate"/>
      </w:r>
      <w:r>
        <w:rPr>
          <w:rFonts w:ascii="黑体" w:eastAsia="黑体"/>
          <w:sz w:val="24"/>
        </w:rPr>
        <w:t>8</w:t>
      </w:r>
      <w:r>
        <w:rPr>
          <w:rFonts w:ascii="黑体" w:eastAsia="黑体"/>
          <w:sz w:val="24"/>
        </w:rPr>
        <w:fldChar w:fldCharType="end"/>
      </w:r>
    </w:p>
    <w:p w14:paraId="0F6D3D0F" w14:textId="77777777" w:rsidR="00B60ECC" w:rsidRDefault="00000000">
      <w:pPr>
        <w:pStyle w:val="TOC1"/>
        <w:tabs>
          <w:tab w:val="right" w:leader="dot" w:pos="8302"/>
        </w:tabs>
        <w:rPr>
          <w:rFonts w:ascii="黑体" w:eastAsia="黑体"/>
          <w:sz w:val="24"/>
        </w:rPr>
      </w:pPr>
      <w:r>
        <w:rPr>
          <w:rFonts w:ascii="黑体" w:eastAsia="黑体" w:hint="eastAsia"/>
          <w:sz w:val="24"/>
        </w:rPr>
        <w:t>九、融资计划</w:t>
      </w:r>
      <w:r>
        <w:tab/>
      </w:r>
      <w:r>
        <w:rPr>
          <w:rFonts w:ascii="黑体" w:eastAsia="黑体"/>
          <w:sz w:val="24"/>
        </w:rPr>
        <w:fldChar w:fldCharType="begin"/>
      </w:r>
      <w:r>
        <w:rPr>
          <w:rFonts w:ascii="黑体" w:eastAsia="黑体"/>
          <w:sz w:val="24"/>
        </w:rPr>
        <w:instrText xml:space="preserve"> PAGEREF _Toc464901043 \h </w:instrText>
      </w:r>
      <w:r>
        <w:rPr>
          <w:rFonts w:ascii="黑体" w:eastAsia="黑体"/>
          <w:sz w:val="24"/>
        </w:rPr>
      </w:r>
      <w:r>
        <w:rPr>
          <w:rFonts w:ascii="黑体" w:eastAsia="黑体"/>
          <w:sz w:val="24"/>
        </w:rPr>
        <w:fldChar w:fldCharType="separate"/>
      </w:r>
      <w:r>
        <w:rPr>
          <w:rFonts w:ascii="黑体" w:eastAsia="黑体"/>
          <w:sz w:val="24"/>
        </w:rPr>
        <w:t>8</w:t>
      </w:r>
      <w:r>
        <w:rPr>
          <w:rFonts w:ascii="黑体" w:eastAsia="黑体"/>
          <w:sz w:val="24"/>
        </w:rPr>
        <w:fldChar w:fldCharType="end"/>
      </w:r>
    </w:p>
    <w:p w14:paraId="6CCC13FB" w14:textId="77777777" w:rsidR="00B60ECC" w:rsidRDefault="00000000">
      <w:pPr>
        <w:pStyle w:val="TOC1"/>
        <w:tabs>
          <w:tab w:val="right" w:leader="dot" w:pos="8302"/>
        </w:tabs>
        <w:rPr>
          <w:rFonts w:ascii="黑体" w:eastAsia="黑体"/>
          <w:sz w:val="24"/>
        </w:rPr>
      </w:pPr>
      <w:r>
        <w:rPr>
          <w:rFonts w:ascii="黑体" w:eastAsia="黑体" w:hint="eastAsia"/>
          <w:sz w:val="24"/>
        </w:rPr>
        <w:t>十、财务说明</w:t>
      </w:r>
      <w:r>
        <w:tab/>
      </w:r>
      <w:r>
        <w:rPr>
          <w:rFonts w:ascii="黑体" w:eastAsia="黑体"/>
          <w:sz w:val="24"/>
        </w:rPr>
        <w:fldChar w:fldCharType="begin"/>
      </w:r>
      <w:r>
        <w:rPr>
          <w:rFonts w:ascii="黑体" w:eastAsia="黑体"/>
          <w:sz w:val="24"/>
        </w:rPr>
        <w:instrText xml:space="preserve"> PAGEREF _Toc464901044 \h </w:instrText>
      </w:r>
      <w:r>
        <w:rPr>
          <w:rFonts w:ascii="黑体" w:eastAsia="黑体"/>
          <w:sz w:val="24"/>
        </w:rPr>
      </w:r>
      <w:r>
        <w:rPr>
          <w:rFonts w:ascii="黑体" w:eastAsia="黑体"/>
          <w:sz w:val="24"/>
        </w:rPr>
        <w:fldChar w:fldCharType="separate"/>
      </w:r>
      <w:r>
        <w:rPr>
          <w:rFonts w:ascii="黑体" w:eastAsia="黑体"/>
          <w:sz w:val="24"/>
        </w:rPr>
        <w:t>9</w:t>
      </w:r>
      <w:r>
        <w:rPr>
          <w:rFonts w:ascii="黑体" w:eastAsia="黑体"/>
          <w:sz w:val="24"/>
        </w:rPr>
        <w:fldChar w:fldCharType="end"/>
      </w:r>
    </w:p>
    <w:p w14:paraId="6C27727A" w14:textId="77777777" w:rsidR="00B60ECC" w:rsidRDefault="00000000">
      <w:pPr>
        <w:pStyle w:val="TOC1"/>
        <w:tabs>
          <w:tab w:val="right" w:leader="dot" w:pos="8302"/>
        </w:tabs>
        <w:rPr>
          <w:rFonts w:ascii="黑体" w:eastAsia="黑体"/>
          <w:sz w:val="24"/>
        </w:rPr>
      </w:pPr>
      <w:r>
        <w:rPr>
          <w:rFonts w:ascii="黑体" w:eastAsia="黑体" w:hint="eastAsia"/>
          <w:sz w:val="24"/>
        </w:rPr>
        <w:t>十一、风险及对策</w:t>
      </w:r>
      <w:r>
        <w:tab/>
      </w:r>
      <w:r>
        <w:rPr>
          <w:rFonts w:ascii="黑体" w:eastAsia="黑体"/>
          <w:sz w:val="24"/>
        </w:rPr>
        <w:fldChar w:fldCharType="begin"/>
      </w:r>
      <w:r>
        <w:rPr>
          <w:rFonts w:ascii="黑体" w:eastAsia="黑体"/>
          <w:sz w:val="24"/>
        </w:rPr>
        <w:instrText xml:space="preserve"> PAGEREF _Toc464901045 \h </w:instrText>
      </w:r>
      <w:r>
        <w:rPr>
          <w:rFonts w:ascii="黑体" w:eastAsia="黑体"/>
          <w:sz w:val="24"/>
        </w:rPr>
      </w:r>
      <w:r>
        <w:rPr>
          <w:rFonts w:ascii="黑体" w:eastAsia="黑体"/>
          <w:sz w:val="24"/>
        </w:rPr>
        <w:fldChar w:fldCharType="separate"/>
      </w:r>
      <w:r>
        <w:rPr>
          <w:rFonts w:ascii="黑体" w:eastAsia="黑体"/>
          <w:sz w:val="24"/>
        </w:rPr>
        <w:t>9</w:t>
      </w:r>
      <w:r>
        <w:rPr>
          <w:rFonts w:ascii="黑体" w:eastAsia="黑体"/>
          <w:sz w:val="24"/>
        </w:rPr>
        <w:fldChar w:fldCharType="end"/>
      </w:r>
    </w:p>
    <w:p w14:paraId="405F9A8C" w14:textId="5109E0FC" w:rsidR="00B60ECC" w:rsidRDefault="00000000">
      <w:pPr>
        <w:rPr>
          <w:rFonts w:ascii="黑体" w:eastAsia="黑体"/>
          <w:b/>
          <w:caps/>
          <w:sz w:val="24"/>
        </w:rPr>
      </w:pPr>
      <w:r>
        <w:rPr>
          <w:rFonts w:ascii="黑体" w:eastAsia="黑体" w:hint="eastAsia"/>
          <w:b/>
          <w:caps/>
          <w:sz w:val="24"/>
        </w:rPr>
        <w:t>十二、附件</w:t>
      </w:r>
      <w:r>
        <w:rPr>
          <w:rFonts w:ascii="黑体" w:eastAsia="黑体"/>
          <w:b/>
          <w:caps/>
          <w:sz w:val="24"/>
        </w:rPr>
        <w:t>……</w:t>
      </w:r>
      <w:proofErr w:type="gramStart"/>
      <w:r>
        <w:rPr>
          <w:rFonts w:ascii="黑体" w:eastAsia="黑体"/>
          <w:b/>
          <w:caps/>
          <w:sz w:val="24"/>
        </w:rPr>
        <w:t>…………………………………………</w:t>
      </w:r>
      <w:r w:rsidR="00B2041C">
        <w:rPr>
          <w:rFonts w:ascii="黑体" w:eastAsia="黑体"/>
          <w:b/>
          <w:caps/>
          <w:sz w:val="24"/>
        </w:rPr>
        <w:t>…</w:t>
      </w:r>
      <w:r>
        <w:rPr>
          <w:rFonts w:ascii="黑体" w:eastAsia="黑体"/>
          <w:b/>
          <w:caps/>
          <w:sz w:val="24"/>
        </w:rPr>
        <w:t>…………</w:t>
      </w:r>
      <w:r w:rsidR="00B2041C">
        <w:rPr>
          <w:rFonts w:ascii="黑体" w:eastAsia="黑体"/>
          <w:b/>
          <w:caps/>
          <w:sz w:val="24"/>
        </w:rPr>
        <w:t>………………</w:t>
      </w:r>
      <w:r>
        <w:rPr>
          <w:rFonts w:ascii="黑体" w:eastAsia="黑体"/>
          <w:b/>
          <w:caps/>
          <w:sz w:val="24"/>
        </w:rPr>
        <w:t>………………</w:t>
      </w:r>
      <w:proofErr w:type="gramEnd"/>
      <w:r>
        <w:rPr>
          <w:rFonts w:ascii="黑体" w:eastAsia="黑体" w:hint="eastAsia"/>
          <w:b/>
          <w:caps/>
          <w:sz w:val="24"/>
        </w:rPr>
        <w:t>10</w:t>
      </w:r>
    </w:p>
    <w:p w14:paraId="2EB8B9D0" w14:textId="77777777" w:rsidR="00B60ECC" w:rsidRDefault="00000000">
      <w:pPr>
        <w:snapToGrid w:val="0"/>
        <w:spacing w:after="120" w:line="360" w:lineRule="auto"/>
        <w:rPr>
          <w:rFonts w:ascii="黑体" w:eastAsia="黑体"/>
          <w:b/>
          <w:caps/>
          <w:sz w:val="24"/>
        </w:rPr>
      </w:pPr>
      <w:r>
        <w:rPr>
          <w:rFonts w:ascii="黑体" w:eastAsia="黑体"/>
          <w:b/>
          <w:caps/>
          <w:sz w:val="24"/>
        </w:rPr>
        <w:fldChar w:fldCharType="end"/>
      </w:r>
    </w:p>
    <w:p w14:paraId="7FBD28F1" w14:textId="77777777" w:rsidR="00B60ECC" w:rsidRPr="00B2041C" w:rsidRDefault="00B60ECC">
      <w:pPr>
        <w:snapToGrid w:val="0"/>
        <w:spacing w:after="120" w:line="360" w:lineRule="auto"/>
        <w:rPr>
          <w:rFonts w:ascii="黑体" w:eastAsia="黑体"/>
          <w:sz w:val="24"/>
        </w:rPr>
      </w:pPr>
    </w:p>
    <w:p w14:paraId="16D8913A" w14:textId="77777777" w:rsidR="00B60ECC" w:rsidRDefault="00B60ECC">
      <w:pPr>
        <w:snapToGrid w:val="0"/>
        <w:spacing w:after="120" w:line="360" w:lineRule="auto"/>
        <w:rPr>
          <w:rFonts w:ascii="黑体" w:eastAsia="黑体"/>
          <w:sz w:val="24"/>
        </w:rPr>
      </w:pPr>
    </w:p>
    <w:p w14:paraId="0D48124C" w14:textId="77777777" w:rsidR="00B60ECC" w:rsidRPr="00B2041C" w:rsidRDefault="00B60ECC">
      <w:pPr>
        <w:snapToGrid w:val="0"/>
        <w:spacing w:after="120" w:line="360" w:lineRule="auto"/>
        <w:rPr>
          <w:rFonts w:ascii="黑体" w:eastAsia="黑体"/>
          <w:sz w:val="24"/>
        </w:rPr>
      </w:pPr>
    </w:p>
    <w:p w14:paraId="20F2B83D" w14:textId="77777777" w:rsidR="00B60ECC" w:rsidRDefault="00B60ECC">
      <w:pPr>
        <w:snapToGrid w:val="0"/>
        <w:spacing w:after="120" w:line="360" w:lineRule="auto"/>
        <w:rPr>
          <w:rFonts w:ascii="黑体" w:eastAsia="黑体"/>
          <w:sz w:val="24"/>
        </w:rPr>
      </w:pPr>
    </w:p>
    <w:p w14:paraId="1A92D2B4" w14:textId="77777777" w:rsidR="00B60ECC" w:rsidRDefault="00B60ECC" w:rsidP="00994435">
      <w:pPr>
        <w:snapToGrid w:val="0"/>
        <w:spacing w:after="120" w:line="300" w:lineRule="auto"/>
        <w:rPr>
          <w:rFonts w:eastAsia="黑体"/>
          <w:spacing w:val="26"/>
          <w:sz w:val="24"/>
        </w:rPr>
      </w:pPr>
    </w:p>
    <w:p w14:paraId="17D02E79" w14:textId="77777777" w:rsidR="00994435" w:rsidRDefault="00994435" w:rsidP="00994435">
      <w:pPr>
        <w:snapToGrid w:val="0"/>
        <w:spacing w:after="120" w:line="300" w:lineRule="auto"/>
        <w:rPr>
          <w:rFonts w:eastAsia="黑体"/>
          <w:spacing w:val="26"/>
          <w:sz w:val="24"/>
        </w:rPr>
      </w:pPr>
    </w:p>
    <w:p w14:paraId="3EF45786" w14:textId="77777777" w:rsidR="00994435" w:rsidRDefault="00994435" w:rsidP="00994435">
      <w:pPr>
        <w:snapToGrid w:val="0"/>
        <w:spacing w:after="120" w:line="300" w:lineRule="auto"/>
        <w:rPr>
          <w:rFonts w:eastAsia="黑体"/>
          <w:spacing w:val="26"/>
          <w:sz w:val="24"/>
        </w:rPr>
      </w:pPr>
    </w:p>
    <w:p w14:paraId="210D8B25" w14:textId="77777777" w:rsidR="004C5E64" w:rsidRDefault="004C5E64" w:rsidP="00994435">
      <w:pPr>
        <w:snapToGrid w:val="0"/>
        <w:spacing w:after="120" w:line="300" w:lineRule="auto"/>
        <w:rPr>
          <w:rFonts w:eastAsia="黑体"/>
          <w:spacing w:val="26"/>
          <w:sz w:val="24"/>
        </w:rPr>
      </w:pPr>
    </w:p>
    <w:p w14:paraId="4EB5CD00" w14:textId="77777777" w:rsidR="004C5E64" w:rsidRDefault="004C5E64" w:rsidP="00994435">
      <w:pPr>
        <w:snapToGrid w:val="0"/>
        <w:spacing w:after="120" w:line="300" w:lineRule="auto"/>
        <w:rPr>
          <w:rFonts w:eastAsia="黑体" w:hint="eastAsia"/>
          <w:spacing w:val="26"/>
          <w:sz w:val="24"/>
        </w:rPr>
      </w:pPr>
    </w:p>
    <w:p w14:paraId="0DAA155E" w14:textId="77777777" w:rsidR="00B60ECC" w:rsidRDefault="00000000">
      <w:pPr>
        <w:pStyle w:val="1"/>
        <w:jc w:val="center"/>
        <w:rPr>
          <w:rFonts w:eastAsia="仿宋_GB2312"/>
          <w:sz w:val="52"/>
        </w:rPr>
      </w:pPr>
      <w:bookmarkStart w:id="1" w:name="_Toc464901033"/>
      <w:bookmarkEnd w:id="1"/>
      <w:r>
        <w:rPr>
          <w:rFonts w:eastAsia="仿宋_GB2312" w:hint="eastAsia"/>
          <w:sz w:val="52"/>
        </w:rPr>
        <w:lastRenderedPageBreak/>
        <w:t>摘</w:t>
      </w:r>
      <w:r>
        <w:rPr>
          <w:rFonts w:eastAsia="仿宋_GB2312" w:hint="eastAsia"/>
          <w:sz w:val="52"/>
        </w:rPr>
        <w:t xml:space="preserve"> </w:t>
      </w:r>
      <w:r>
        <w:rPr>
          <w:rFonts w:eastAsia="仿宋_GB2312" w:hint="eastAsia"/>
          <w:sz w:val="52"/>
        </w:rPr>
        <w:t>要</w:t>
      </w:r>
    </w:p>
    <w:p w14:paraId="292F2605" w14:textId="62B116BD" w:rsidR="00994435" w:rsidRPr="00B2041C" w:rsidRDefault="00E970B2" w:rsidP="00E970B2">
      <w:pPr>
        <w:adjustRightInd w:val="0"/>
        <w:snapToGrid w:val="0"/>
        <w:spacing w:after="120" w:line="360" w:lineRule="auto"/>
        <w:rPr>
          <w:rFonts w:ascii="宋体" w:eastAsia="宋体" w:hAnsi="宋体" w:cs="Segoe UI"/>
          <w:color w:val="374151"/>
          <w:kern w:val="0"/>
          <w:szCs w:val="21"/>
        </w:rPr>
      </w:pPr>
      <w:r w:rsidRPr="00E970B2">
        <w:rPr>
          <w:rFonts w:ascii="宋体" w:eastAsia="宋体" w:hAnsi="宋体" w:hint="eastAsia"/>
          <w:b/>
          <w:bCs/>
          <w:sz w:val="28"/>
          <w:szCs w:val="28"/>
        </w:rPr>
        <w:t>1</w:t>
      </w:r>
      <w:r w:rsidRPr="00E970B2">
        <w:rPr>
          <w:rFonts w:ascii="宋体" w:eastAsia="宋体" w:hAnsi="宋体"/>
          <w:b/>
          <w:bCs/>
          <w:sz w:val="28"/>
          <w:szCs w:val="28"/>
        </w:rPr>
        <w:t>.</w:t>
      </w:r>
      <w:r w:rsidR="00994435" w:rsidRPr="00E970B2">
        <w:rPr>
          <w:rFonts w:ascii="宋体" w:eastAsia="宋体" w:hAnsi="宋体" w:hint="eastAsia"/>
          <w:b/>
          <w:bCs/>
          <w:sz w:val="28"/>
          <w:szCs w:val="28"/>
        </w:rPr>
        <w:t>公司基本情况</w:t>
      </w:r>
      <w:r w:rsidR="00994435" w:rsidRPr="00B2041C">
        <w:rPr>
          <w:rFonts w:ascii="宋体" w:eastAsia="宋体" w:hAnsi="宋体" w:hint="eastAsia"/>
          <w:szCs w:val="21"/>
        </w:rPr>
        <w:t>：公司名称：</w:t>
      </w:r>
      <w:r w:rsidR="00994435" w:rsidRPr="00B2041C">
        <w:rPr>
          <w:rFonts w:ascii="宋体" w:eastAsia="宋体" w:hAnsi="宋体" w:hint="eastAsia"/>
          <w:b/>
          <w:szCs w:val="21"/>
        </w:rPr>
        <w:t>S</w:t>
      </w:r>
      <w:r w:rsidR="00994435" w:rsidRPr="00B2041C">
        <w:rPr>
          <w:rFonts w:ascii="宋体" w:eastAsia="宋体" w:hAnsi="宋体"/>
          <w:b/>
          <w:szCs w:val="21"/>
        </w:rPr>
        <w:t>ANJI</w:t>
      </w:r>
      <w:r w:rsidR="00994435" w:rsidRPr="00B2041C">
        <w:rPr>
          <w:rFonts w:ascii="宋体" w:eastAsia="宋体" w:hAnsi="宋体" w:hint="eastAsia"/>
          <w:b/>
          <w:szCs w:val="21"/>
        </w:rPr>
        <w:t>无人售药有限责任公司 成立时间：</w:t>
      </w:r>
      <w:r w:rsidR="00994435" w:rsidRPr="00B2041C">
        <w:rPr>
          <w:rFonts w:ascii="宋体" w:eastAsia="宋体" w:hAnsi="宋体"/>
          <w:b/>
          <w:szCs w:val="21"/>
        </w:rPr>
        <w:t>2016</w:t>
      </w:r>
      <w:r w:rsidR="00994435" w:rsidRPr="00B2041C">
        <w:rPr>
          <w:rFonts w:ascii="宋体" w:eastAsia="宋体" w:hAnsi="宋体" w:hint="eastAsia"/>
          <w:b/>
          <w:szCs w:val="21"/>
        </w:rPr>
        <w:t>年注册资本：</w:t>
      </w:r>
      <w:r w:rsidR="00994435" w:rsidRPr="00B2041C">
        <w:rPr>
          <w:rFonts w:ascii="宋体" w:eastAsia="宋体" w:hAnsi="宋体"/>
          <w:b/>
          <w:szCs w:val="21"/>
        </w:rPr>
        <w:t>500万元人民</w:t>
      </w:r>
      <w:r w:rsidR="00994435" w:rsidRPr="00B2041C">
        <w:rPr>
          <w:rFonts w:ascii="宋体" w:eastAsia="宋体" w:hAnsi="宋体" w:hint="eastAsia"/>
          <w:b/>
          <w:szCs w:val="21"/>
        </w:rPr>
        <w:t>币 股权结构：集中型 主营业务：无人售药柜生产及药品销售 公司地点：江苏南京玄武区 联系人：贺鑫 电话：</w:t>
      </w:r>
      <w:r w:rsidR="00994435" w:rsidRPr="00B2041C">
        <w:rPr>
          <w:rFonts w:ascii="宋体" w:eastAsia="宋体" w:hAnsi="宋体" w:cs="Segoe UI" w:hint="eastAsia"/>
          <w:color w:val="374151"/>
          <w:kern w:val="0"/>
          <w:szCs w:val="21"/>
        </w:rPr>
        <w:t>1</w:t>
      </w:r>
      <w:r w:rsidR="00994435" w:rsidRPr="00B2041C">
        <w:rPr>
          <w:rFonts w:ascii="宋体" w:eastAsia="宋体" w:hAnsi="宋体" w:cs="Segoe UI"/>
          <w:color w:val="374151"/>
          <w:kern w:val="0"/>
          <w:szCs w:val="21"/>
        </w:rPr>
        <w:t>87</w:t>
      </w:r>
      <w:r w:rsidR="00994435" w:rsidRPr="00B2041C">
        <w:rPr>
          <w:rFonts w:ascii="宋体" w:eastAsia="宋体" w:hAnsi="宋体" w:cs="Segoe UI" w:hint="eastAsia"/>
          <w:color w:val="374151"/>
          <w:kern w:val="0"/>
          <w:szCs w:val="21"/>
        </w:rPr>
        <w:t>****</w:t>
      </w:r>
      <w:r w:rsidR="00994435" w:rsidRPr="00B2041C">
        <w:rPr>
          <w:rFonts w:ascii="宋体" w:eastAsia="宋体" w:hAnsi="宋体" w:cs="Segoe UI"/>
          <w:color w:val="374151"/>
          <w:kern w:val="0"/>
          <w:szCs w:val="21"/>
        </w:rPr>
        <w:t>5361</w:t>
      </w:r>
    </w:p>
    <w:p w14:paraId="10D26496" w14:textId="77777777" w:rsidR="00994435" w:rsidRDefault="00994435" w:rsidP="00994435">
      <w:pPr>
        <w:adjustRightInd w:val="0"/>
        <w:snapToGrid w:val="0"/>
        <w:spacing w:after="120" w:line="360" w:lineRule="auto"/>
        <w:ind w:left="583"/>
        <w:rPr>
          <w:rFonts w:ascii="宋体" w:hAnsi="宋体"/>
          <w:sz w:val="24"/>
        </w:rPr>
      </w:pPr>
      <w:r>
        <w:rPr>
          <w:rFonts w:ascii="宋体" w:hAnsi="宋体" w:hint="eastAsia"/>
          <w:sz w:val="24"/>
        </w:rPr>
        <w:t>近三年营收情况：</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6F8"/>
        <w:tblCellMar>
          <w:top w:w="15" w:type="dxa"/>
          <w:left w:w="15" w:type="dxa"/>
          <w:bottom w:w="15" w:type="dxa"/>
          <w:right w:w="15" w:type="dxa"/>
        </w:tblCellMar>
        <w:tblLook w:val="04A0" w:firstRow="1" w:lastRow="0" w:firstColumn="1" w:lastColumn="0" w:noHBand="0" w:noVBand="1"/>
      </w:tblPr>
      <w:tblGrid>
        <w:gridCol w:w="1368"/>
        <w:gridCol w:w="2720"/>
        <w:gridCol w:w="2444"/>
        <w:gridCol w:w="2961"/>
      </w:tblGrid>
      <w:tr w:rsidR="00994435" w:rsidRPr="0092391F" w14:paraId="7814945E" w14:textId="77777777" w:rsidTr="004C5E64">
        <w:trPr>
          <w:tblHeader/>
          <w:jc w:val="center"/>
        </w:trPr>
        <w:tc>
          <w:tcPr>
            <w:tcW w:w="1368" w:type="dxa"/>
            <w:shd w:val="clear" w:color="auto" w:fill="F4F6F8"/>
            <w:tcMar>
              <w:top w:w="90" w:type="dxa"/>
              <w:left w:w="195" w:type="dxa"/>
              <w:bottom w:w="90" w:type="dxa"/>
              <w:right w:w="195" w:type="dxa"/>
            </w:tcMar>
            <w:vAlign w:val="center"/>
            <w:hideMark/>
          </w:tcPr>
          <w:p w14:paraId="72698F01" w14:textId="77777777" w:rsidR="00994435" w:rsidRPr="0092391F" w:rsidRDefault="00994435"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年份</w:t>
            </w:r>
          </w:p>
        </w:tc>
        <w:tc>
          <w:tcPr>
            <w:tcW w:w="0" w:type="auto"/>
            <w:shd w:val="clear" w:color="auto" w:fill="F4F6F8"/>
            <w:tcMar>
              <w:top w:w="90" w:type="dxa"/>
              <w:left w:w="195" w:type="dxa"/>
              <w:bottom w:w="90" w:type="dxa"/>
              <w:right w:w="195" w:type="dxa"/>
            </w:tcMar>
            <w:vAlign w:val="center"/>
            <w:hideMark/>
          </w:tcPr>
          <w:p w14:paraId="56A00243" w14:textId="77777777" w:rsidR="00994435" w:rsidRPr="0092391F" w:rsidRDefault="00994435"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销售收入（万元）</w:t>
            </w:r>
          </w:p>
        </w:tc>
        <w:tc>
          <w:tcPr>
            <w:tcW w:w="0" w:type="auto"/>
            <w:shd w:val="clear" w:color="auto" w:fill="F4F6F8"/>
            <w:tcMar>
              <w:top w:w="90" w:type="dxa"/>
              <w:left w:w="195" w:type="dxa"/>
              <w:bottom w:w="90" w:type="dxa"/>
              <w:right w:w="195" w:type="dxa"/>
            </w:tcMar>
            <w:vAlign w:val="center"/>
            <w:hideMark/>
          </w:tcPr>
          <w:p w14:paraId="5383A991" w14:textId="77777777" w:rsidR="00994435" w:rsidRPr="0092391F" w:rsidRDefault="00994435"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毛利润（万元）</w:t>
            </w:r>
          </w:p>
        </w:tc>
        <w:tc>
          <w:tcPr>
            <w:tcW w:w="2961" w:type="dxa"/>
            <w:shd w:val="clear" w:color="auto" w:fill="F4F6F8"/>
            <w:tcMar>
              <w:top w:w="90" w:type="dxa"/>
              <w:left w:w="195" w:type="dxa"/>
              <w:bottom w:w="90" w:type="dxa"/>
              <w:right w:w="195" w:type="dxa"/>
            </w:tcMar>
            <w:vAlign w:val="center"/>
            <w:hideMark/>
          </w:tcPr>
          <w:p w14:paraId="7D0D08B9" w14:textId="77777777" w:rsidR="00994435" w:rsidRPr="0092391F" w:rsidRDefault="00994435"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净利润（万元）</w:t>
            </w:r>
          </w:p>
        </w:tc>
      </w:tr>
      <w:tr w:rsidR="00994435" w:rsidRPr="0092391F" w14:paraId="61C82D23" w14:textId="77777777" w:rsidTr="004C5E64">
        <w:trPr>
          <w:jc w:val="center"/>
        </w:trPr>
        <w:tc>
          <w:tcPr>
            <w:tcW w:w="1368" w:type="dxa"/>
            <w:shd w:val="clear" w:color="auto" w:fill="F4F6F8"/>
            <w:tcMar>
              <w:top w:w="90" w:type="dxa"/>
              <w:left w:w="195" w:type="dxa"/>
              <w:bottom w:w="90" w:type="dxa"/>
              <w:right w:w="195" w:type="dxa"/>
            </w:tcMar>
            <w:vAlign w:val="center"/>
            <w:hideMark/>
          </w:tcPr>
          <w:p w14:paraId="488CE165" w14:textId="77777777" w:rsidR="00994435" w:rsidRPr="0092391F" w:rsidRDefault="00994435"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2020</w:t>
            </w:r>
            <w:r w:rsidRPr="0092391F">
              <w:rPr>
                <w:rFonts w:ascii="Segoe UI" w:hAnsi="Segoe UI" w:cs="Segoe UI"/>
                <w:color w:val="24292F"/>
                <w:kern w:val="0"/>
                <w:szCs w:val="21"/>
              </w:rPr>
              <w:t>年</w:t>
            </w:r>
          </w:p>
        </w:tc>
        <w:tc>
          <w:tcPr>
            <w:tcW w:w="0" w:type="auto"/>
            <w:shd w:val="clear" w:color="auto" w:fill="F4F6F8"/>
            <w:tcMar>
              <w:top w:w="90" w:type="dxa"/>
              <w:left w:w="195" w:type="dxa"/>
              <w:bottom w:w="90" w:type="dxa"/>
              <w:right w:w="195" w:type="dxa"/>
            </w:tcMar>
            <w:vAlign w:val="center"/>
            <w:hideMark/>
          </w:tcPr>
          <w:p w14:paraId="5FAFB449" w14:textId="77777777" w:rsidR="00994435" w:rsidRPr="0092391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3</w:t>
            </w:r>
            <w:r>
              <w:rPr>
                <w:rFonts w:ascii="Segoe UI" w:hAnsi="Segoe UI" w:cs="Segoe UI"/>
                <w:color w:val="24292F"/>
                <w:kern w:val="0"/>
                <w:szCs w:val="21"/>
              </w:rPr>
              <w:t>00</w:t>
            </w:r>
          </w:p>
        </w:tc>
        <w:tc>
          <w:tcPr>
            <w:tcW w:w="0" w:type="auto"/>
            <w:shd w:val="clear" w:color="auto" w:fill="F4F6F8"/>
            <w:tcMar>
              <w:top w:w="90" w:type="dxa"/>
              <w:left w:w="195" w:type="dxa"/>
              <w:bottom w:w="90" w:type="dxa"/>
              <w:right w:w="195" w:type="dxa"/>
            </w:tcMar>
            <w:vAlign w:val="center"/>
            <w:hideMark/>
          </w:tcPr>
          <w:p w14:paraId="72A43121" w14:textId="77777777" w:rsidR="00994435" w:rsidRPr="0092391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1</w:t>
            </w:r>
            <w:r>
              <w:rPr>
                <w:rFonts w:ascii="Segoe UI" w:hAnsi="Segoe UI" w:cs="Segoe UI"/>
                <w:color w:val="24292F"/>
                <w:kern w:val="0"/>
                <w:szCs w:val="21"/>
              </w:rPr>
              <w:t>60</w:t>
            </w:r>
          </w:p>
        </w:tc>
        <w:tc>
          <w:tcPr>
            <w:tcW w:w="2961" w:type="dxa"/>
            <w:shd w:val="clear" w:color="auto" w:fill="F4F6F8"/>
            <w:tcMar>
              <w:top w:w="90" w:type="dxa"/>
              <w:left w:w="195" w:type="dxa"/>
              <w:bottom w:w="90" w:type="dxa"/>
              <w:right w:w="195" w:type="dxa"/>
            </w:tcMar>
            <w:vAlign w:val="center"/>
            <w:hideMark/>
          </w:tcPr>
          <w:p w14:paraId="1FFDAC50" w14:textId="77777777" w:rsidR="00994435" w:rsidRPr="0092391F" w:rsidRDefault="00994435"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1</w:t>
            </w:r>
            <w:r>
              <w:rPr>
                <w:rFonts w:ascii="Segoe UI" w:hAnsi="Segoe UI" w:cs="Segoe UI"/>
                <w:color w:val="24292F"/>
                <w:kern w:val="0"/>
                <w:szCs w:val="21"/>
              </w:rPr>
              <w:t>00</w:t>
            </w:r>
          </w:p>
        </w:tc>
      </w:tr>
      <w:tr w:rsidR="00994435" w:rsidRPr="0092391F" w14:paraId="7760A003" w14:textId="77777777" w:rsidTr="004C5E64">
        <w:trPr>
          <w:jc w:val="center"/>
        </w:trPr>
        <w:tc>
          <w:tcPr>
            <w:tcW w:w="1368" w:type="dxa"/>
            <w:shd w:val="clear" w:color="auto" w:fill="F4F6F8"/>
            <w:tcMar>
              <w:top w:w="90" w:type="dxa"/>
              <w:left w:w="195" w:type="dxa"/>
              <w:bottom w:w="90" w:type="dxa"/>
              <w:right w:w="195" w:type="dxa"/>
            </w:tcMar>
            <w:vAlign w:val="center"/>
            <w:hideMark/>
          </w:tcPr>
          <w:p w14:paraId="57787AC5" w14:textId="77777777" w:rsidR="00994435" w:rsidRPr="0092391F" w:rsidRDefault="00994435"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20</w:t>
            </w:r>
            <w:r>
              <w:rPr>
                <w:rFonts w:ascii="Segoe UI" w:hAnsi="Segoe UI" w:cs="Segoe UI"/>
                <w:color w:val="24292F"/>
                <w:kern w:val="0"/>
                <w:szCs w:val="21"/>
              </w:rPr>
              <w:t>21</w:t>
            </w:r>
            <w:r w:rsidRPr="0092391F">
              <w:rPr>
                <w:rFonts w:ascii="Segoe UI" w:hAnsi="Segoe UI" w:cs="Segoe UI"/>
                <w:color w:val="24292F"/>
                <w:kern w:val="0"/>
                <w:szCs w:val="21"/>
              </w:rPr>
              <w:t>年</w:t>
            </w:r>
          </w:p>
        </w:tc>
        <w:tc>
          <w:tcPr>
            <w:tcW w:w="0" w:type="auto"/>
            <w:shd w:val="clear" w:color="auto" w:fill="F4F6F8"/>
            <w:tcMar>
              <w:top w:w="90" w:type="dxa"/>
              <w:left w:w="195" w:type="dxa"/>
              <w:bottom w:w="90" w:type="dxa"/>
              <w:right w:w="195" w:type="dxa"/>
            </w:tcMar>
            <w:vAlign w:val="center"/>
            <w:hideMark/>
          </w:tcPr>
          <w:p w14:paraId="440AB65A" w14:textId="77777777" w:rsidR="00994435" w:rsidRPr="0092391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5</w:t>
            </w:r>
            <w:r>
              <w:rPr>
                <w:rFonts w:ascii="Segoe UI" w:hAnsi="Segoe UI" w:cs="Segoe UI"/>
                <w:color w:val="24292F"/>
                <w:kern w:val="0"/>
                <w:szCs w:val="21"/>
              </w:rPr>
              <w:t>30</w:t>
            </w:r>
          </w:p>
        </w:tc>
        <w:tc>
          <w:tcPr>
            <w:tcW w:w="0" w:type="auto"/>
            <w:shd w:val="clear" w:color="auto" w:fill="F4F6F8"/>
            <w:tcMar>
              <w:top w:w="90" w:type="dxa"/>
              <w:left w:w="195" w:type="dxa"/>
              <w:bottom w:w="90" w:type="dxa"/>
              <w:right w:w="195" w:type="dxa"/>
            </w:tcMar>
            <w:vAlign w:val="center"/>
            <w:hideMark/>
          </w:tcPr>
          <w:p w14:paraId="6A026BEA" w14:textId="77777777" w:rsidR="00994435" w:rsidRPr="0092391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4</w:t>
            </w:r>
            <w:r>
              <w:rPr>
                <w:rFonts w:ascii="Segoe UI" w:hAnsi="Segoe UI" w:cs="Segoe UI"/>
                <w:color w:val="24292F"/>
                <w:kern w:val="0"/>
                <w:szCs w:val="21"/>
              </w:rPr>
              <w:t>00</w:t>
            </w:r>
          </w:p>
        </w:tc>
        <w:tc>
          <w:tcPr>
            <w:tcW w:w="2961" w:type="dxa"/>
            <w:shd w:val="clear" w:color="auto" w:fill="F4F6F8"/>
            <w:tcMar>
              <w:top w:w="90" w:type="dxa"/>
              <w:left w:w="195" w:type="dxa"/>
              <w:bottom w:w="90" w:type="dxa"/>
              <w:right w:w="195" w:type="dxa"/>
            </w:tcMar>
            <w:vAlign w:val="center"/>
            <w:hideMark/>
          </w:tcPr>
          <w:p w14:paraId="79F2EC50" w14:textId="77777777" w:rsidR="00994435" w:rsidRPr="0092391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3</w:t>
            </w:r>
            <w:r>
              <w:rPr>
                <w:rFonts w:ascii="Segoe UI" w:hAnsi="Segoe UI" w:cs="Segoe UI"/>
                <w:color w:val="24292F"/>
                <w:kern w:val="0"/>
                <w:szCs w:val="21"/>
              </w:rPr>
              <w:t>60</w:t>
            </w:r>
          </w:p>
        </w:tc>
      </w:tr>
      <w:tr w:rsidR="00994435" w:rsidRPr="00E970B2" w14:paraId="5C1D546D" w14:textId="77777777" w:rsidTr="004C5E64">
        <w:trPr>
          <w:trHeight w:val="193"/>
          <w:jc w:val="center"/>
        </w:trPr>
        <w:tc>
          <w:tcPr>
            <w:tcW w:w="1368" w:type="dxa"/>
            <w:shd w:val="clear" w:color="auto" w:fill="F4F6F8"/>
            <w:tcMar>
              <w:top w:w="90" w:type="dxa"/>
              <w:left w:w="195" w:type="dxa"/>
              <w:bottom w:w="90" w:type="dxa"/>
              <w:right w:w="195" w:type="dxa"/>
            </w:tcMar>
            <w:vAlign w:val="center"/>
            <w:hideMark/>
          </w:tcPr>
          <w:p w14:paraId="50E7831B" w14:textId="77777777" w:rsidR="00994435" w:rsidRPr="00E970B2" w:rsidRDefault="00994435" w:rsidP="00B81975">
            <w:pPr>
              <w:spacing w:after="240" w:line="360" w:lineRule="auto"/>
              <w:rPr>
                <w:rFonts w:ascii="宋体" w:eastAsia="宋体" w:hAnsi="宋体"/>
                <w:b/>
                <w:bCs/>
                <w:sz w:val="28"/>
                <w:szCs w:val="28"/>
              </w:rPr>
            </w:pPr>
            <w:r w:rsidRPr="00E970B2">
              <w:rPr>
                <w:rFonts w:ascii="宋体" w:eastAsia="宋体" w:hAnsi="宋体"/>
                <w:b/>
                <w:bCs/>
                <w:sz w:val="28"/>
                <w:szCs w:val="28"/>
              </w:rPr>
              <w:t>2022年</w:t>
            </w:r>
          </w:p>
        </w:tc>
        <w:tc>
          <w:tcPr>
            <w:tcW w:w="0" w:type="auto"/>
            <w:shd w:val="clear" w:color="auto" w:fill="F4F6F8"/>
            <w:tcMar>
              <w:top w:w="90" w:type="dxa"/>
              <w:left w:w="195" w:type="dxa"/>
              <w:bottom w:w="90" w:type="dxa"/>
              <w:right w:w="195" w:type="dxa"/>
            </w:tcMar>
            <w:vAlign w:val="center"/>
            <w:hideMark/>
          </w:tcPr>
          <w:p w14:paraId="5C9D91ED" w14:textId="77777777" w:rsidR="00994435" w:rsidRPr="00E970B2" w:rsidRDefault="00994435" w:rsidP="00B81975">
            <w:pPr>
              <w:spacing w:after="240" w:line="360" w:lineRule="auto"/>
              <w:rPr>
                <w:rFonts w:ascii="宋体" w:eastAsia="宋体" w:hAnsi="宋体"/>
                <w:b/>
                <w:bCs/>
                <w:sz w:val="28"/>
                <w:szCs w:val="28"/>
              </w:rPr>
            </w:pPr>
            <w:r w:rsidRPr="00E970B2">
              <w:rPr>
                <w:rFonts w:ascii="宋体" w:eastAsia="宋体" w:hAnsi="宋体" w:hint="eastAsia"/>
                <w:b/>
                <w:bCs/>
                <w:sz w:val="28"/>
                <w:szCs w:val="28"/>
              </w:rPr>
              <w:t>6</w:t>
            </w:r>
            <w:r w:rsidRPr="00E970B2">
              <w:rPr>
                <w:rFonts w:ascii="宋体" w:eastAsia="宋体" w:hAnsi="宋体"/>
                <w:b/>
                <w:bCs/>
                <w:sz w:val="28"/>
                <w:szCs w:val="28"/>
              </w:rPr>
              <w:t>00</w:t>
            </w:r>
          </w:p>
        </w:tc>
        <w:tc>
          <w:tcPr>
            <w:tcW w:w="0" w:type="auto"/>
            <w:shd w:val="clear" w:color="auto" w:fill="F4F6F8"/>
            <w:tcMar>
              <w:top w:w="90" w:type="dxa"/>
              <w:left w:w="195" w:type="dxa"/>
              <w:bottom w:w="90" w:type="dxa"/>
              <w:right w:w="195" w:type="dxa"/>
            </w:tcMar>
            <w:vAlign w:val="center"/>
            <w:hideMark/>
          </w:tcPr>
          <w:p w14:paraId="23F41940" w14:textId="77777777" w:rsidR="00994435" w:rsidRPr="00E970B2" w:rsidRDefault="00994435" w:rsidP="00B81975">
            <w:pPr>
              <w:spacing w:after="240" w:line="360" w:lineRule="auto"/>
              <w:rPr>
                <w:rFonts w:ascii="宋体" w:eastAsia="宋体" w:hAnsi="宋体"/>
                <w:b/>
                <w:bCs/>
                <w:sz w:val="28"/>
                <w:szCs w:val="28"/>
              </w:rPr>
            </w:pPr>
            <w:r w:rsidRPr="00E970B2">
              <w:rPr>
                <w:rFonts w:ascii="宋体" w:eastAsia="宋体" w:hAnsi="宋体" w:hint="eastAsia"/>
                <w:b/>
                <w:bCs/>
                <w:sz w:val="28"/>
                <w:szCs w:val="28"/>
              </w:rPr>
              <w:t>4</w:t>
            </w:r>
            <w:r w:rsidRPr="00E970B2">
              <w:rPr>
                <w:rFonts w:ascii="宋体" w:eastAsia="宋体" w:hAnsi="宋体"/>
                <w:b/>
                <w:bCs/>
                <w:sz w:val="28"/>
                <w:szCs w:val="28"/>
              </w:rPr>
              <w:t>80</w:t>
            </w:r>
          </w:p>
        </w:tc>
        <w:tc>
          <w:tcPr>
            <w:tcW w:w="2961" w:type="dxa"/>
            <w:shd w:val="clear" w:color="auto" w:fill="F4F6F8"/>
            <w:tcMar>
              <w:top w:w="90" w:type="dxa"/>
              <w:left w:w="195" w:type="dxa"/>
              <w:bottom w:w="90" w:type="dxa"/>
              <w:right w:w="195" w:type="dxa"/>
            </w:tcMar>
            <w:vAlign w:val="center"/>
            <w:hideMark/>
          </w:tcPr>
          <w:p w14:paraId="66797228" w14:textId="77777777" w:rsidR="00994435" w:rsidRPr="00E970B2" w:rsidRDefault="00994435" w:rsidP="00B81975">
            <w:pPr>
              <w:spacing w:after="240" w:line="360" w:lineRule="auto"/>
              <w:rPr>
                <w:rFonts w:ascii="宋体" w:eastAsia="宋体" w:hAnsi="宋体"/>
                <w:b/>
                <w:bCs/>
                <w:sz w:val="28"/>
                <w:szCs w:val="28"/>
              </w:rPr>
            </w:pPr>
            <w:r w:rsidRPr="00E970B2">
              <w:rPr>
                <w:rFonts w:ascii="宋体" w:eastAsia="宋体" w:hAnsi="宋体" w:hint="eastAsia"/>
                <w:b/>
                <w:bCs/>
                <w:sz w:val="28"/>
                <w:szCs w:val="28"/>
              </w:rPr>
              <w:t>4</w:t>
            </w:r>
            <w:r w:rsidRPr="00E970B2">
              <w:rPr>
                <w:rFonts w:ascii="宋体" w:eastAsia="宋体" w:hAnsi="宋体"/>
                <w:b/>
                <w:bCs/>
                <w:sz w:val="28"/>
                <w:szCs w:val="28"/>
              </w:rPr>
              <w:t>00</w:t>
            </w:r>
          </w:p>
        </w:tc>
      </w:tr>
    </w:tbl>
    <w:p w14:paraId="6C3CC903" w14:textId="77777777" w:rsidR="00994435" w:rsidRPr="00E970B2" w:rsidRDefault="00994435" w:rsidP="00994435">
      <w:pPr>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2</w:t>
      </w:r>
      <w:r w:rsidRPr="00E970B2">
        <w:rPr>
          <w:rFonts w:ascii="宋体" w:eastAsia="宋体" w:hAnsi="宋体"/>
          <w:b/>
          <w:bCs/>
          <w:sz w:val="28"/>
          <w:szCs w:val="28"/>
        </w:rPr>
        <w:t>.</w:t>
      </w:r>
      <w:r w:rsidRPr="00E970B2">
        <w:rPr>
          <w:rFonts w:ascii="宋体" w:eastAsia="宋体" w:hAnsi="宋体" w:hint="eastAsia"/>
          <w:b/>
          <w:bCs/>
          <w:sz w:val="28"/>
          <w:szCs w:val="28"/>
        </w:rPr>
        <w:t>主要管理者情况</w:t>
      </w:r>
    </w:p>
    <w:tbl>
      <w:tblPr>
        <w:tblW w:w="9635"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6F8"/>
        <w:tblCellMar>
          <w:top w:w="15" w:type="dxa"/>
          <w:left w:w="15" w:type="dxa"/>
          <w:bottom w:w="15" w:type="dxa"/>
          <w:right w:w="15" w:type="dxa"/>
        </w:tblCellMar>
        <w:tblLook w:val="04A0" w:firstRow="1" w:lastRow="0" w:firstColumn="1" w:lastColumn="0" w:noHBand="0" w:noVBand="1"/>
      </w:tblPr>
      <w:tblGrid>
        <w:gridCol w:w="2109"/>
        <w:gridCol w:w="708"/>
        <w:gridCol w:w="649"/>
        <w:gridCol w:w="719"/>
        <w:gridCol w:w="1202"/>
        <w:gridCol w:w="1761"/>
        <w:gridCol w:w="2487"/>
      </w:tblGrid>
      <w:tr w:rsidR="00994435" w:rsidRPr="0062268F" w14:paraId="50A066DA" w14:textId="77777777" w:rsidTr="00B81975">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2F87C1C"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贺鑫</w:t>
            </w:r>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41BE4079"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ABC3700"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color w:val="24292F"/>
                <w:kern w:val="0"/>
                <w:szCs w:val="21"/>
              </w:rPr>
              <w:t>30</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6196DB0E"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硕士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35EA30A"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南京理工大学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0A1B99C" w14:textId="77777777" w:rsidR="00994435" w:rsidRPr="0062268F" w:rsidRDefault="00994435" w:rsidP="00B81975">
            <w:pPr>
              <w:spacing w:after="240" w:line="360" w:lineRule="auto"/>
              <w:rPr>
                <w:rFonts w:ascii="Segoe UI" w:hAnsi="Segoe UI" w:cs="Segoe UI"/>
                <w:color w:val="24292F"/>
                <w:kern w:val="0"/>
                <w:szCs w:val="21"/>
              </w:rPr>
            </w:pPr>
            <w:r w:rsidRPr="00126958">
              <w:rPr>
                <w:rFonts w:ascii="Segoe UI" w:hAnsi="Segoe UI" w:cs="Segoe UI" w:hint="eastAsia"/>
                <w:color w:val="374151"/>
                <w:kern w:val="0"/>
                <w:sz w:val="24"/>
                <w:szCs w:val="24"/>
              </w:rPr>
              <w:t>曾主持</w:t>
            </w:r>
            <w:r>
              <w:rPr>
                <w:rFonts w:ascii="Segoe UI" w:hAnsi="Segoe UI" w:cs="Segoe UI" w:hint="eastAsia"/>
                <w:color w:val="374151"/>
                <w:kern w:val="0"/>
                <w:sz w:val="24"/>
                <w:szCs w:val="24"/>
              </w:rPr>
              <w:t>产品自动化工程前端完成及药品采购协商问题，为公司创立打下基础。</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275A5CA1"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带领公司推出的某产品在</w:t>
            </w:r>
            <w:r>
              <w:rPr>
                <w:rFonts w:ascii="Segoe UI" w:hAnsi="Segoe UI" w:cs="Segoe UI" w:hint="eastAsia"/>
                <w:color w:val="24292F"/>
                <w:kern w:val="0"/>
                <w:szCs w:val="21"/>
              </w:rPr>
              <w:t>半年内推广</w:t>
            </w:r>
            <w:proofErr w:type="gramStart"/>
            <w:r>
              <w:rPr>
                <w:rFonts w:ascii="Segoe UI" w:hAnsi="Segoe UI" w:cs="Segoe UI" w:hint="eastAsia"/>
                <w:color w:val="24292F"/>
                <w:kern w:val="0"/>
                <w:szCs w:val="21"/>
              </w:rPr>
              <w:t>至众多</w:t>
            </w:r>
            <w:proofErr w:type="gramEnd"/>
            <w:r>
              <w:rPr>
                <w:rFonts w:ascii="Segoe UI" w:hAnsi="Segoe UI" w:cs="Segoe UI" w:hint="eastAsia"/>
                <w:color w:val="24292F"/>
                <w:kern w:val="0"/>
                <w:szCs w:val="21"/>
              </w:rPr>
              <w:t>一线城市等</w:t>
            </w:r>
            <w:r w:rsidRPr="0062268F">
              <w:rPr>
                <w:rFonts w:ascii="Segoe UI" w:hAnsi="Segoe UI" w:cs="Segoe UI"/>
                <w:color w:val="24292F"/>
                <w:kern w:val="0"/>
                <w:szCs w:val="21"/>
              </w:rPr>
              <w:t>，实现了良好的商业价值</w:t>
            </w:r>
          </w:p>
        </w:tc>
      </w:tr>
      <w:tr w:rsidR="00994435" w:rsidRPr="0062268F" w14:paraId="201D1339" w14:textId="77777777" w:rsidTr="00B81975">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4969549"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胡志杰</w:t>
            </w:r>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0FE9CE11"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7930CAA"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color w:val="24292F"/>
                <w:kern w:val="0"/>
                <w:szCs w:val="21"/>
              </w:rPr>
              <w:t>31</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F5988DB"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博士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28E4351E"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南京大学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55D6879B" w14:textId="77777777" w:rsidR="00994435" w:rsidRPr="005D2925" w:rsidRDefault="00994435" w:rsidP="00B81975">
            <w:pPr>
              <w:adjustRightInd w:val="0"/>
              <w:snapToGrid w:val="0"/>
              <w:spacing w:after="120" w:line="360" w:lineRule="auto"/>
              <w:rPr>
                <w:rFonts w:ascii="Segoe UI" w:hAnsi="Segoe UI" w:cs="Segoe UI"/>
                <w:color w:val="24292F"/>
                <w:kern w:val="0"/>
                <w:szCs w:val="21"/>
              </w:rPr>
            </w:pPr>
            <w:r w:rsidRPr="00300B5A">
              <w:rPr>
                <w:rFonts w:ascii="Segoe UI" w:hAnsi="Segoe UI" w:cs="Segoe UI" w:hint="eastAsia"/>
                <w:color w:val="24292F"/>
                <w:kern w:val="0"/>
                <w:szCs w:val="21"/>
              </w:rPr>
              <w:t>曾主持开发了</w:t>
            </w:r>
            <w:r>
              <w:rPr>
                <w:rFonts w:ascii="Segoe UI" w:hAnsi="Segoe UI" w:cs="Segoe UI" w:hint="eastAsia"/>
                <w:color w:val="24292F"/>
                <w:kern w:val="0"/>
                <w:szCs w:val="21"/>
              </w:rPr>
              <w:t>售货机</w:t>
            </w:r>
            <w:r w:rsidRPr="00300B5A">
              <w:rPr>
                <w:rFonts w:ascii="Segoe UI" w:hAnsi="Segoe UI" w:cs="Segoe UI" w:hint="eastAsia"/>
                <w:color w:val="24292F"/>
                <w:kern w:val="0"/>
                <w:szCs w:val="21"/>
              </w:rPr>
              <w:t>智能服务</w:t>
            </w:r>
            <w:r>
              <w:rPr>
                <w:rFonts w:ascii="Segoe UI" w:hAnsi="Segoe UI" w:cs="Segoe UI" w:hint="eastAsia"/>
                <w:color w:val="24292F"/>
                <w:kern w:val="0"/>
                <w:szCs w:val="21"/>
              </w:rPr>
              <w:t>系统等</w:t>
            </w:r>
            <w:r w:rsidRPr="00300B5A">
              <w:rPr>
                <w:rFonts w:ascii="Segoe UI" w:hAnsi="Segoe UI" w:cs="Segoe UI" w:hint="eastAsia"/>
                <w:color w:val="24292F"/>
                <w:kern w:val="0"/>
                <w:szCs w:val="21"/>
              </w:rPr>
              <w:t>，获</w:t>
            </w:r>
            <w:r w:rsidRPr="00300B5A">
              <w:rPr>
                <w:rFonts w:ascii="Segoe UI" w:hAnsi="Segoe UI" w:cs="Segoe UI" w:hint="eastAsia"/>
                <w:color w:val="24292F"/>
                <w:kern w:val="0"/>
                <w:szCs w:val="21"/>
              </w:rPr>
              <w:lastRenderedPageBreak/>
              <w:t>得了国家专利和多项奖项</w:t>
            </w:r>
            <w:r w:rsidRPr="00300B5A">
              <w:rPr>
                <w:rFonts w:ascii="Segoe UI" w:hAnsi="Segoe UI" w:cs="Segoe UI"/>
                <w:color w:val="24292F"/>
                <w:kern w:val="0"/>
                <w:szCs w:val="21"/>
              </w:rPr>
              <w:t>。</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221D18A2" w14:textId="77777777" w:rsidR="00994435" w:rsidRPr="00167F30" w:rsidRDefault="00994435" w:rsidP="00B81975">
            <w:pPr>
              <w:adjustRightInd w:val="0"/>
              <w:snapToGrid w:val="0"/>
              <w:spacing w:after="120" w:line="360" w:lineRule="auto"/>
              <w:rPr>
                <w:rFonts w:ascii="Segoe UI" w:hAnsi="Segoe UI" w:cs="Segoe UI"/>
                <w:color w:val="24292F"/>
                <w:kern w:val="0"/>
                <w:szCs w:val="21"/>
              </w:rPr>
            </w:pPr>
            <w:r w:rsidRPr="00167F30">
              <w:rPr>
                <w:rFonts w:ascii="Segoe UI" w:hAnsi="Segoe UI" w:cs="Segoe UI" w:hint="eastAsia"/>
                <w:color w:val="24292F"/>
                <w:kern w:val="0"/>
                <w:szCs w:val="21"/>
              </w:rPr>
              <w:lastRenderedPageBreak/>
              <w:t>曾成功地将公司的产品推向国际市场，与多个国外知名企业建</w:t>
            </w:r>
            <w:r w:rsidRPr="00167F30">
              <w:rPr>
                <w:rFonts w:ascii="Segoe UI" w:hAnsi="Segoe UI" w:cs="Segoe UI" w:hint="eastAsia"/>
                <w:color w:val="24292F"/>
                <w:kern w:val="0"/>
                <w:szCs w:val="21"/>
              </w:rPr>
              <w:lastRenderedPageBreak/>
              <w:t>立了合作关系</w:t>
            </w:r>
            <w:r w:rsidRPr="00167F30">
              <w:rPr>
                <w:rFonts w:ascii="Segoe UI" w:hAnsi="Segoe UI" w:cs="Segoe UI"/>
                <w:color w:val="24292F"/>
                <w:kern w:val="0"/>
                <w:szCs w:val="21"/>
              </w:rPr>
              <w:t>。</w:t>
            </w:r>
          </w:p>
          <w:p w14:paraId="5146B1BA" w14:textId="77777777" w:rsidR="00994435" w:rsidRPr="0062268F" w:rsidRDefault="00994435" w:rsidP="00B81975">
            <w:pPr>
              <w:spacing w:after="240" w:line="360" w:lineRule="auto"/>
              <w:rPr>
                <w:rFonts w:ascii="Segoe UI" w:hAnsi="Segoe UI" w:cs="Segoe UI"/>
                <w:color w:val="24292F"/>
                <w:kern w:val="0"/>
                <w:szCs w:val="21"/>
              </w:rPr>
            </w:pPr>
          </w:p>
        </w:tc>
      </w:tr>
      <w:tr w:rsidR="00994435" w:rsidRPr="0062268F" w14:paraId="5BE3BB41" w14:textId="77777777" w:rsidTr="00B81975">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67745B4" w14:textId="77777777" w:rsidR="00994435" w:rsidRPr="0062268F" w:rsidRDefault="00994435" w:rsidP="00B81975">
            <w:pPr>
              <w:spacing w:after="240" w:line="360" w:lineRule="auto"/>
              <w:rPr>
                <w:rFonts w:ascii="Segoe UI" w:hAnsi="Segoe UI" w:cs="Segoe UI"/>
                <w:color w:val="24292F"/>
                <w:kern w:val="0"/>
                <w:szCs w:val="21"/>
              </w:rPr>
            </w:pPr>
            <w:proofErr w:type="gramStart"/>
            <w:r>
              <w:rPr>
                <w:rFonts w:ascii="Segoe UI" w:hAnsi="Segoe UI" w:cs="Segoe UI" w:hint="eastAsia"/>
                <w:color w:val="24292F"/>
                <w:kern w:val="0"/>
                <w:szCs w:val="21"/>
              </w:rPr>
              <w:t>康翔</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8B9D59E"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0C44F654"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color w:val="24292F"/>
                <w:kern w:val="0"/>
                <w:szCs w:val="21"/>
              </w:rPr>
              <w:t>32</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4CAAA598"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博士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499F9115" w14:textId="77777777" w:rsidR="00994435" w:rsidRPr="0062268F" w:rsidRDefault="00994435" w:rsidP="00B81975">
            <w:pPr>
              <w:spacing w:after="240" w:line="360" w:lineRule="auto"/>
              <w:rPr>
                <w:rFonts w:ascii="Segoe UI" w:hAnsi="Segoe UI" w:cs="Segoe UI"/>
                <w:color w:val="24292F"/>
                <w:kern w:val="0"/>
                <w:szCs w:val="21"/>
              </w:rPr>
            </w:pPr>
            <w:r w:rsidRPr="00126958">
              <w:rPr>
                <w:rFonts w:ascii="Segoe UI" w:hAnsi="Segoe UI" w:cs="Segoe UI"/>
                <w:color w:val="374151"/>
                <w:kern w:val="0"/>
                <w:sz w:val="24"/>
                <w:szCs w:val="24"/>
              </w:rPr>
              <w:t>北京航空航天大学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098DBCCE" w14:textId="77777777" w:rsidR="00994435" w:rsidRPr="0062268F" w:rsidRDefault="00994435" w:rsidP="00B81975">
            <w:pPr>
              <w:spacing w:after="240" w:line="360" w:lineRule="auto"/>
              <w:rPr>
                <w:rFonts w:ascii="Segoe UI" w:hAnsi="Segoe UI" w:cs="Segoe UI"/>
                <w:color w:val="24292F"/>
                <w:kern w:val="0"/>
                <w:szCs w:val="21"/>
              </w:rPr>
            </w:pPr>
            <w:r w:rsidRPr="00167F30">
              <w:rPr>
                <w:rFonts w:ascii="Segoe UI" w:hAnsi="Segoe UI" w:cs="Segoe UI" w:hint="eastAsia"/>
                <w:color w:val="24292F"/>
                <w:kern w:val="0"/>
                <w:szCs w:val="21"/>
              </w:rPr>
              <w:t>曾开发出</w:t>
            </w:r>
            <w:r>
              <w:rPr>
                <w:rFonts w:ascii="Segoe UI" w:hAnsi="Segoe UI" w:cs="Segoe UI" w:hint="eastAsia"/>
                <w:color w:val="24292F"/>
                <w:kern w:val="0"/>
                <w:szCs w:val="21"/>
              </w:rPr>
              <w:t>智能药品识别系统</w:t>
            </w:r>
            <w:r w:rsidRPr="00167F30">
              <w:rPr>
                <w:rFonts w:ascii="Segoe UI" w:hAnsi="Segoe UI" w:cs="Segoe UI" w:hint="eastAsia"/>
                <w:color w:val="24292F"/>
                <w:kern w:val="0"/>
                <w:szCs w:val="21"/>
              </w:rPr>
              <w:t>，能够自动识别、定位</w:t>
            </w:r>
            <w:r>
              <w:rPr>
                <w:rFonts w:ascii="Segoe UI" w:hAnsi="Segoe UI" w:cs="Segoe UI" w:hint="eastAsia"/>
                <w:color w:val="24292F"/>
                <w:kern w:val="0"/>
                <w:szCs w:val="21"/>
              </w:rPr>
              <w:t>不同种类的药品</w:t>
            </w:r>
            <w:r w:rsidRPr="00167F30">
              <w:rPr>
                <w:rFonts w:ascii="Segoe UI" w:hAnsi="Segoe UI" w:cs="Segoe UI" w:hint="eastAsia"/>
                <w:color w:val="24292F"/>
                <w:kern w:val="0"/>
                <w:szCs w:val="21"/>
              </w:rPr>
              <w:t>，并进行分类、分拣、存储等操作</w:t>
            </w:r>
            <w:r w:rsidRPr="00126958">
              <w:rPr>
                <w:rFonts w:ascii="Segoe UI" w:hAnsi="Segoe UI" w:cs="Segoe UI"/>
                <w:color w:val="374151"/>
                <w:kern w:val="0"/>
                <w:sz w:val="24"/>
                <w:szCs w:val="24"/>
              </w:rPr>
              <w:t>。</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D90ED13" w14:textId="77777777" w:rsidR="00994435" w:rsidRPr="0062268F" w:rsidRDefault="00994435" w:rsidP="00B81975">
            <w:pPr>
              <w:spacing w:after="240" w:line="360" w:lineRule="auto"/>
              <w:rPr>
                <w:rFonts w:ascii="Segoe UI" w:hAnsi="Segoe UI" w:cs="Segoe UI"/>
                <w:color w:val="24292F"/>
                <w:kern w:val="0"/>
                <w:szCs w:val="21"/>
              </w:rPr>
            </w:pPr>
            <w:r w:rsidRPr="00167F30">
              <w:rPr>
                <w:rFonts w:ascii="Segoe UI" w:hAnsi="Segoe UI" w:cs="Segoe UI" w:hint="eastAsia"/>
                <w:color w:val="24292F"/>
                <w:kern w:val="0"/>
                <w:szCs w:val="21"/>
              </w:rPr>
              <w:t>具有多个行业内的成功案例和客户评价，能够展示自己在机器人制造行业内的成就和影响力。</w:t>
            </w:r>
          </w:p>
        </w:tc>
      </w:tr>
      <w:tr w:rsidR="00994435" w:rsidRPr="0062268F" w14:paraId="536EBB65" w14:textId="77777777" w:rsidTr="00B81975">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4A93A626"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侯青熹</w:t>
            </w:r>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D59CB1C"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8D1B9B5"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color w:val="24292F"/>
                <w:kern w:val="0"/>
                <w:szCs w:val="21"/>
              </w:rPr>
              <w:t>32</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40CE01A3"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博士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A219C7D"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南京理工大学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67D2BD2" w14:textId="77777777" w:rsidR="00994435" w:rsidRPr="0062268F" w:rsidRDefault="00994435" w:rsidP="00B81975">
            <w:pPr>
              <w:spacing w:after="240" w:line="360" w:lineRule="auto"/>
              <w:rPr>
                <w:rFonts w:ascii="Segoe UI" w:hAnsi="Segoe UI" w:cs="Segoe UI"/>
                <w:color w:val="24292F"/>
                <w:kern w:val="0"/>
                <w:szCs w:val="21"/>
              </w:rPr>
            </w:pPr>
            <w:r w:rsidRPr="00167F30">
              <w:rPr>
                <w:rFonts w:ascii="Segoe UI" w:hAnsi="Segoe UI" w:cs="Segoe UI" w:hint="eastAsia"/>
                <w:color w:val="24292F"/>
                <w:kern w:val="0"/>
                <w:szCs w:val="21"/>
              </w:rPr>
              <w:t>曾带领营销团队完成了一个</w:t>
            </w:r>
            <w:r>
              <w:rPr>
                <w:rFonts w:ascii="Segoe UI" w:hAnsi="Segoe UI" w:cs="Segoe UI" w:hint="eastAsia"/>
                <w:color w:val="24292F"/>
                <w:kern w:val="0"/>
                <w:szCs w:val="21"/>
              </w:rPr>
              <w:t>药品</w:t>
            </w:r>
            <w:r w:rsidRPr="00167F30">
              <w:rPr>
                <w:rFonts w:ascii="Segoe UI" w:hAnsi="Segoe UI" w:cs="Segoe UI" w:hint="eastAsia"/>
                <w:color w:val="24292F"/>
                <w:kern w:val="0"/>
                <w:szCs w:val="21"/>
              </w:rPr>
              <w:t>展会的策划和组织</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B06EAE8" w14:textId="77777777" w:rsidR="00994435" w:rsidRPr="0062268F" w:rsidRDefault="00994435" w:rsidP="00B81975">
            <w:pPr>
              <w:spacing w:after="240" w:line="360" w:lineRule="auto"/>
              <w:rPr>
                <w:rFonts w:ascii="Segoe UI" w:hAnsi="Segoe UI" w:cs="Segoe UI"/>
                <w:color w:val="24292F"/>
                <w:kern w:val="0"/>
                <w:szCs w:val="21"/>
              </w:rPr>
            </w:pPr>
            <w:r w:rsidRPr="00167F30">
              <w:rPr>
                <w:rFonts w:ascii="Segoe UI" w:hAnsi="Segoe UI" w:cs="Segoe UI" w:hint="eastAsia"/>
                <w:color w:val="24292F"/>
                <w:kern w:val="0"/>
                <w:szCs w:val="21"/>
              </w:rPr>
              <w:t>曾为某电子制造企业提供了一套智能装配机器人系统</w:t>
            </w:r>
          </w:p>
        </w:tc>
      </w:tr>
      <w:tr w:rsidR="00994435" w:rsidRPr="0062268F" w14:paraId="18A50B41" w14:textId="77777777" w:rsidTr="00B81975">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5A17E7EF"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姜高峻</w:t>
            </w:r>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62299849"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70C407E7" w14:textId="77777777" w:rsidR="00994435" w:rsidRPr="0062268F" w:rsidRDefault="00994435" w:rsidP="00B81975">
            <w:pPr>
              <w:spacing w:after="240" w:line="360" w:lineRule="auto"/>
              <w:rPr>
                <w:rFonts w:ascii="Segoe UI" w:hAnsi="Segoe UI" w:cs="Segoe UI"/>
                <w:color w:val="24292F"/>
                <w:kern w:val="0"/>
                <w:szCs w:val="21"/>
              </w:rPr>
            </w:pPr>
            <w:r w:rsidRPr="00126958">
              <w:rPr>
                <w:rFonts w:ascii="Segoe UI" w:hAnsi="Segoe UI" w:cs="Segoe UI"/>
                <w:color w:val="374151"/>
                <w:kern w:val="0"/>
                <w:sz w:val="24"/>
                <w:szCs w:val="24"/>
              </w:rPr>
              <w:t>32</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2B700B86"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硕士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0476EF05"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南京理工大学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61BC5666" w14:textId="77777777" w:rsidR="00994435" w:rsidRPr="0062268F" w:rsidRDefault="00994435" w:rsidP="00B81975">
            <w:pPr>
              <w:spacing w:after="240" w:line="360" w:lineRule="auto"/>
              <w:rPr>
                <w:rFonts w:ascii="Segoe UI" w:hAnsi="Segoe UI" w:cs="Segoe UI"/>
                <w:color w:val="24292F"/>
                <w:kern w:val="0"/>
                <w:szCs w:val="21"/>
              </w:rPr>
            </w:pPr>
            <w:r w:rsidRPr="008344BB">
              <w:rPr>
                <w:rFonts w:ascii="Segoe UI" w:hAnsi="Segoe UI" w:cs="Segoe UI" w:hint="eastAsia"/>
                <w:color w:val="24292F"/>
                <w:kern w:val="0"/>
                <w:szCs w:val="21"/>
              </w:rPr>
              <w:t>精通金融理论和实务擅长筹资策略和谈判技巧</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114B811E" w14:textId="77777777" w:rsidR="00994435" w:rsidRPr="0062268F" w:rsidRDefault="00994435" w:rsidP="00B81975">
            <w:pPr>
              <w:spacing w:after="240" w:line="360" w:lineRule="auto"/>
              <w:rPr>
                <w:rFonts w:ascii="Segoe UI" w:hAnsi="Segoe UI" w:cs="Segoe UI"/>
                <w:color w:val="24292F"/>
                <w:kern w:val="0"/>
                <w:szCs w:val="21"/>
              </w:rPr>
            </w:pPr>
            <w:r w:rsidRPr="008344BB">
              <w:rPr>
                <w:rFonts w:ascii="Segoe UI" w:hAnsi="Segoe UI" w:cs="Segoe UI" w:hint="eastAsia"/>
                <w:color w:val="24292F"/>
                <w:kern w:val="0"/>
                <w:szCs w:val="21"/>
              </w:rPr>
              <w:t>能够与各类投资机构和合作伙伴进行有效的沟通和协调</w:t>
            </w:r>
          </w:p>
        </w:tc>
      </w:tr>
      <w:tr w:rsidR="00994435" w:rsidRPr="0062268F" w14:paraId="6F3D10EB" w14:textId="77777777" w:rsidTr="00B81975">
        <w:trPr>
          <w:trHeight w:val="608"/>
        </w:trPr>
        <w:tc>
          <w:tcPr>
            <w:tcW w:w="210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0EAD8EAA"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胡跃文</w:t>
            </w:r>
          </w:p>
        </w:tc>
        <w:tc>
          <w:tcPr>
            <w:tcW w:w="0" w:type="auto"/>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346BF43"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男</w:t>
            </w:r>
          </w:p>
        </w:tc>
        <w:tc>
          <w:tcPr>
            <w:tcW w:w="64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C244D53"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color w:val="24292F"/>
                <w:kern w:val="0"/>
                <w:szCs w:val="21"/>
              </w:rPr>
              <w:t>32</w:t>
            </w:r>
          </w:p>
        </w:tc>
        <w:tc>
          <w:tcPr>
            <w:tcW w:w="719"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57B736C7"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博士</w:t>
            </w:r>
          </w:p>
        </w:tc>
        <w:tc>
          <w:tcPr>
            <w:tcW w:w="1202"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2ABD5107" w14:textId="77777777" w:rsidR="00994435" w:rsidRPr="0062268F" w:rsidRDefault="00994435"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南京理工大学</w:t>
            </w:r>
          </w:p>
        </w:tc>
        <w:tc>
          <w:tcPr>
            <w:tcW w:w="1761"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BDA4020"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担任技术总监多年，积累了丰富的技术经验</w:t>
            </w:r>
          </w:p>
        </w:tc>
        <w:tc>
          <w:tcPr>
            <w:tcW w:w="2487" w:type="dxa"/>
            <w:tcBorders>
              <w:top w:val="single" w:sz="4" w:space="0" w:color="auto"/>
              <w:left w:val="single" w:sz="4" w:space="0" w:color="auto"/>
              <w:bottom w:val="single" w:sz="4" w:space="0" w:color="auto"/>
              <w:right w:val="single" w:sz="4" w:space="0" w:color="auto"/>
            </w:tcBorders>
            <w:shd w:val="clear" w:color="auto" w:fill="F4F6F8"/>
            <w:tcMar>
              <w:top w:w="90" w:type="dxa"/>
              <w:left w:w="195" w:type="dxa"/>
              <w:bottom w:w="90" w:type="dxa"/>
              <w:right w:w="195" w:type="dxa"/>
            </w:tcMar>
            <w:vAlign w:val="center"/>
            <w:hideMark/>
          </w:tcPr>
          <w:p w14:paraId="3EDAE983" w14:textId="77777777" w:rsidR="00994435" w:rsidRPr="0062268F" w:rsidRDefault="00994435" w:rsidP="00B81975">
            <w:pPr>
              <w:spacing w:after="240" w:line="360" w:lineRule="auto"/>
              <w:rPr>
                <w:rFonts w:ascii="Segoe UI" w:hAnsi="Segoe UI" w:cs="Segoe UI"/>
                <w:color w:val="24292F"/>
                <w:kern w:val="0"/>
                <w:szCs w:val="21"/>
              </w:rPr>
            </w:pPr>
            <w:r w:rsidRPr="0062268F">
              <w:rPr>
                <w:rFonts w:ascii="Segoe UI" w:hAnsi="Segoe UI" w:cs="Segoe UI"/>
                <w:color w:val="24292F"/>
                <w:kern w:val="0"/>
                <w:szCs w:val="21"/>
              </w:rPr>
              <w:t>借助自身技术优势，带领公司成功开发了一款领先于同行业的产品</w:t>
            </w:r>
          </w:p>
        </w:tc>
      </w:tr>
    </w:tbl>
    <w:p w14:paraId="14BEE868" w14:textId="77777777" w:rsidR="00994435" w:rsidRPr="00E970B2" w:rsidRDefault="00994435" w:rsidP="00B2041C">
      <w:pPr>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3</w:t>
      </w:r>
      <w:r w:rsidRPr="00E970B2">
        <w:rPr>
          <w:rFonts w:ascii="宋体" w:eastAsia="宋体" w:hAnsi="宋体"/>
          <w:b/>
          <w:bCs/>
          <w:sz w:val="28"/>
          <w:szCs w:val="28"/>
        </w:rPr>
        <w:t>.</w:t>
      </w:r>
      <w:r w:rsidRPr="00E970B2">
        <w:rPr>
          <w:rFonts w:ascii="宋体" w:eastAsia="宋体" w:hAnsi="宋体" w:hint="eastAsia"/>
          <w:b/>
          <w:bCs/>
          <w:sz w:val="28"/>
          <w:szCs w:val="28"/>
        </w:rPr>
        <w:t>产品与服务</w:t>
      </w:r>
    </w:p>
    <w:p w14:paraId="7AE699F2" w14:textId="77777777" w:rsidR="00994435" w:rsidRPr="00B2041C" w:rsidRDefault="00994435" w:rsidP="00B2041C">
      <w:pPr>
        <w:adjustRightInd w:val="0"/>
        <w:snapToGrid w:val="0"/>
        <w:spacing w:after="120" w:line="360" w:lineRule="auto"/>
        <w:rPr>
          <w:rFonts w:ascii="宋体" w:eastAsia="宋体" w:hAnsi="宋体"/>
          <w:szCs w:val="21"/>
        </w:rPr>
      </w:pPr>
      <w:r w:rsidRPr="00B2041C">
        <w:rPr>
          <w:rFonts w:ascii="宋体" w:eastAsia="宋体" w:hAnsi="宋体"/>
          <w:szCs w:val="21"/>
        </w:rPr>
        <w:t>具有以下几个方面的新颖性、先进性和独特性：创新的人工智能技术</w:t>
      </w:r>
      <w:r w:rsidRPr="00B2041C">
        <w:rPr>
          <w:rFonts w:ascii="宋体" w:eastAsia="宋体" w:hAnsi="宋体" w:hint="eastAsia"/>
          <w:szCs w:val="21"/>
        </w:rPr>
        <w:t xml:space="preserve"> </w:t>
      </w:r>
      <w:r w:rsidRPr="00B2041C">
        <w:rPr>
          <w:rFonts w:ascii="宋体" w:eastAsia="宋体" w:hAnsi="宋体"/>
          <w:szCs w:val="21"/>
        </w:rPr>
        <w:t>先进的传感器技术</w:t>
      </w:r>
      <w:r w:rsidRPr="00B2041C">
        <w:rPr>
          <w:rFonts w:ascii="宋体" w:eastAsia="宋体" w:hAnsi="宋体" w:hint="eastAsia"/>
          <w:szCs w:val="21"/>
        </w:rPr>
        <w:t xml:space="preserve"> </w:t>
      </w:r>
      <w:r w:rsidRPr="00B2041C">
        <w:rPr>
          <w:rFonts w:ascii="宋体" w:eastAsia="宋体" w:hAnsi="宋体"/>
          <w:szCs w:val="21"/>
        </w:rPr>
        <w:t>高性能的控制系统</w:t>
      </w:r>
      <w:r w:rsidRPr="00B2041C">
        <w:rPr>
          <w:rFonts w:ascii="宋体" w:eastAsia="宋体" w:hAnsi="宋体" w:hint="eastAsia"/>
          <w:szCs w:val="21"/>
        </w:rPr>
        <w:t xml:space="preserve"> </w:t>
      </w:r>
      <w:r w:rsidRPr="00B2041C">
        <w:rPr>
          <w:rFonts w:ascii="宋体" w:eastAsia="宋体" w:hAnsi="宋体"/>
          <w:szCs w:val="21"/>
        </w:rPr>
        <w:t>多样化的应用场景和人性化设计</w:t>
      </w:r>
    </w:p>
    <w:p w14:paraId="7BACD3A5" w14:textId="77777777" w:rsidR="00994435" w:rsidRPr="00B2041C" w:rsidRDefault="00994435" w:rsidP="00994435">
      <w:pPr>
        <w:adjustRightInd w:val="0"/>
        <w:snapToGrid w:val="0"/>
        <w:spacing w:after="120" w:line="360" w:lineRule="auto"/>
        <w:rPr>
          <w:rFonts w:ascii="宋体" w:eastAsia="宋体" w:hAnsi="宋体"/>
          <w:szCs w:val="21"/>
        </w:rPr>
      </w:pPr>
      <w:r w:rsidRPr="00E970B2">
        <w:rPr>
          <w:rFonts w:ascii="宋体" w:eastAsia="宋体" w:hAnsi="宋体"/>
          <w:b/>
          <w:bCs/>
          <w:sz w:val="28"/>
          <w:szCs w:val="28"/>
        </w:rPr>
        <w:t>4.</w:t>
      </w:r>
      <w:r w:rsidRPr="00E970B2">
        <w:rPr>
          <w:rFonts w:ascii="宋体" w:eastAsia="宋体" w:hAnsi="宋体" w:hint="eastAsia"/>
          <w:b/>
          <w:bCs/>
          <w:sz w:val="28"/>
          <w:szCs w:val="28"/>
        </w:rPr>
        <w:t>研究与开发</w:t>
      </w:r>
      <w:r w:rsidRPr="00B2041C">
        <w:rPr>
          <w:rFonts w:ascii="宋体" w:eastAsia="宋体" w:hAnsi="宋体" w:hint="eastAsia"/>
          <w:szCs w:val="21"/>
        </w:rPr>
        <w:t xml:space="preserve"> </w:t>
      </w:r>
      <w:r w:rsidRPr="00B2041C">
        <w:rPr>
          <w:rFonts w:ascii="宋体" w:eastAsia="宋体" w:hAnsi="宋体"/>
          <w:szCs w:val="21"/>
        </w:rPr>
        <w:t>公司的产品还通过了多项行业技术鉴定，如国家质检总局颁发的3C认证等</w:t>
      </w:r>
      <w:r w:rsidRPr="00B2041C">
        <w:rPr>
          <w:rFonts w:ascii="宋体" w:eastAsia="宋体" w:hAnsi="宋体" w:hint="eastAsia"/>
          <w:szCs w:val="21"/>
        </w:rPr>
        <w:t xml:space="preserve"> </w:t>
      </w:r>
      <w:r w:rsidRPr="00B2041C">
        <w:rPr>
          <w:rFonts w:ascii="宋体" w:eastAsia="宋体" w:hAnsi="宋体"/>
          <w:szCs w:val="21"/>
        </w:rPr>
        <w:t xml:space="preserve"> </w:t>
      </w:r>
      <w:r w:rsidRPr="00B2041C">
        <w:rPr>
          <w:rFonts w:ascii="宋体" w:eastAsia="宋体" w:hAnsi="宋体" w:hint="eastAsia"/>
          <w:szCs w:val="21"/>
        </w:rPr>
        <w:t>研发计划：</w:t>
      </w:r>
      <w:r w:rsidRPr="00B2041C">
        <w:rPr>
          <w:rFonts w:ascii="宋体" w:eastAsia="宋体" w:hAnsi="宋体"/>
          <w:szCs w:val="21"/>
        </w:rPr>
        <w:t>提升产品性能</w:t>
      </w:r>
      <w:r w:rsidRPr="00B2041C">
        <w:rPr>
          <w:rFonts w:ascii="宋体" w:eastAsia="宋体" w:hAnsi="宋体" w:hint="eastAsia"/>
          <w:szCs w:val="21"/>
        </w:rPr>
        <w:t xml:space="preserve"> </w:t>
      </w:r>
      <w:r w:rsidRPr="00B2041C">
        <w:rPr>
          <w:rFonts w:ascii="宋体" w:eastAsia="宋体" w:hAnsi="宋体"/>
          <w:szCs w:val="21"/>
        </w:rPr>
        <w:t>拓展产品线</w:t>
      </w:r>
      <w:r w:rsidRPr="00B2041C">
        <w:rPr>
          <w:rFonts w:ascii="宋体" w:eastAsia="宋体" w:hAnsi="宋体" w:hint="eastAsia"/>
          <w:szCs w:val="21"/>
        </w:rPr>
        <w:t xml:space="preserve"> </w:t>
      </w:r>
      <w:r w:rsidRPr="00B2041C">
        <w:rPr>
          <w:rFonts w:ascii="宋体" w:eastAsia="宋体" w:hAnsi="宋体"/>
          <w:szCs w:val="21"/>
        </w:rPr>
        <w:t>加强人工智能应用研究</w:t>
      </w:r>
      <w:r w:rsidRPr="00B2041C">
        <w:rPr>
          <w:rFonts w:ascii="宋体" w:eastAsia="宋体" w:hAnsi="宋体" w:hint="eastAsia"/>
          <w:szCs w:val="21"/>
        </w:rPr>
        <w:t xml:space="preserve"> </w:t>
      </w:r>
      <w:r w:rsidRPr="00B2041C">
        <w:rPr>
          <w:rFonts w:ascii="宋体" w:eastAsia="宋体" w:hAnsi="宋体"/>
          <w:szCs w:val="21"/>
        </w:rPr>
        <w:t>拓展国际市场</w:t>
      </w:r>
      <w:r w:rsidRPr="00B2041C">
        <w:rPr>
          <w:rFonts w:ascii="宋体" w:eastAsia="宋体" w:hAnsi="宋体" w:hint="eastAsia"/>
          <w:szCs w:val="21"/>
        </w:rPr>
        <w:t xml:space="preserve"> </w:t>
      </w:r>
      <w:r w:rsidRPr="00B2041C">
        <w:rPr>
          <w:rFonts w:ascii="宋体" w:eastAsia="宋体" w:hAnsi="宋体"/>
          <w:szCs w:val="21"/>
        </w:rPr>
        <w:t>激励</w:t>
      </w:r>
      <w:r w:rsidRPr="00B2041C">
        <w:rPr>
          <w:rFonts w:ascii="宋体" w:eastAsia="宋体" w:hAnsi="宋体"/>
          <w:szCs w:val="21"/>
        </w:rPr>
        <w:lastRenderedPageBreak/>
        <w:t>措施：合理薪酬待遇</w:t>
      </w:r>
      <w:r w:rsidRPr="00B2041C">
        <w:rPr>
          <w:rFonts w:ascii="宋体" w:eastAsia="宋体" w:hAnsi="宋体" w:hint="eastAsia"/>
          <w:szCs w:val="21"/>
        </w:rPr>
        <w:t xml:space="preserve"> </w:t>
      </w:r>
      <w:r w:rsidRPr="00B2041C">
        <w:rPr>
          <w:rFonts w:ascii="宋体" w:eastAsia="宋体" w:hAnsi="宋体"/>
          <w:szCs w:val="21"/>
        </w:rPr>
        <w:t>职业发展规划</w:t>
      </w:r>
      <w:r w:rsidRPr="00B2041C">
        <w:rPr>
          <w:rFonts w:ascii="宋体" w:eastAsia="宋体" w:hAnsi="宋体" w:hint="eastAsia"/>
          <w:szCs w:val="21"/>
        </w:rPr>
        <w:t xml:space="preserve"> </w:t>
      </w:r>
      <w:r w:rsidRPr="00B2041C">
        <w:rPr>
          <w:rFonts w:ascii="宋体" w:eastAsia="宋体" w:hAnsi="宋体"/>
          <w:szCs w:val="21"/>
        </w:rPr>
        <w:t>股权激励计划</w:t>
      </w:r>
    </w:p>
    <w:p w14:paraId="30404F2A" w14:textId="0370A826" w:rsidR="00994435" w:rsidRPr="00B2041C" w:rsidRDefault="00994435" w:rsidP="00994435">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5.</w:t>
      </w:r>
      <w:r w:rsidRPr="00E970B2">
        <w:rPr>
          <w:rFonts w:ascii="宋体" w:eastAsia="宋体" w:hAnsi="宋体" w:hint="eastAsia"/>
          <w:b/>
          <w:bCs/>
          <w:sz w:val="28"/>
          <w:szCs w:val="28"/>
        </w:rPr>
        <w:t>行业及市场 行业状况</w:t>
      </w:r>
      <w:r w:rsidRPr="00B2041C">
        <w:rPr>
          <w:rFonts w:ascii="宋体" w:eastAsia="宋体" w:hAnsi="宋体" w:hint="eastAsia"/>
          <w:szCs w:val="21"/>
        </w:rPr>
        <w:t>：该行业将成为一个快速增长的市场，并被预测将带来新的机遇和挑战 市场前景与预测：亚洲市场也是一个具有很大潜力的市场，随着技术水平的提高和消费水平的提升，亚洲市场将迎来更多的机会。</w:t>
      </w:r>
    </w:p>
    <w:p w14:paraId="2E29B93A" w14:textId="77777777" w:rsidR="00994435" w:rsidRPr="00B2041C" w:rsidRDefault="00994435" w:rsidP="00994435">
      <w:pPr>
        <w:adjustRightInd w:val="0"/>
        <w:snapToGrid w:val="0"/>
        <w:spacing w:after="120" w:line="360" w:lineRule="auto"/>
        <w:rPr>
          <w:rFonts w:ascii="宋体" w:eastAsia="宋体" w:hAnsi="宋体"/>
          <w:szCs w:val="21"/>
        </w:rPr>
      </w:pPr>
      <w:r w:rsidRPr="00E970B2">
        <w:rPr>
          <w:rFonts w:ascii="宋体" w:eastAsia="宋体" w:hAnsi="宋体"/>
          <w:b/>
          <w:bCs/>
          <w:sz w:val="28"/>
          <w:szCs w:val="28"/>
        </w:rPr>
        <w:t>6.</w:t>
      </w:r>
      <w:r w:rsidRPr="00E970B2">
        <w:rPr>
          <w:rFonts w:ascii="宋体" w:eastAsia="宋体" w:hAnsi="宋体" w:hint="eastAsia"/>
          <w:b/>
          <w:bCs/>
          <w:sz w:val="28"/>
          <w:szCs w:val="28"/>
        </w:rPr>
        <w:t>营销策略</w:t>
      </w:r>
      <w:r w:rsidRPr="00B2041C">
        <w:rPr>
          <w:rFonts w:ascii="宋体" w:eastAsia="宋体" w:hAnsi="宋体" w:hint="eastAsia"/>
          <w:szCs w:val="21"/>
        </w:rPr>
        <w:t xml:space="preserve"> </w:t>
      </w:r>
      <w:r w:rsidRPr="00B2041C">
        <w:rPr>
          <w:rFonts w:ascii="宋体" w:eastAsia="宋体" w:hAnsi="宋体"/>
          <w:szCs w:val="21"/>
        </w:rPr>
        <w:t xml:space="preserve"> </w:t>
      </w:r>
      <w:r w:rsidRPr="00B2041C">
        <w:rPr>
          <w:rFonts w:ascii="宋体" w:eastAsia="宋体" w:hAnsi="宋体" w:hint="eastAsia"/>
          <w:szCs w:val="21"/>
        </w:rPr>
        <w:t>价格策略：本公司将采用较平价的</w:t>
      </w:r>
      <w:proofErr w:type="gramStart"/>
      <w:r w:rsidRPr="00B2041C">
        <w:rPr>
          <w:rFonts w:ascii="宋体" w:eastAsia="宋体" w:hAnsi="宋体" w:hint="eastAsia"/>
          <w:szCs w:val="21"/>
        </w:rPr>
        <w:t>的</w:t>
      </w:r>
      <w:proofErr w:type="gramEnd"/>
      <w:r w:rsidRPr="00B2041C">
        <w:rPr>
          <w:rFonts w:ascii="宋体" w:eastAsia="宋体" w:hAnsi="宋体" w:hint="eastAsia"/>
          <w:szCs w:val="21"/>
        </w:rPr>
        <w:t>价格策略，以体现产品的高品质定位和创新性。同时为了吸引更多的消费者.</w:t>
      </w:r>
      <w:r w:rsidRPr="00B2041C">
        <w:rPr>
          <w:rFonts w:ascii="宋体" w:eastAsia="宋体" w:hAnsi="宋体"/>
          <w:szCs w:val="21"/>
        </w:rPr>
        <w:t xml:space="preserve"> </w:t>
      </w:r>
      <w:r w:rsidRPr="00B2041C">
        <w:rPr>
          <w:rFonts w:ascii="宋体" w:eastAsia="宋体" w:hAnsi="宋体" w:hint="eastAsia"/>
          <w:szCs w:val="21"/>
        </w:rPr>
        <w:t>激励机制：广告宣传本公司将通过当下广告传媒平台，如网络、电视等媒体，进行全面、有针对性的营销宣传。</w:t>
      </w:r>
    </w:p>
    <w:p w14:paraId="11B3BE0A" w14:textId="6A4B2C6E" w:rsidR="00994435" w:rsidRPr="00B2041C" w:rsidRDefault="00994435" w:rsidP="004C5E64">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7.</w:t>
      </w:r>
      <w:r w:rsidRPr="00E970B2">
        <w:rPr>
          <w:rFonts w:ascii="宋体" w:eastAsia="宋体" w:hAnsi="宋体" w:hint="eastAsia"/>
          <w:b/>
          <w:bCs/>
          <w:sz w:val="28"/>
          <w:szCs w:val="28"/>
        </w:rPr>
        <w:t>产品制造</w:t>
      </w:r>
      <w:r w:rsidRPr="00B2041C">
        <w:rPr>
          <w:rFonts w:ascii="宋体" w:eastAsia="宋体" w:hAnsi="宋体" w:hint="eastAsia"/>
          <w:szCs w:val="21"/>
        </w:rPr>
        <w:t xml:space="preserve"> 生产规模及生产方式: 公司目前的年生产能力为</w:t>
      </w:r>
      <w:r w:rsidRPr="00B2041C">
        <w:rPr>
          <w:rFonts w:ascii="宋体" w:eastAsia="宋体" w:hAnsi="宋体"/>
          <w:szCs w:val="21"/>
        </w:rPr>
        <w:t>10000</w:t>
      </w:r>
      <w:r w:rsidRPr="00B2041C">
        <w:rPr>
          <w:rFonts w:ascii="宋体" w:eastAsia="宋体" w:hAnsi="宋体" w:hint="eastAsia"/>
          <w:szCs w:val="21"/>
        </w:rPr>
        <w:t>余台无人售货柜，药品供应不计，厂房面积为5</w:t>
      </w:r>
      <w:r w:rsidRPr="00B2041C">
        <w:rPr>
          <w:rFonts w:ascii="宋体" w:eastAsia="宋体" w:hAnsi="宋体"/>
          <w:szCs w:val="21"/>
        </w:rPr>
        <w:t>000</w:t>
      </w:r>
      <w:r w:rsidRPr="00B2041C">
        <w:rPr>
          <w:rFonts w:ascii="宋体" w:eastAsia="宋体" w:hAnsi="宋体" w:hint="eastAsia"/>
          <w:szCs w:val="21"/>
        </w:rPr>
        <w:t>平米，生产人员数量为</w:t>
      </w:r>
      <w:r w:rsidR="00583842" w:rsidRPr="00B2041C">
        <w:rPr>
          <w:rFonts w:ascii="宋体" w:eastAsia="宋体" w:hAnsi="宋体"/>
          <w:szCs w:val="21"/>
        </w:rPr>
        <w:t>200</w:t>
      </w:r>
      <w:r w:rsidRPr="00B2041C">
        <w:rPr>
          <w:rFonts w:ascii="宋体" w:eastAsia="宋体" w:hAnsi="宋体" w:hint="eastAsia"/>
          <w:szCs w:val="21"/>
        </w:rPr>
        <w:t>余人。 生产制造方式为自行生产，人工多投入与产品后期维护及货品供应。工艺流程大致如下：设计和研发阶段 药品协商与采购 制造产品，智能服务系统研发 售货柜组装与安放 电路和软件程序的调试 质检和测试 包装和发运</w:t>
      </w:r>
    </w:p>
    <w:p w14:paraId="679BE88C" w14:textId="41238A01" w:rsidR="00994435" w:rsidRPr="00B2041C" w:rsidRDefault="00994435" w:rsidP="004C5E64">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8.</w:t>
      </w:r>
      <w:r w:rsidRPr="00E970B2">
        <w:rPr>
          <w:rFonts w:ascii="宋体" w:eastAsia="宋体" w:hAnsi="宋体" w:hint="eastAsia"/>
          <w:b/>
          <w:bCs/>
          <w:sz w:val="28"/>
          <w:szCs w:val="28"/>
        </w:rPr>
        <w:t>管理</w:t>
      </w:r>
      <w:r w:rsidR="004C5E64" w:rsidRPr="00E970B2">
        <w:rPr>
          <w:rFonts w:ascii="宋体" w:eastAsia="宋体" w:hAnsi="宋体" w:hint="eastAsia"/>
          <w:b/>
          <w:bCs/>
          <w:sz w:val="28"/>
          <w:szCs w:val="28"/>
        </w:rPr>
        <w:t>:</w:t>
      </w:r>
      <w:r w:rsidRPr="00B2041C">
        <w:rPr>
          <w:rFonts w:ascii="宋体" w:eastAsia="宋体" w:hAnsi="宋体" w:hint="eastAsia"/>
          <w:szCs w:val="21"/>
        </w:rPr>
        <w:t>公司建立了完善的人事管理制度，实行了员工劳动用工合同制度，为每位员工购买社会保险，并与掌握公司商业机密及其它重要信息的人员</w:t>
      </w:r>
      <w:proofErr w:type="gramStart"/>
      <w:r w:rsidRPr="00B2041C">
        <w:rPr>
          <w:rFonts w:ascii="宋体" w:eastAsia="宋体" w:hAnsi="宋体" w:hint="eastAsia"/>
          <w:szCs w:val="21"/>
        </w:rPr>
        <w:t>签定</w:t>
      </w:r>
      <w:proofErr w:type="gramEnd"/>
      <w:r w:rsidRPr="00B2041C">
        <w:rPr>
          <w:rFonts w:ascii="宋体" w:eastAsia="宋体" w:hAnsi="宋体" w:hint="eastAsia"/>
          <w:szCs w:val="21"/>
        </w:rPr>
        <w:t>保密协议。 公司始终以诚信为本，注重企业社会责任，向社会付出回报。</w:t>
      </w:r>
    </w:p>
    <w:p w14:paraId="63352E14" w14:textId="77777777" w:rsidR="00994435" w:rsidRPr="00B2041C" w:rsidRDefault="00994435" w:rsidP="00994435">
      <w:pPr>
        <w:adjustRightInd w:val="0"/>
        <w:snapToGrid w:val="0"/>
        <w:spacing w:after="120" w:line="360" w:lineRule="auto"/>
        <w:rPr>
          <w:rFonts w:ascii="宋体" w:eastAsia="宋体" w:hAnsi="宋体"/>
          <w:szCs w:val="21"/>
        </w:rPr>
      </w:pPr>
      <w:r w:rsidRPr="00E970B2">
        <w:rPr>
          <w:rFonts w:ascii="宋体" w:eastAsia="宋体" w:hAnsi="宋体" w:hint="eastAsia"/>
          <w:b/>
          <w:bCs/>
          <w:sz w:val="28"/>
          <w:szCs w:val="28"/>
        </w:rPr>
        <w:t>9</w:t>
      </w:r>
      <w:r w:rsidRPr="00E970B2">
        <w:rPr>
          <w:rFonts w:ascii="宋体" w:eastAsia="宋体" w:hAnsi="宋体"/>
          <w:b/>
          <w:bCs/>
          <w:sz w:val="28"/>
          <w:szCs w:val="28"/>
        </w:rPr>
        <w:t>.</w:t>
      </w:r>
      <w:r w:rsidRPr="00E970B2">
        <w:rPr>
          <w:rFonts w:ascii="宋体" w:eastAsia="宋体" w:hAnsi="宋体" w:hint="eastAsia"/>
          <w:b/>
          <w:bCs/>
          <w:sz w:val="28"/>
          <w:szCs w:val="28"/>
        </w:rPr>
        <w:t>融资计划</w:t>
      </w:r>
      <w:r w:rsidRPr="00B2041C">
        <w:rPr>
          <w:rFonts w:ascii="宋体" w:eastAsia="宋体" w:hAnsi="宋体" w:hint="eastAsia"/>
          <w:szCs w:val="21"/>
        </w:rPr>
        <w:t xml:space="preserve"> </w:t>
      </w:r>
      <w:r w:rsidRPr="00B2041C">
        <w:rPr>
          <w:rFonts w:ascii="宋体" w:eastAsia="宋体" w:hAnsi="宋体"/>
          <w:szCs w:val="21"/>
        </w:rPr>
        <w:t xml:space="preserve"> </w:t>
      </w:r>
      <w:r w:rsidRPr="00B2041C">
        <w:rPr>
          <w:rFonts w:ascii="宋体" w:eastAsia="宋体" w:hAnsi="宋体" w:hint="eastAsia"/>
          <w:szCs w:val="21"/>
        </w:rPr>
        <w:t>公司拟将融资主要用于新一代无人售货柜的研发、生产和智能自动化服务系统升级，同时用于扩大销售渠道和提升公司的品牌知名度。 公司拟出售10%的股份，总股本为50万股，出售价为10元/股，作价依据为公司研发创新能力及市场前景。</w:t>
      </w:r>
    </w:p>
    <w:p w14:paraId="01C24177" w14:textId="195F98AB" w:rsidR="00B60ECC" w:rsidRPr="00B2041C" w:rsidRDefault="00994435" w:rsidP="00B2041C">
      <w:pPr>
        <w:adjustRightInd w:val="0"/>
        <w:snapToGrid w:val="0"/>
        <w:spacing w:after="120" w:line="360" w:lineRule="auto"/>
        <w:rPr>
          <w:rFonts w:ascii="宋体" w:eastAsia="宋体" w:hAnsi="宋体" w:hint="eastAsia"/>
          <w:szCs w:val="21"/>
        </w:rPr>
      </w:pPr>
      <w:r w:rsidRPr="00B2041C">
        <w:rPr>
          <w:rFonts w:ascii="宋体" w:eastAsia="宋体" w:hAnsi="宋体" w:hint="eastAsia"/>
          <w:szCs w:val="21"/>
        </w:rPr>
        <w:t>1</w:t>
      </w:r>
      <w:r w:rsidRPr="00E970B2">
        <w:rPr>
          <w:rFonts w:ascii="宋体" w:eastAsia="宋体" w:hAnsi="宋体"/>
          <w:b/>
          <w:bCs/>
          <w:sz w:val="28"/>
          <w:szCs w:val="28"/>
        </w:rPr>
        <w:t>0.</w:t>
      </w:r>
      <w:r w:rsidRPr="00E970B2">
        <w:rPr>
          <w:rFonts w:ascii="宋体" w:eastAsia="宋体" w:hAnsi="宋体" w:hint="eastAsia"/>
          <w:b/>
          <w:bCs/>
          <w:sz w:val="28"/>
          <w:szCs w:val="28"/>
        </w:rPr>
        <w:t>财务预测：</w:t>
      </w:r>
      <w:r w:rsidRPr="00B2041C">
        <w:rPr>
          <w:rFonts w:ascii="宋体" w:eastAsia="宋体" w:hAnsi="宋体" w:hint="eastAsia"/>
          <w:szCs w:val="21"/>
        </w:rPr>
        <w:t>因公司计划在未来对无人售药柜、智能服务系统等产品进行深度研发和市场推广，我们预计公司未来有望得到更高的回报。主营产品的盈亏平衡点、毛利率和净利率分别为80万、50%、</w:t>
      </w:r>
      <w:r w:rsidRPr="00B2041C">
        <w:rPr>
          <w:rFonts w:ascii="宋体" w:eastAsia="宋体" w:hAnsi="宋体"/>
          <w:szCs w:val="21"/>
        </w:rPr>
        <w:t>30</w:t>
      </w:r>
      <w:r w:rsidRPr="00B2041C">
        <w:rPr>
          <w:rFonts w:ascii="宋体" w:eastAsia="宋体" w:hAnsi="宋体" w:hint="eastAsia"/>
          <w:szCs w:val="21"/>
        </w:rPr>
        <w:t>%。</w:t>
      </w:r>
    </w:p>
    <w:p w14:paraId="14561A78" w14:textId="77777777" w:rsidR="00B60ECC" w:rsidRDefault="00000000">
      <w:pPr>
        <w:pStyle w:val="1"/>
        <w:jc w:val="center"/>
        <w:rPr>
          <w:sz w:val="52"/>
        </w:rPr>
      </w:pPr>
      <w:bookmarkStart w:id="2" w:name="_Toc464901035"/>
      <w:bookmarkEnd w:id="2"/>
      <w:r>
        <w:rPr>
          <w:rFonts w:hint="eastAsia"/>
          <w:sz w:val="52"/>
        </w:rPr>
        <w:t>1、公司基本情况</w:t>
      </w:r>
    </w:p>
    <w:p w14:paraId="07484BEC" w14:textId="236CFF3D" w:rsidR="00994435" w:rsidRPr="00B2041C" w:rsidRDefault="00994435" w:rsidP="00B2041C">
      <w:pPr>
        <w:tabs>
          <w:tab w:val="left" w:pos="420"/>
        </w:tabs>
        <w:adjustRightInd w:val="0"/>
        <w:snapToGrid w:val="0"/>
        <w:spacing w:after="120" w:line="360" w:lineRule="auto"/>
        <w:rPr>
          <w:rFonts w:ascii="宋体" w:eastAsia="宋体" w:hAnsi="宋体"/>
          <w:szCs w:val="21"/>
        </w:rPr>
      </w:pPr>
      <w:bookmarkStart w:id="3" w:name="_Toc464901036"/>
      <w:bookmarkEnd w:id="3"/>
      <w:r w:rsidRPr="00B2041C">
        <w:rPr>
          <w:rFonts w:ascii="宋体" w:eastAsia="宋体" w:hAnsi="宋体" w:hint="eastAsia"/>
          <w:szCs w:val="21"/>
        </w:rPr>
        <w:t>公司名称：</w:t>
      </w:r>
      <w:bookmarkStart w:id="4" w:name="_Hlk134287237"/>
      <w:r w:rsidRPr="00B2041C">
        <w:rPr>
          <w:rFonts w:ascii="宋体" w:eastAsia="宋体" w:hAnsi="宋体" w:hint="eastAsia"/>
          <w:szCs w:val="21"/>
        </w:rPr>
        <w:t>S</w:t>
      </w:r>
      <w:r w:rsidRPr="00B2041C">
        <w:rPr>
          <w:rFonts w:ascii="宋体" w:eastAsia="宋体" w:hAnsi="宋体"/>
          <w:szCs w:val="21"/>
        </w:rPr>
        <w:t>ANJI</w:t>
      </w:r>
      <w:r w:rsidRPr="00B2041C">
        <w:rPr>
          <w:rFonts w:ascii="宋体" w:eastAsia="宋体" w:hAnsi="宋体" w:hint="eastAsia"/>
          <w:szCs w:val="21"/>
        </w:rPr>
        <w:t>无人售药有限责任公司</w:t>
      </w:r>
      <w:bookmarkEnd w:id="4"/>
    </w:p>
    <w:p w14:paraId="7B954EDC" w14:textId="3B34411C"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成立时间：</w:t>
      </w:r>
      <w:bookmarkStart w:id="5" w:name="_Hlk134287280"/>
      <w:r w:rsidRPr="00B2041C">
        <w:rPr>
          <w:rFonts w:ascii="宋体" w:eastAsia="宋体" w:hAnsi="宋体"/>
          <w:szCs w:val="21"/>
        </w:rPr>
        <w:t>2016</w:t>
      </w:r>
      <w:r w:rsidRPr="00B2041C">
        <w:rPr>
          <w:rFonts w:ascii="宋体" w:eastAsia="宋体" w:hAnsi="宋体" w:hint="eastAsia"/>
          <w:szCs w:val="21"/>
        </w:rPr>
        <w:t>年</w:t>
      </w:r>
      <w:bookmarkEnd w:id="5"/>
    </w:p>
    <w:p w14:paraId="29FF3B9E" w14:textId="6E4CD024"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注册资本：</w:t>
      </w:r>
      <w:bookmarkStart w:id="6" w:name="_Hlk134287288"/>
      <w:r w:rsidRPr="00B2041C">
        <w:rPr>
          <w:rFonts w:ascii="宋体" w:eastAsia="宋体" w:hAnsi="宋体"/>
          <w:szCs w:val="21"/>
        </w:rPr>
        <w:t>500万元人民</w:t>
      </w:r>
      <w:r w:rsidRPr="00B2041C">
        <w:rPr>
          <w:rFonts w:ascii="宋体" w:eastAsia="宋体" w:hAnsi="宋体" w:hint="eastAsia"/>
          <w:szCs w:val="21"/>
        </w:rPr>
        <w:t>币</w:t>
      </w:r>
      <w:bookmarkEnd w:id="6"/>
    </w:p>
    <w:p w14:paraId="3F9EF33E" w14:textId="74C3B26B"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lastRenderedPageBreak/>
        <w:t>实收资本：</w:t>
      </w:r>
      <w:r w:rsidRPr="00B2041C">
        <w:rPr>
          <w:rFonts w:ascii="宋体" w:eastAsia="宋体" w:hAnsi="宋体"/>
          <w:szCs w:val="21"/>
        </w:rPr>
        <w:t>650万元人民币，其中现金到位数</w:t>
      </w:r>
      <w:r w:rsidRPr="00B2041C">
        <w:rPr>
          <w:rFonts w:ascii="宋体" w:eastAsia="宋体" w:hAnsi="宋体" w:hint="eastAsia"/>
          <w:szCs w:val="21"/>
        </w:rPr>
        <w:t>约</w:t>
      </w:r>
      <w:r w:rsidRPr="00B2041C">
        <w:rPr>
          <w:rFonts w:ascii="宋体" w:eastAsia="宋体" w:hAnsi="宋体"/>
          <w:szCs w:val="21"/>
        </w:rPr>
        <w:t>为</w:t>
      </w:r>
      <w:r w:rsidRPr="00B2041C">
        <w:rPr>
          <w:rFonts w:ascii="宋体" w:eastAsia="宋体" w:hAnsi="宋体" w:hint="eastAsia"/>
          <w:szCs w:val="21"/>
        </w:rPr>
        <w:t>5</w:t>
      </w:r>
      <w:r w:rsidRPr="00B2041C">
        <w:rPr>
          <w:rFonts w:ascii="宋体" w:eastAsia="宋体" w:hAnsi="宋体"/>
          <w:szCs w:val="21"/>
        </w:rPr>
        <w:t>00万元人民币，无形资产为150万元人民</w:t>
      </w:r>
      <w:r w:rsidRPr="00B2041C">
        <w:rPr>
          <w:rFonts w:ascii="宋体" w:eastAsia="宋体" w:hAnsi="宋体" w:hint="eastAsia"/>
          <w:szCs w:val="21"/>
        </w:rPr>
        <w:t>币</w:t>
      </w:r>
    </w:p>
    <w:p w14:paraId="4FE65901" w14:textId="77777777"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注册地点：</w:t>
      </w:r>
      <w:r w:rsidRPr="00B2041C">
        <w:rPr>
          <w:rFonts w:ascii="宋体" w:eastAsia="宋体" w:hAnsi="宋体"/>
          <w:szCs w:val="21"/>
        </w:rPr>
        <w:t>南</w:t>
      </w:r>
      <w:r w:rsidRPr="00B2041C">
        <w:rPr>
          <w:rFonts w:ascii="宋体" w:eastAsia="宋体" w:hAnsi="宋体" w:hint="eastAsia"/>
          <w:szCs w:val="21"/>
        </w:rPr>
        <w:t>京</w:t>
      </w:r>
    </w:p>
    <w:p w14:paraId="52F16024" w14:textId="77777777"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公司性质：</w:t>
      </w:r>
      <w:r w:rsidRPr="00B2041C">
        <w:rPr>
          <w:rFonts w:ascii="宋体" w:eastAsia="宋体" w:hAnsi="宋体"/>
          <w:szCs w:val="21"/>
        </w:rPr>
        <w:t>有限责任公</w:t>
      </w:r>
      <w:r w:rsidRPr="00B2041C">
        <w:rPr>
          <w:rFonts w:ascii="宋体" w:eastAsia="宋体" w:hAnsi="宋体" w:hint="eastAsia"/>
          <w:szCs w:val="21"/>
        </w:rPr>
        <w:t>司</w:t>
      </w:r>
    </w:p>
    <w:p w14:paraId="11022AAF" w14:textId="55CED014"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公司沿革：自公司成立以来，主营业务由无人售药柜制造转变为售药柜研发、生产及智能售药系统服务</w:t>
      </w:r>
      <w:r w:rsidRPr="00B2041C">
        <w:rPr>
          <w:rFonts w:ascii="宋体" w:eastAsia="宋体" w:hAnsi="宋体"/>
          <w:szCs w:val="21"/>
        </w:rPr>
        <w:t>司成立</w:t>
      </w:r>
    </w:p>
    <w:p w14:paraId="1B2C3ABE" w14:textId="416DAAB4"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主要股东：李先生</w:t>
      </w:r>
      <w:r w:rsidRPr="00B2041C">
        <w:rPr>
          <w:rFonts w:ascii="宋体" w:eastAsia="宋体" w:hAnsi="宋体"/>
          <w:szCs w:val="21"/>
        </w:rPr>
        <w:t>，出资300万</w:t>
      </w:r>
      <w:r w:rsidRPr="00B2041C">
        <w:rPr>
          <w:rFonts w:ascii="宋体" w:eastAsia="宋体" w:hAnsi="宋体" w:hint="eastAsia"/>
          <w:szCs w:val="21"/>
        </w:rPr>
        <w:t>元</w:t>
      </w:r>
    </w:p>
    <w:p w14:paraId="0AD64339" w14:textId="0058F135"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组织机构：</w:t>
      </w:r>
      <w:r w:rsidRPr="00B2041C">
        <w:rPr>
          <w:rFonts w:ascii="宋体" w:eastAsia="宋体" w:hAnsi="宋体"/>
          <w:szCs w:val="21"/>
        </w:rPr>
        <w:t>总经理办公室下设财务部、生产部、</w:t>
      </w:r>
      <w:r w:rsidRPr="00B2041C">
        <w:rPr>
          <w:rFonts w:ascii="宋体" w:eastAsia="宋体" w:hAnsi="宋体" w:hint="eastAsia"/>
          <w:szCs w:val="21"/>
        </w:rPr>
        <w:t>采购</w:t>
      </w:r>
      <w:r w:rsidRPr="00B2041C">
        <w:rPr>
          <w:rFonts w:ascii="宋体" w:eastAsia="宋体" w:hAnsi="宋体"/>
          <w:szCs w:val="21"/>
        </w:rPr>
        <w:t>部和人力资源</w:t>
      </w:r>
      <w:r w:rsidRPr="00B2041C">
        <w:rPr>
          <w:rFonts w:ascii="宋体" w:eastAsia="宋体" w:hAnsi="宋体" w:hint="eastAsia"/>
          <w:szCs w:val="21"/>
        </w:rPr>
        <w:t>部</w:t>
      </w:r>
    </w:p>
    <w:p w14:paraId="58DD9E06" w14:textId="2102D49F" w:rsidR="00994435" w:rsidRPr="00B2041C" w:rsidRDefault="00994435"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主要业务：</w:t>
      </w:r>
      <w:r w:rsidRPr="00B2041C">
        <w:rPr>
          <w:rFonts w:ascii="宋体" w:eastAsia="宋体" w:hAnsi="宋体"/>
          <w:szCs w:val="21"/>
        </w:rPr>
        <w:t>目前经营的业务为</w:t>
      </w:r>
      <w:r w:rsidRPr="00B2041C">
        <w:rPr>
          <w:rFonts w:ascii="宋体" w:eastAsia="宋体" w:hAnsi="宋体" w:hint="eastAsia"/>
          <w:szCs w:val="21"/>
        </w:rPr>
        <w:t>售药柜及服务系统的研发与生产</w:t>
      </w:r>
    </w:p>
    <w:p w14:paraId="407830E0" w14:textId="33570796" w:rsidR="00994435" w:rsidRPr="00B2041C" w:rsidRDefault="00994435" w:rsidP="00B2041C">
      <w:pPr>
        <w:tabs>
          <w:tab w:val="left" w:pos="420"/>
        </w:tabs>
        <w:adjustRightInd w:val="0"/>
        <w:snapToGrid w:val="0"/>
        <w:spacing w:after="120" w:line="360" w:lineRule="auto"/>
        <w:rPr>
          <w:rFonts w:ascii="宋体" w:eastAsia="宋体" w:hAnsi="宋体" w:hint="eastAsia"/>
          <w:szCs w:val="21"/>
        </w:rPr>
      </w:pPr>
      <w:r w:rsidRPr="00B2041C">
        <w:rPr>
          <w:rFonts w:ascii="宋体" w:eastAsia="宋体" w:hAnsi="宋体" w:hint="eastAsia"/>
          <w:szCs w:val="21"/>
        </w:rPr>
        <w:t>员工人数及文化结构：</w:t>
      </w:r>
    </w:p>
    <w:tbl>
      <w:tblPr>
        <w:tblW w:w="11040" w:type="dxa"/>
        <w:tblCellSpacing w:w="15" w:type="dxa"/>
        <w:tblInd w:w="30" w:type="dxa"/>
        <w:tblCellMar>
          <w:left w:w="180" w:type="dxa"/>
          <w:right w:w="180" w:type="dxa"/>
        </w:tblCellMar>
        <w:tblLook w:val="04A0" w:firstRow="1" w:lastRow="0" w:firstColumn="1" w:lastColumn="0" w:noHBand="0" w:noVBand="1"/>
      </w:tblPr>
      <w:tblGrid>
        <w:gridCol w:w="3995"/>
        <w:gridCol w:w="4212"/>
        <w:gridCol w:w="2833"/>
      </w:tblGrid>
      <w:tr w:rsidR="00994435" w:rsidRPr="001041A0" w14:paraId="13A85C10" w14:textId="77777777" w:rsidTr="00B81975">
        <w:trPr>
          <w:tblHeader/>
          <w:tblCellSpacing w:w="15" w:type="dxa"/>
        </w:trPr>
        <w:tc>
          <w:tcPr>
            <w:tcW w:w="0" w:type="auto"/>
            <w:tcMar>
              <w:top w:w="120" w:type="dxa"/>
              <w:left w:w="0" w:type="dxa"/>
              <w:bottom w:w="120" w:type="dxa"/>
              <w:right w:w="60" w:type="dxa"/>
            </w:tcMar>
            <w:vAlign w:val="bottom"/>
            <w:hideMark/>
          </w:tcPr>
          <w:p w14:paraId="5DF7D571" w14:textId="77777777" w:rsidR="00994435" w:rsidRPr="001041A0" w:rsidRDefault="00994435" w:rsidP="00B81975">
            <w:pPr>
              <w:spacing w:before="120" w:after="120" w:line="360" w:lineRule="auto"/>
              <w:rPr>
                <w:rFonts w:ascii="宋体" w:hAnsi="宋体"/>
                <w:b/>
                <w:bCs/>
                <w:color w:val="111111"/>
                <w:kern w:val="0"/>
                <w:sz w:val="24"/>
                <w:szCs w:val="24"/>
              </w:rPr>
            </w:pPr>
            <w:r w:rsidRPr="001041A0">
              <w:rPr>
                <w:rFonts w:ascii="宋体" w:hAnsi="宋体" w:cs="宋体" w:hint="eastAsia"/>
                <w:b/>
                <w:bCs/>
                <w:color w:val="111111"/>
                <w:kern w:val="0"/>
                <w:sz w:val="24"/>
                <w:szCs w:val="24"/>
              </w:rPr>
              <w:t>学</w:t>
            </w:r>
            <w:r w:rsidRPr="001041A0">
              <w:rPr>
                <w:rFonts w:ascii="宋体" w:hAnsi="宋体" w:cs="宋体"/>
                <w:b/>
                <w:bCs/>
                <w:color w:val="111111"/>
                <w:kern w:val="0"/>
                <w:sz w:val="24"/>
                <w:szCs w:val="24"/>
              </w:rPr>
              <w:t>历</w:t>
            </w:r>
          </w:p>
        </w:tc>
        <w:tc>
          <w:tcPr>
            <w:tcW w:w="0" w:type="auto"/>
            <w:tcMar>
              <w:top w:w="120" w:type="dxa"/>
              <w:left w:w="60" w:type="dxa"/>
              <w:bottom w:w="120" w:type="dxa"/>
              <w:right w:w="60" w:type="dxa"/>
            </w:tcMar>
            <w:vAlign w:val="bottom"/>
            <w:hideMark/>
          </w:tcPr>
          <w:p w14:paraId="07C4489D" w14:textId="77777777" w:rsidR="00994435" w:rsidRPr="001041A0" w:rsidRDefault="00994435" w:rsidP="00B81975">
            <w:pPr>
              <w:spacing w:before="120" w:after="120" w:line="360" w:lineRule="auto"/>
              <w:rPr>
                <w:rFonts w:ascii="宋体" w:hAnsi="宋体"/>
                <w:b/>
                <w:bCs/>
                <w:color w:val="111111"/>
                <w:kern w:val="0"/>
                <w:sz w:val="24"/>
                <w:szCs w:val="24"/>
              </w:rPr>
            </w:pPr>
            <w:r w:rsidRPr="001041A0">
              <w:rPr>
                <w:rFonts w:ascii="宋体" w:hAnsi="宋体" w:cs="宋体"/>
                <w:b/>
                <w:bCs/>
                <w:color w:val="111111"/>
                <w:kern w:val="0"/>
                <w:sz w:val="24"/>
                <w:szCs w:val="24"/>
              </w:rPr>
              <w:t>员工人数</w:t>
            </w:r>
          </w:p>
        </w:tc>
        <w:tc>
          <w:tcPr>
            <w:tcW w:w="0" w:type="auto"/>
            <w:tcMar>
              <w:top w:w="120" w:type="dxa"/>
              <w:left w:w="60" w:type="dxa"/>
              <w:bottom w:w="120" w:type="dxa"/>
              <w:right w:w="60" w:type="dxa"/>
            </w:tcMar>
            <w:vAlign w:val="bottom"/>
            <w:hideMark/>
          </w:tcPr>
          <w:p w14:paraId="10226C7B" w14:textId="77777777" w:rsidR="00994435" w:rsidRPr="001041A0" w:rsidRDefault="00994435" w:rsidP="00B81975">
            <w:pPr>
              <w:spacing w:before="120" w:after="120" w:line="360" w:lineRule="auto"/>
              <w:rPr>
                <w:rFonts w:ascii="宋体" w:hAnsi="宋体"/>
                <w:b/>
                <w:bCs/>
                <w:color w:val="111111"/>
                <w:kern w:val="0"/>
                <w:sz w:val="24"/>
                <w:szCs w:val="24"/>
              </w:rPr>
            </w:pPr>
            <w:r w:rsidRPr="001041A0">
              <w:rPr>
                <w:rFonts w:ascii="宋体" w:hAnsi="宋体" w:cs="宋体"/>
                <w:b/>
                <w:bCs/>
                <w:color w:val="111111"/>
                <w:kern w:val="0"/>
                <w:sz w:val="24"/>
                <w:szCs w:val="24"/>
              </w:rPr>
              <w:t>占比</w:t>
            </w:r>
          </w:p>
        </w:tc>
      </w:tr>
      <w:tr w:rsidR="00994435" w:rsidRPr="001041A0" w14:paraId="62B41ED6" w14:textId="77777777" w:rsidTr="00B81975">
        <w:trPr>
          <w:tblCellSpacing w:w="15" w:type="dxa"/>
        </w:trPr>
        <w:tc>
          <w:tcPr>
            <w:tcW w:w="0" w:type="auto"/>
            <w:tcMar>
              <w:top w:w="120" w:type="dxa"/>
              <w:left w:w="0" w:type="dxa"/>
              <w:bottom w:w="120" w:type="dxa"/>
              <w:right w:w="60" w:type="dxa"/>
            </w:tcMar>
            <w:vAlign w:val="bottom"/>
            <w:hideMark/>
          </w:tcPr>
          <w:p w14:paraId="3CE0A030" w14:textId="77777777" w:rsidR="00994435" w:rsidRPr="001041A0" w:rsidRDefault="00994435" w:rsidP="00B81975">
            <w:pPr>
              <w:spacing w:before="120" w:after="120" w:line="360" w:lineRule="auto"/>
              <w:rPr>
                <w:rFonts w:ascii="宋体" w:hAnsi="宋体"/>
                <w:color w:val="111111"/>
                <w:kern w:val="0"/>
                <w:sz w:val="24"/>
                <w:szCs w:val="24"/>
              </w:rPr>
            </w:pPr>
            <w:r w:rsidRPr="001041A0">
              <w:rPr>
                <w:rFonts w:ascii="宋体" w:hAnsi="宋体" w:cs="宋体"/>
                <w:color w:val="111111"/>
                <w:kern w:val="0"/>
                <w:sz w:val="24"/>
                <w:szCs w:val="24"/>
              </w:rPr>
              <w:t>博士</w:t>
            </w:r>
          </w:p>
        </w:tc>
        <w:tc>
          <w:tcPr>
            <w:tcW w:w="0" w:type="auto"/>
            <w:tcMar>
              <w:top w:w="120" w:type="dxa"/>
              <w:left w:w="60" w:type="dxa"/>
              <w:bottom w:w="120" w:type="dxa"/>
              <w:right w:w="60" w:type="dxa"/>
            </w:tcMar>
            <w:vAlign w:val="bottom"/>
            <w:hideMark/>
          </w:tcPr>
          <w:p w14:paraId="106E2B21" w14:textId="1679944C" w:rsidR="00994435" w:rsidRPr="001041A0" w:rsidRDefault="00583842" w:rsidP="00B81975">
            <w:pPr>
              <w:spacing w:before="120" w:after="120" w:line="360" w:lineRule="auto"/>
              <w:rPr>
                <w:rFonts w:ascii="宋体" w:hAnsi="宋体"/>
                <w:color w:val="111111"/>
                <w:kern w:val="0"/>
                <w:sz w:val="24"/>
                <w:szCs w:val="24"/>
              </w:rPr>
            </w:pPr>
            <w:r>
              <w:rPr>
                <w:rFonts w:ascii="宋体" w:hAnsi="宋体" w:hint="eastAsia"/>
                <w:color w:val="111111"/>
                <w:kern w:val="0"/>
                <w:sz w:val="24"/>
                <w:szCs w:val="24"/>
              </w:rPr>
              <w:t>5</w:t>
            </w:r>
          </w:p>
        </w:tc>
        <w:tc>
          <w:tcPr>
            <w:tcW w:w="0" w:type="auto"/>
            <w:tcMar>
              <w:top w:w="120" w:type="dxa"/>
              <w:left w:w="60" w:type="dxa"/>
              <w:bottom w:w="120" w:type="dxa"/>
              <w:right w:w="60" w:type="dxa"/>
            </w:tcMar>
            <w:vAlign w:val="bottom"/>
            <w:hideMark/>
          </w:tcPr>
          <w:p w14:paraId="6D7954B9" w14:textId="6B4D8060" w:rsidR="00994435" w:rsidRPr="001041A0" w:rsidRDefault="00583842" w:rsidP="00B81975">
            <w:pPr>
              <w:spacing w:before="120" w:after="120" w:line="360" w:lineRule="auto"/>
              <w:rPr>
                <w:rFonts w:ascii="宋体" w:hAnsi="宋体"/>
                <w:color w:val="111111"/>
                <w:kern w:val="0"/>
                <w:sz w:val="24"/>
                <w:szCs w:val="24"/>
              </w:rPr>
            </w:pPr>
            <w:r>
              <w:rPr>
                <w:rFonts w:ascii="宋体" w:hAnsi="宋体"/>
                <w:color w:val="111111"/>
                <w:kern w:val="0"/>
                <w:sz w:val="24"/>
                <w:szCs w:val="24"/>
              </w:rPr>
              <w:t>2.5</w:t>
            </w:r>
            <w:r w:rsidR="00994435" w:rsidRPr="001041A0">
              <w:rPr>
                <w:rFonts w:ascii="宋体" w:hAnsi="宋体"/>
                <w:color w:val="111111"/>
                <w:kern w:val="0"/>
                <w:sz w:val="24"/>
                <w:szCs w:val="24"/>
              </w:rPr>
              <w:t>%</w:t>
            </w:r>
          </w:p>
        </w:tc>
      </w:tr>
      <w:tr w:rsidR="00994435" w:rsidRPr="001041A0" w14:paraId="66C4C212" w14:textId="77777777" w:rsidTr="00B81975">
        <w:trPr>
          <w:tblCellSpacing w:w="15" w:type="dxa"/>
        </w:trPr>
        <w:tc>
          <w:tcPr>
            <w:tcW w:w="0" w:type="auto"/>
            <w:tcMar>
              <w:top w:w="120" w:type="dxa"/>
              <w:left w:w="0" w:type="dxa"/>
              <w:bottom w:w="120" w:type="dxa"/>
              <w:right w:w="60" w:type="dxa"/>
            </w:tcMar>
            <w:vAlign w:val="bottom"/>
            <w:hideMark/>
          </w:tcPr>
          <w:p w14:paraId="330FEBA8" w14:textId="77777777" w:rsidR="00994435" w:rsidRPr="001041A0" w:rsidRDefault="00994435" w:rsidP="00B81975">
            <w:pPr>
              <w:spacing w:before="120" w:after="120" w:line="360" w:lineRule="auto"/>
              <w:rPr>
                <w:rFonts w:ascii="宋体" w:hAnsi="宋体"/>
                <w:color w:val="111111"/>
                <w:kern w:val="0"/>
                <w:sz w:val="24"/>
                <w:szCs w:val="24"/>
              </w:rPr>
            </w:pPr>
            <w:r w:rsidRPr="001041A0">
              <w:rPr>
                <w:rFonts w:ascii="宋体" w:hAnsi="宋体" w:cs="宋体"/>
                <w:color w:val="111111"/>
                <w:kern w:val="0"/>
                <w:sz w:val="24"/>
                <w:szCs w:val="24"/>
              </w:rPr>
              <w:t>硕士</w:t>
            </w:r>
          </w:p>
        </w:tc>
        <w:tc>
          <w:tcPr>
            <w:tcW w:w="0" w:type="auto"/>
            <w:tcMar>
              <w:top w:w="120" w:type="dxa"/>
              <w:left w:w="60" w:type="dxa"/>
              <w:bottom w:w="120" w:type="dxa"/>
              <w:right w:w="60" w:type="dxa"/>
            </w:tcMar>
            <w:vAlign w:val="bottom"/>
            <w:hideMark/>
          </w:tcPr>
          <w:p w14:paraId="04D065CD" w14:textId="54EC6432" w:rsidR="00994435" w:rsidRPr="001041A0" w:rsidRDefault="00583842" w:rsidP="00B81975">
            <w:pPr>
              <w:spacing w:before="120" w:after="120" w:line="360" w:lineRule="auto"/>
              <w:rPr>
                <w:rFonts w:ascii="宋体" w:hAnsi="宋体"/>
                <w:color w:val="111111"/>
                <w:kern w:val="0"/>
                <w:sz w:val="24"/>
                <w:szCs w:val="24"/>
              </w:rPr>
            </w:pPr>
            <w:r>
              <w:rPr>
                <w:rFonts w:ascii="宋体" w:hAnsi="宋体" w:hint="eastAsia"/>
                <w:color w:val="111111"/>
                <w:kern w:val="0"/>
                <w:sz w:val="24"/>
                <w:szCs w:val="24"/>
              </w:rPr>
              <w:t>2</w:t>
            </w:r>
            <w:r>
              <w:rPr>
                <w:rFonts w:ascii="宋体" w:hAnsi="宋体"/>
                <w:color w:val="111111"/>
                <w:kern w:val="0"/>
                <w:sz w:val="24"/>
                <w:szCs w:val="24"/>
              </w:rPr>
              <w:t>0</w:t>
            </w:r>
          </w:p>
        </w:tc>
        <w:tc>
          <w:tcPr>
            <w:tcW w:w="0" w:type="auto"/>
            <w:tcMar>
              <w:top w:w="120" w:type="dxa"/>
              <w:left w:w="60" w:type="dxa"/>
              <w:bottom w:w="120" w:type="dxa"/>
              <w:right w:w="60" w:type="dxa"/>
            </w:tcMar>
            <w:vAlign w:val="bottom"/>
            <w:hideMark/>
          </w:tcPr>
          <w:p w14:paraId="49DE0DD0" w14:textId="33DBA128" w:rsidR="00994435" w:rsidRPr="001041A0" w:rsidRDefault="00583842" w:rsidP="00B81975">
            <w:pPr>
              <w:spacing w:before="120" w:after="120" w:line="360" w:lineRule="auto"/>
              <w:rPr>
                <w:rFonts w:ascii="宋体" w:hAnsi="宋体"/>
                <w:color w:val="111111"/>
                <w:kern w:val="0"/>
                <w:sz w:val="24"/>
                <w:szCs w:val="24"/>
              </w:rPr>
            </w:pPr>
            <w:r>
              <w:rPr>
                <w:rFonts w:ascii="宋体" w:hAnsi="宋体"/>
                <w:color w:val="111111"/>
                <w:kern w:val="0"/>
                <w:sz w:val="24"/>
                <w:szCs w:val="24"/>
              </w:rPr>
              <w:t>10</w:t>
            </w:r>
            <w:r w:rsidR="00994435" w:rsidRPr="001041A0">
              <w:rPr>
                <w:rFonts w:ascii="宋体" w:hAnsi="宋体"/>
                <w:color w:val="111111"/>
                <w:kern w:val="0"/>
                <w:sz w:val="24"/>
                <w:szCs w:val="24"/>
              </w:rPr>
              <w:t>%</w:t>
            </w:r>
          </w:p>
        </w:tc>
      </w:tr>
      <w:tr w:rsidR="00994435" w:rsidRPr="001041A0" w14:paraId="1CB86AF2" w14:textId="77777777" w:rsidTr="00B81975">
        <w:trPr>
          <w:tblCellSpacing w:w="15" w:type="dxa"/>
        </w:trPr>
        <w:tc>
          <w:tcPr>
            <w:tcW w:w="0" w:type="auto"/>
            <w:tcMar>
              <w:top w:w="120" w:type="dxa"/>
              <w:left w:w="0" w:type="dxa"/>
              <w:bottom w:w="120" w:type="dxa"/>
              <w:right w:w="60" w:type="dxa"/>
            </w:tcMar>
            <w:vAlign w:val="bottom"/>
            <w:hideMark/>
          </w:tcPr>
          <w:p w14:paraId="255620C1" w14:textId="77777777" w:rsidR="00994435" w:rsidRPr="001041A0" w:rsidRDefault="00994435" w:rsidP="00B81975">
            <w:pPr>
              <w:spacing w:before="120" w:after="120" w:line="360" w:lineRule="auto"/>
              <w:rPr>
                <w:rFonts w:ascii="宋体" w:hAnsi="宋体"/>
                <w:color w:val="111111"/>
                <w:kern w:val="0"/>
                <w:sz w:val="24"/>
                <w:szCs w:val="24"/>
              </w:rPr>
            </w:pPr>
            <w:r w:rsidRPr="001041A0">
              <w:rPr>
                <w:rFonts w:ascii="宋体" w:hAnsi="宋体" w:cs="宋体"/>
                <w:color w:val="111111"/>
                <w:kern w:val="0"/>
                <w:sz w:val="24"/>
                <w:szCs w:val="24"/>
              </w:rPr>
              <w:t>大学本科</w:t>
            </w:r>
          </w:p>
        </w:tc>
        <w:tc>
          <w:tcPr>
            <w:tcW w:w="0" w:type="auto"/>
            <w:tcMar>
              <w:top w:w="120" w:type="dxa"/>
              <w:left w:w="60" w:type="dxa"/>
              <w:bottom w:w="120" w:type="dxa"/>
              <w:right w:w="60" w:type="dxa"/>
            </w:tcMar>
            <w:vAlign w:val="bottom"/>
            <w:hideMark/>
          </w:tcPr>
          <w:p w14:paraId="74335B62" w14:textId="1F4D9585" w:rsidR="00994435" w:rsidRPr="001041A0" w:rsidRDefault="00583842" w:rsidP="00B81975">
            <w:pPr>
              <w:spacing w:before="120" w:after="120" w:line="360" w:lineRule="auto"/>
              <w:rPr>
                <w:rFonts w:ascii="宋体" w:hAnsi="宋体"/>
                <w:color w:val="111111"/>
                <w:kern w:val="0"/>
                <w:sz w:val="24"/>
                <w:szCs w:val="24"/>
              </w:rPr>
            </w:pPr>
            <w:r>
              <w:rPr>
                <w:rFonts w:ascii="宋体" w:hAnsi="宋体" w:hint="eastAsia"/>
                <w:color w:val="111111"/>
                <w:kern w:val="0"/>
                <w:sz w:val="24"/>
                <w:szCs w:val="24"/>
              </w:rPr>
              <w:t>8</w:t>
            </w:r>
            <w:r>
              <w:rPr>
                <w:rFonts w:ascii="宋体" w:hAnsi="宋体"/>
                <w:color w:val="111111"/>
                <w:kern w:val="0"/>
                <w:sz w:val="24"/>
                <w:szCs w:val="24"/>
              </w:rPr>
              <w:t>0</w:t>
            </w:r>
          </w:p>
        </w:tc>
        <w:tc>
          <w:tcPr>
            <w:tcW w:w="0" w:type="auto"/>
            <w:tcMar>
              <w:top w:w="120" w:type="dxa"/>
              <w:left w:w="60" w:type="dxa"/>
              <w:bottom w:w="120" w:type="dxa"/>
              <w:right w:w="60" w:type="dxa"/>
            </w:tcMar>
            <w:vAlign w:val="bottom"/>
            <w:hideMark/>
          </w:tcPr>
          <w:p w14:paraId="7145C58B" w14:textId="1F344988" w:rsidR="00994435" w:rsidRPr="001041A0" w:rsidRDefault="00583842" w:rsidP="00B81975">
            <w:pPr>
              <w:spacing w:before="120" w:after="120" w:line="360" w:lineRule="auto"/>
              <w:rPr>
                <w:rFonts w:ascii="宋体" w:hAnsi="宋体"/>
                <w:color w:val="111111"/>
                <w:kern w:val="0"/>
                <w:sz w:val="24"/>
                <w:szCs w:val="24"/>
              </w:rPr>
            </w:pPr>
            <w:r>
              <w:rPr>
                <w:rFonts w:ascii="宋体" w:hAnsi="宋体"/>
                <w:color w:val="111111"/>
                <w:kern w:val="0"/>
                <w:sz w:val="24"/>
                <w:szCs w:val="24"/>
              </w:rPr>
              <w:t>40</w:t>
            </w:r>
            <w:r w:rsidR="00994435" w:rsidRPr="001041A0">
              <w:rPr>
                <w:rFonts w:ascii="宋体" w:hAnsi="宋体"/>
                <w:color w:val="111111"/>
                <w:kern w:val="0"/>
                <w:sz w:val="24"/>
                <w:szCs w:val="24"/>
              </w:rPr>
              <w:t>%</w:t>
            </w:r>
          </w:p>
        </w:tc>
      </w:tr>
      <w:tr w:rsidR="00994435" w:rsidRPr="001041A0" w14:paraId="6EF18EDD" w14:textId="77777777" w:rsidTr="00B81975">
        <w:trPr>
          <w:tblCellSpacing w:w="15" w:type="dxa"/>
        </w:trPr>
        <w:tc>
          <w:tcPr>
            <w:tcW w:w="0" w:type="auto"/>
            <w:tcMar>
              <w:top w:w="120" w:type="dxa"/>
              <w:left w:w="0" w:type="dxa"/>
              <w:bottom w:w="120" w:type="dxa"/>
              <w:right w:w="60" w:type="dxa"/>
            </w:tcMar>
            <w:vAlign w:val="bottom"/>
            <w:hideMark/>
          </w:tcPr>
          <w:p w14:paraId="69EB8CB8" w14:textId="77777777" w:rsidR="00994435" w:rsidRPr="001041A0" w:rsidRDefault="00994435" w:rsidP="00B81975">
            <w:pPr>
              <w:spacing w:before="120" w:after="120" w:line="360" w:lineRule="auto"/>
              <w:rPr>
                <w:rFonts w:ascii="宋体" w:hAnsi="宋体"/>
                <w:color w:val="111111"/>
                <w:kern w:val="0"/>
                <w:sz w:val="24"/>
                <w:szCs w:val="24"/>
              </w:rPr>
            </w:pPr>
            <w:r w:rsidRPr="001041A0">
              <w:rPr>
                <w:rFonts w:ascii="宋体" w:hAnsi="宋体" w:cs="宋体"/>
                <w:color w:val="111111"/>
                <w:kern w:val="0"/>
                <w:sz w:val="24"/>
                <w:szCs w:val="24"/>
              </w:rPr>
              <w:t>大学以下</w:t>
            </w:r>
          </w:p>
        </w:tc>
        <w:tc>
          <w:tcPr>
            <w:tcW w:w="0" w:type="auto"/>
            <w:tcMar>
              <w:top w:w="120" w:type="dxa"/>
              <w:left w:w="60" w:type="dxa"/>
              <w:bottom w:w="120" w:type="dxa"/>
              <w:right w:w="60" w:type="dxa"/>
            </w:tcMar>
            <w:vAlign w:val="bottom"/>
            <w:hideMark/>
          </w:tcPr>
          <w:p w14:paraId="0C8261A3" w14:textId="1FF12C14" w:rsidR="00994435" w:rsidRPr="001041A0" w:rsidRDefault="00583842" w:rsidP="00B81975">
            <w:pPr>
              <w:spacing w:before="120" w:after="120" w:line="360" w:lineRule="auto"/>
              <w:rPr>
                <w:rFonts w:ascii="宋体" w:hAnsi="宋体"/>
                <w:color w:val="111111"/>
                <w:kern w:val="0"/>
                <w:sz w:val="24"/>
                <w:szCs w:val="24"/>
              </w:rPr>
            </w:pPr>
            <w:r>
              <w:rPr>
                <w:rFonts w:ascii="宋体" w:hAnsi="宋体" w:hint="eastAsia"/>
                <w:color w:val="111111"/>
                <w:kern w:val="0"/>
                <w:sz w:val="24"/>
                <w:szCs w:val="24"/>
              </w:rPr>
              <w:t>1</w:t>
            </w:r>
            <w:r>
              <w:rPr>
                <w:rFonts w:ascii="宋体" w:hAnsi="宋体"/>
                <w:color w:val="111111"/>
                <w:kern w:val="0"/>
                <w:sz w:val="24"/>
                <w:szCs w:val="24"/>
              </w:rPr>
              <w:t>00</w:t>
            </w:r>
          </w:p>
        </w:tc>
        <w:tc>
          <w:tcPr>
            <w:tcW w:w="0" w:type="auto"/>
            <w:tcMar>
              <w:top w:w="120" w:type="dxa"/>
              <w:left w:w="60" w:type="dxa"/>
              <w:bottom w:w="120" w:type="dxa"/>
              <w:right w:w="60" w:type="dxa"/>
            </w:tcMar>
            <w:vAlign w:val="bottom"/>
            <w:hideMark/>
          </w:tcPr>
          <w:p w14:paraId="00E8682F" w14:textId="030B1E61" w:rsidR="00994435" w:rsidRPr="001041A0" w:rsidRDefault="00583842" w:rsidP="00B81975">
            <w:pPr>
              <w:spacing w:before="120" w:after="120" w:line="360" w:lineRule="auto"/>
              <w:rPr>
                <w:rFonts w:ascii="宋体" w:hAnsi="宋体"/>
                <w:color w:val="111111"/>
                <w:kern w:val="0"/>
                <w:sz w:val="24"/>
                <w:szCs w:val="24"/>
              </w:rPr>
            </w:pPr>
            <w:r>
              <w:rPr>
                <w:rFonts w:ascii="宋体" w:hAnsi="宋体"/>
                <w:color w:val="111111"/>
                <w:kern w:val="0"/>
                <w:sz w:val="24"/>
                <w:szCs w:val="24"/>
              </w:rPr>
              <w:t>47.5</w:t>
            </w:r>
            <w:r w:rsidR="00994435" w:rsidRPr="001041A0">
              <w:rPr>
                <w:rFonts w:ascii="宋体" w:hAnsi="宋体"/>
                <w:color w:val="111111"/>
                <w:kern w:val="0"/>
                <w:sz w:val="24"/>
                <w:szCs w:val="24"/>
              </w:rPr>
              <w:t>%</w:t>
            </w:r>
          </w:p>
        </w:tc>
      </w:tr>
    </w:tbl>
    <w:p w14:paraId="4402B28A" w14:textId="77777777" w:rsidR="00994435" w:rsidRPr="001041A0" w:rsidRDefault="00994435" w:rsidP="00994435">
      <w:pPr>
        <w:adjustRightInd w:val="0"/>
        <w:snapToGrid w:val="0"/>
        <w:spacing w:after="120" w:line="360" w:lineRule="auto"/>
        <w:rPr>
          <w:rFonts w:ascii="宋体" w:hAnsi="宋体" w:hint="eastAsia"/>
          <w:sz w:val="24"/>
        </w:rPr>
      </w:pPr>
    </w:p>
    <w:p w14:paraId="43C03301" w14:textId="77777777" w:rsidR="00583842" w:rsidRDefault="00583842" w:rsidP="00583842">
      <w:pPr>
        <w:adjustRightInd w:val="0"/>
        <w:snapToGrid w:val="0"/>
        <w:spacing w:after="120" w:line="360" w:lineRule="auto"/>
        <w:ind w:left="583"/>
        <w:rPr>
          <w:rFonts w:ascii="宋体" w:hAnsi="宋体"/>
          <w:sz w:val="24"/>
        </w:rPr>
      </w:pPr>
      <w:r>
        <w:rPr>
          <w:rFonts w:ascii="宋体" w:hAnsi="宋体" w:hint="eastAsia"/>
          <w:sz w:val="24"/>
        </w:rPr>
        <w:t>近三年营收情况：</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6F8"/>
        <w:tblCellMar>
          <w:top w:w="15" w:type="dxa"/>
          <w:left w:w="15" w:type="dxa"/>
          <w:bottom w:w="15" w:type="dxa"/>
          <w:right w:w="15" w:type="dxa"/>
        </w:tblCellMar>
        <w:tblLook w:val="04A0" w:firstRow="1" w:lastRow="0" w:firstColumn="1" w:lastColumn="0" w:noHBand="0" w:noVBand="1"/>
      </w:tblPr>
      <w:tblGrid>
        <w:gridCol w:w="1505"/>
        <w:gridCol w:w="2720"/>
        <w:gridCol w:w="2444"/>
        <w:gridCol w:w="2444"/>
      </w:tblGrid>
      <w:tr w:rsidR="00583842" w:rsidRPr="0092391F" w14:paraId="7D4C1958" w14:textId="77777777" w:rsidTr="00B81975">
        <w:trPr>
          <w:tblHeader/>
          <w:jc w:val="center"/>
        </w:trPr>
        <w:tc>
          <w:tcPr>
            <w:tcW w:w="1505" w:type="dxa"/>
            <w:shd w:val="clear" w:color="auto" w:fill="F4F6F8"/>
            <w:tcMar>
              <w:top w:w="90" w:type="dxa"/>
              <w:left w:w="195" w:type="dxa"/>
              <w:bottom w:w="90" w:type="dxa"/>
              <w:right w:w="195" w:type="dxa"/>
            </w:tcMar>
            <w:vAlign w:val="center"/>
            <w:hideMark/>
          </w:tcPr>
          <w:p w14:paraId="3F7192D1" w14:textId="77777777" w:rsidR="00583842" w:rsidRPr="0092391F" w:rsidRDefault="00583842"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年份</w:t>
            </w:r>
          </w:p>
        </w:tc>
        <w:tc>
          <w:tcPr>
            <w:tcW w:w="0" w:type="auto"/>
            <w:shd w:val="clear" w:color="auto" w:fill="F4F6F8"/>
            <w:tcMar>
              <w:top w:w="90" w:type="dxa"/>
              <w:left w:w="195" w:type="dxa"/>
              <w:bottom w:w="90" w:type="dxa"/>
              <w:right w:w="195" w:type="dxa"/>
            </w:tcMar>
            <w:vAlign w:val="center"/>
            <w:hideMark/>
          </w:tcPr>
          <w:p w14:paraId="031A3385" w14:textId="77777777" w:rsidR="00583842" w:rsidRPr="0092391F" w:rsidRDefault="00583842"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销售收入（万元）</w:t>
            </w:r>
          </w:p>
        </w:tc>
        <w:tc>
          <w:tcPr>
            <w:tcW w:w="0" w:type="auto"/>
            <w:shd w:val="clear" w:color="auto" w:fill="F4F6F8"/>
            <w:tcMar>
              <w:top w:w="90" w:type="dxa"/>
              <w:left w:w="195" w:type="dxa"/>
              <w:bottom w:w="90" w:type="dxa"/>
              <w:right w:w="195" w:type="dxa"/>
            </w:tcMar>
            <w:vAlign w:val="center"/>
            <w:hideMark/>
          </w:tcPr>
          <w:p w14:paraId="1F3735C2" w14:textId="77777777" w:rsidR="00583842" w:rsidRPr="0092391F" w:rsidRDefault="00583842"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毛利润（万元）</w:t>
            </w:r>
          </w:p>
        </w:tc>
        <w:tc>
          <w:tcPr>
            <w:tcW w:w="0" w:type="auto"/>
            <w:shd w:val="clear" w:color="auto" w:fill="F4F6F8"/>
            <w:tcMar>
              <w:top w:w="90" w:type="dxa"/>
              <w:left w:w="195" w:type="dxa"/>
              <w:bottom w:w="90" w:type="dxa"/>
              <w:right w:w="195" w:type="dxa"/>
            </w:tcMar>
            <w:vAlign w:val="center"/>
            <w:hideMark/>
          </w:tcPr>
          <w:p w14:paraId="24160F0D" w14:textId="77777777" w:rsidR="00583842" w:rsidRPr="0092391F" w:rsidRDefault="00583842" w:rsidP="00B81975">
            <w:pPr>
              <w:spacing w:after="240" w:line="360" w:lineRule="auto"/>
              <w:jc w:val="center"/>
              <w:rPr>
                <w:rFonts w:ascii="Segoe UI" w:hAnsi="Segoe UI" w:cs="Segoe UI"/>
                <w:b/>
                <w:bCs/>
                <w:color w:val="24292F"/>
                <w:kern w:val="0"/>
                <w:szCs w:val="21"/>
              </w:rPr>
            </w:pPr>
            <w:r w:rsidRPr="0092391F">
              <w:rPr>
                <w:rFonts w:ascii="Segoe UI" w:hAnsi="Segoe UI" w:cs="Segoe UI"/>
                <w:b/>
                <w:bCs/>
                <w:color w:val="24292F"/>
                <w:kern w:val="0"/>
                <w:szCs w:val="21"/>
              </w:rPr>
              <w:t>净利润（万元）</w:t>
            </w:r>
          </w:p>
        </w:tc>
      </w:tr>
      <w:tr w:rsidR="00583842" w:rsidRPr="0092391F" w14:paraId="520DAD12" w14:textId="77777777" w:rsidTr="00B81975">
        <w:trPr>
          <w:jc w:val="center"/>
        </w:trPr>
        <w:tc>
          <w:tcPr>
            <w:tcW w:w="1505" w:type="dxa"/>
            <w:shd w:val="clear" w:color="auto" w:fill="F4F6F8"/>
            <w:tcMar>
              <w:top w:w="90" w:type="dxa"/>
              <w:left w:w="195" w:type="dxa"/>
              <w:bottom w:w="90" w:type="dxa"/>
              <w:right w:w="195" w:type="dxa"/>
            </w:tcMar>
            <w:vAlign w:val="center"/>
            <w:hideMark/>
          </w:tcPr>
          <w:p w14:paraId="6B754AF0" w14:textId="77777777" w:rsidR="00583842" w:rsidRPr="0092391F" w:rsidRDefault="00583842"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2020</w:t>
            </w:r>
            <w:r w:rsidRPr="0092391F">
              <w:rPr>
                <w:rFonts w:ascii="Segoe UI" w:hAnsi="Segoe UI" w:cs="Segoe UI"/>
                <w:color w:val="24292F"/>
                <w:kern w:val="0"/>
                <w:szCs w:val="21"/>
              </w:rPr>
              <w:t>年</w:t>
            </w:r>
          </w:p>
        </w:tc>
        <w:tc>
          <w:tcPr>
            <w:tcW w:w="0" w:type="auto"/>
            <w:shd w:val="clear" w:color="auto" w:fill="F4F6F8"/>
            <w:tcMar>
              <w:top w:w="90" w:type="dxa"/>
              <w:left w:w="195" w:type="dxa"/>
              <w:bottom w:w="90" w:type="dxa"/>
              <w:right w:w="195" w:type="dxa"/>
            </w:tcMar>
            <w:vAlign w:val="center"/>
            <w:hideMark/>
          </w:tcPr>
          <w:p w14:paraId="0DC8D0B4"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3</w:t>
            </w:r>
            <w:r>
              <w:rPr>
                <w:rFonts w:ascii="Segoe UI" w:hAnsi="Segoe UI" w:cs="Segoe UI"/>
                <w:color w:val="24292F"/>
                <w:kern w:val="0"/>
                <w:szCs w:val="21"/>
              </w:rPr>
              <w:t>00</w:t>
            </w:r>
          </w:p>
        </w:tc>
        <w:tc>
          <w:tcPr>
            <w:tcW w:w="0" w:type="auto"/>
            <w:shd w:val="clear" w:color="auto" w:fill="F4F6F8"/>
            <w:tcMar>
              <w:top w:w="90" w:type="dxa"/>
              <w:left w:w="195" w:type="dxa"/>
              <w:bottom w:w="90" w:type="dxa"/>
              <w:right w:w="195" w:type="dxa"/>
            </w:tcMar>
            <w:vAlign w:val="center"/>
            <w:hideMark/>
          </w:tcPr>
          <w:p w14:paraId="6BFB3213"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1</w:t>
            </w:r>
            <w:r>
              <w:rPr>
                <w:rFonts w:ascii="Segoe UI" w:hAnsi="Segoe UI" w:cs="Segoe UI"/>
                <w:color w:val="24292F"/>
                <w:kern w:val="0"/>
                <w:szCs w:val="21"/>
              </w:rPr>
              <w:t>60</w:t>
            </w:r>
          </w:p>
        </w:tc>
        <w:tc>
          <w:tcPr>
            <w:tcW w:w="0" w:type="auto"/>
            <w:shd w:val="clear" w:color="auto" w:fill="F4F6F8"/>
            <w:tcMar>
              <w:top w:w="90" w:type="dxa"/>
              <w:left w:w="195" w:type="dxa"/>
              <w:bottom w:w="90" w:type="dxa"/>
              <w:right w:w="195" w:type="dxa"/>
            </w:tcMar>
            <w:vAlign w:val="center"/>
            <w:hideMark/>
          </w:tcPr>
          <w:p w14:paraId="1EBCF4F2" w14:textId="77777777" w:rsidR="00583842" w:rsidRPr="0092391F" w:rsidRDefault="00583842"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1</w:t>
            </w:r>
            <w:r>
              <w:rPr>
                <w:rFonts w:ascii="Segoe UI" w:hAnsi="Segoe UI" w:cs="Segoe UI"/>
                <w:color w:val="24292F"/>
                <w:kern w:val="0"/>
                <w:szCs w:val="21"/>
              </w:rPr>
              <w:t>00</w:t>
            </w:r>
          </w:p>
        </w:tc>
      </w:tr>
      <w:tr w:rsidR="00583842" w:rsidRPr="0092391F" w14:paraId="00965866" w14:textId="77777777" w:rsidTr="00B81975">
        <w:trPr>
          <w:jc w:val="center"/>
        </w:trPr>
        <w:tc>
          <w:tcPr>
            <w:tcW w:w="1505" w:type="dxa"/>
            <w:shd w:val="clear" w:color="auto" w:fill="F4F6F8"/>
            <w:tcMar>
              <w:top w:w="90" w:type="dxa"/>
              <w:left w:w="195" w:type="dxa"/>
              <w:bottom w:w="90" w:type="dxa"/>
              <w:right w:w="195" w:type="dxa"/>
            </w:tcMar>
            <w:vAlign w:val="center"/>
            <w:hideMark/>
          </w:tcPr>
          <w:p w14:paraId="71B57E7A" w14:textId="77777777" w:rsidR="00583842" w:rsidRPr="0092391F" w:rsidRDefault="00583842"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t>20</w:t>
            </w:r>
            <w:r>
              <w:rPr>
                <w:rFonts w:ascii="Segoe UI" w:hAnsi="Segoe UI" w:cs="Segoe UI"/>
                <w:color w:val="24292F"/>
                <w:kern w:val="0"/>
                <w:szCs w:val="21"/>
              </w:rPr>
              <w:t>21</w:t>
            </w:r>
            <w:r w:rsidRPr="0092391F">
              <w:rPr>
                <w:rFonts w:ascii="Segoe UI" w:hAnsi="Segoe UI" w:cs="Segoe UI"/>
                <w:color w:val="24292F"/>
                <w:kern w:val="0"/>
                <w:szCs w:val="21"/>
              </w:rPr>
              <w:t>年</w:t>
            </w:r>
          </w:p>
        </w:tc>
        <w:tc>
          <w:tcPr>
            <w:tcW w:w="0" w:type="auto"/>
            <w:shd w:val="clear" w:color="auto" w:fill="F4F6F8"/>
            <w:tcMar>
              <w:top w:w="90" w:type="dxa"/>
              <w:left w:w="195" w:type="dxa"/>
              <w:bottom w:w="90" w:type="dxa"/>
              <w:right w:w="195" w:type="dxa"/>
            </w:tcMar>
            <w:vAlign w:val="center"/>
            <w:hideMark/>
          </w:tcPr>
          <w:p w14:paraId="5AC20096"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5</w:t>
            </w:r>
            <w:r>
              <w:rPr>
                <w:rFonts w:ascii="Segoe UI" w:hAnsi="Segoe UI" w:cs="Segoe UI"/>
                <w:color w:val="24292F"/>
                <w:kern w:val="0"/>
                <w:szCs w:val="21"/>
              </w:rPr>
              <w:t>30</w:t>
            </w:r>
          </w:p>
        </w:tc>
        <w:tc>
          <w:tcPr>
            <w:tcW w:w="0" w:type="auto"/>
            <w:shd w:val="clear" w:color="auto" w:fill="F4F6F8"/>
            <w:tcMar>
              <w:top w:w="90" w:type="dxa"/>
              <w:left w:w="195" w:type="dxa"/>
              <w:bottom w:w="90" w:type="dxa"/>
              <w:right w:w="195" w:type="dxa"/>
            </w:tcMar>
            <w:vAlign w:val="center"/>
            <w:hideMark/>
          </w:tcPr>
          <w:p w14:paraId="5F9D547B"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4</w:t>
            </w:r>
            <w:r>
              <w:rPr>
                <w:rFonts w:ascii="Segoe UI" w:hAnsi="Segoe UI" w:cs="Segoe UI"/>
                <w:color w:val="24292F"/>
                <w:kern w:val="0"/>
                <w:szCs w:val="21"/>
              </w:rPr>
              <w:t>00</w:t>
            </w:r>
          </w:p>
        </w:tc>
        <w:tc>
          <w:tcPr>
            <w:tcW w:w="0" w:type="auto"/>
            <w:shd w:val="clear" w:color="auto" w:fill="F4F6F8"/>
            <w:tcMar>
              <w:top w:w="90" w:type="dxa"/>
              <w:left w:w="195" w:type="dxa"/>
              <w:bottom w:w="90" w:type="dxa"/>
              <w:right w:w="195" w:type="dxa"/>
            </w:tcMar>
            <w:vAlign w:val="center"/>
            <w:hideMark/>
          </w:tcPr>
          <w:p w14:paraId="31BED24B"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3</w:t>
            </w:r>
            <w:r>
              <w:rPr>
                <w:rFonts w:ascii="Segoe UI" w:hAnsi="Segoe UI" w:cs="Segoe UI"/>
                <w:color w:val="24292F"/>
                <w:kern w:val="0"/>
                <w:szCs w:val="21"/>
              </w:rPr>
              <w:t>60</w:t>
            </w:r>
          </w:p>
        </w:tc>
      </w:tr>
      <w:tr w:rsidR="00583842" w:rsidRPr="0092391F" w14:paraId="3BB4BB82" w14:textId="77777777" w:rsidTr="00B81975">
        <w:trPr>
          <w:trHeight w:val="193"/>
          <w:jc w:val="center"/>
        </w:trPr>
        <w:tc>
          <w:tcPr>
            <w:tcW w:w="1505" w:type="dxa"/>
            <w:shd w:val="clear" w:color="auto" w:fill="F4F6F8"/>
            <w:tcMar>
              <w:top w:w="90" w:type="dxa"/>
              <w:left w:w="195" w:type="dxa"/>
              <w:bottom w:w="90" w:type="dxa"/>
              <w:right w:w="195" w:type="dxa"/>
            </w:tcMar>
            <w:vAlign w:val="center"/>
            <w:hideMark/>
          </w:tcPr>
          <w:p w14:paraId="22C9E9AB" w14:textId="77777777" w:rsidR="00583842" w:rsidRPr="0092391F" w:rsidRDefault="00583842" w:rsidP="00B81975">
            <w:pPr>
              <w:spacing w:after="240" w:line="360" w:lineRule="auto"/>
              <w:rPr>
                <w:rFonts w:ascii="Segoe UI" w:hAnsi="Segoe UI" w:cs="Segoe UI"/>
                <w:color w:val="24292F"/>
                <w:kern w:val="0"/>
                <w:szCs w:val="21"/>
              </w:rPr>
            </w:pPr>
            <w:r w:rsidRPr="0092391F">
              <w:rPr>
                <w:rFonts w:ascii="Segoe UI" w:hAnsi="Segoe UI" w:cs="Segoe UI"/>
                <w:color w:val="24292F"/>
                <w:kern w:val="0"/>
                <w:szCs w:val="21"/>
              </w:rPr>
              <w:lastRenderedPageBreak/>
              <w:t>20</w:t>
            </w:r>
            <w:r>
              <w:rPr>
                <w:rFonts w:ascii="Segoe UI" w:hAnsi="Segoe UI" w:cs="Segoe UI"/>
                <w:color w:val="24292F"/>
                <w:kern w:val="0"/>
                <w:szCs w:val="21"/>
              </w:rPr>
              <w:t>22</w:t>
            </w:r>
            <w:r w:rsidRPr="0092391F">
              <w:rPr>
                <w:rFonts w:ascii="Segoe UI" w:hAnsi="Segoe UI" w:cs="Segoe UI"/>
                <w:color w:val="24292F"/>
                <w:kern w:val="0"/>
                <w:szCs w:val="21"/>
              </w:rPr>
              <w:t>年</w:t>
            </w:r>
          </w:p>
        </w:tc>
        <w:tc>
          <w:tcPr>
            <w:tcW w:w="0" w:type="auto"/>
            <w:shd w:val="clear" w:color="auto" w:fill="F4F6F8"/>
            <w:tcMar>
              <w:top w:w="90" w:type="dxa"/>
              <w:left w:w="195" w:type="dxa"/>
              <w:bottom w:w="90" w:type="dxa"/>
              <w:right w:w="195" w:type="dxa"/>
            </w:tcMar>
            <w:vAlign w:val="center"/>
            <w:hideMark/>
          </w:tcPr>
          <w:p w14:paraId="371609D5"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6</w:t>
            </w:r>
            <w:r>
              <w:rPr>
                <w:rFonts w:ascii="Segoe UI" w:hAnsi="Segoe UI" w:cs="Segoe UI"/>
                <w:color w:val="24292F"/>
                <w:kern w:val="0"/>
                <w:szCs w:val="21"/>
              </w:rPr>
              <w:t>00</w:t>
            </w:r>
          </w:p>
        </w:tc>
        <w:tc>
          <w:tcPr>
            <w:tcW w:w="0" w:type="auto"/>
            <w:shd w:val="clear" w:color="auto" w:fill="F4F6F8"/>
            <w:tcMar>
              <w:top w:w="90" w:type="dxa"/>
              <w:left w:w="195" w:type="dxa"/>
              <w:bottom w:w="90" w:type="dxa"/>
              <w:right w:w="195" w:type="dxa"/>
            </w:tcMar>
            <w:vAlign w:val="center"/>
            <w:hideMark/>
          </w:tcPr>
          <w:p w14:paraId="63840502"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4</w:t>
            </w:r>
            <w:r>
              <w:rPr>
                <w:rFonts w:ascii="Segoe UI" w:hAnsi="Segoe UI" w:cs="Segoe UI"/>
                <w:color w:val="24292F"/>
                <w:kern w:val="0"/>
                <w:szCs w:val="21"/>
              </w:rPr>
              <w:t>80</w:t>
            </w:r>
          </w:p>
        </w:tc>
        <w:tc>
          <w:tcPr>
            <w:tcW w:w="0" w:type="auto"/>
            <w:shd w:val="clear" w:color="auto" w:fill="F4F6F8"/>
            <w:tcMar>
              <w:top w:w="90" w:type="dxa"/>
              <w:left w:w="195" w:type="dxa"/>
              <w:bottom w:w="90" w:type="dxa"/>
              <w:right w:w="195" w:type="dxa"/>
            </w:tcMar>
            <w:vAlign w:val="center"/>
            <w:hideMark/>
          </w:tcPr>
          <w:p w14:paraId="5AC110F7" w14:textId="77777777" w:rsidR="00583842" w:rsidRPr="0092391F" w:rsidRDefault="00583842" w:rsidP="00B81975">
            <w:pPr>
              <w:spacing w:after="240" w:line="360" w:lineRule="auto"/>
              <w:rPr>
                <w:rFonts w:ascii="Segoe UI" w:hAnsi="Segoe UI" w:cs="Segoe UI"/>
                <w:color w:val="24292F"/>
                <w:kern w:val="0"/>
                <w:szCs w:val="21"/>
              </w:rPr>
            </w:pPr>
            <w:r>
              <w:rPr>
                <w:rFonts w:ascii="Segoe UI" w:hAnsi="Segoe UI" w:cs="Segoe UI" w:hint="eastAsia"/>
                <w:color w:val="24292F"/>
                <w:kern w:val="0"/>
                <w:szCs w:val="21"/>
              </w:rPr>
              <w:t>4</w:t>
            </w:r>
            <w:r>
              <w:rPr>
                <w:rFonts w:ascii="Segoe UI" w:hAnsi="Segoe UI" w:cs="Segoe UI"/>
                <w:color w:val="24292F"/>
                <w:kern w:val="0"/>
                <w:szCs w:val="21"/>
              </w:rPr>
              <w:t>00</w:t>
            </w:r>
          </w:p>
        </w:tc>
      </w:tr>
    </w:tbl>
    <w:p w14:paraId="260522B0" w14:textId="77777777" w:rsidR="00994435" w:rsidRPr="001041A0" w:rsidRDefault="00994435" w:rsidP="00994435">
      <w:pPr>
        <w:adjustRightInd w:val="0"/>
        <w:snapToGrid w:val="0"/>
        <w:spacing w:after="120" w:line="360" w:lineRule="auto"/>
        <w:rPr>
          <w:rFonts w:ascii="宋体" w:hAnsi="宋体"/>
          <w:b/>
          <w:sz w:val="24"/>
        </w:rPr>
      </w:pPr>
      <w:r w:rsidRPr="001041A0">
        <w:rPr>
          <w:rFonts w:ascii="宋体" w:hAnsi="宋体" w:hint="eastAsia"/>
          <w:b/>
          <w:sz w:val="24"/>
        </w:rPr>
        <w:t>未来</w:t>
      </w:r>
      <w:r w:rsidRPr="001041A0">
        <w:rPr>
          <w:rFonts w:ascii="宋体" w:hAnsi="宋体" w:hint="eastAsia"/>
          <w:b/>
          <w:sz w:val="24"/>
        </w:rPr>
        <w:t>3</w:t>
      </w:r>
      <w:r w:rsidRPr="001041A0">
        <w:rPr>
          <w:rFonts w:ascii="宋体" w:hAnsi="宋体" w:hint="eastAsia"/>
          <w:b/>
          <w:sz w:val="24"/>
        </w:rPr>
        <w:t>年的发展战略和经营目标：</w:t>
      </w:r>
      <w:r w:rsidRPr="001041A0">
        <w:rPr>
          <w:rFonts w:ascii="宋体" w:hAnsi="宋体"/>
          <w:b/>
          <w:sz w:val="24"/>
        </w:rPr>
        <w:t>提高市场占有率，扩大销售收</w:t>
      </w:r>
      <w:r w:rsidRPr="001041A0">
        <w:rPr>
          <w:rFonts w:ascii="宋体" w:hAnsi="宋体" w:hint="eastAsia"/>
          <w:b/>
          <w:sz w:val="24"/>
        </w:rPr>
        <w:t>入占有率</w:t>
      </w:r>
    </w:p>
    <w:p w14:paraId="7491F7C2" w14:textId="77777777" w:rsidR="00B60ECC" w:rsidRDefault="00000000">
      <w:pPr>
        <w:pStyle w:val="1"/>
        <w:jc w:val="center"/>
        <w:rPr>
          <w:sz w:val="52"/>
        </w:rPr>
      </w:pPr>
      <w:r>
        <w:rPr>
          <w:rFonts w:hint="eastAsia"/>
          <w:sz w:val="52"/>
        </w:rPr>
        <w:t>2、管理层</w:t>
      </w:r>
    </w:p>
    <w:p w14:paraId="79D285AF" w14:textId="5D7D0441" w:rsidR="00583842" w:rsidRDefault="00583842" w:rsidP="00B2041C">
      <w:pPr>
        <w:tabs>
          <w:tab w:val="left" w:pos="420"/>
        </w:tabs>
        <w:adjustRightInd w:val="0"/>
        <w:snapToGrid w:val="0"/>
        <w:spacing w:after="120" w:line="360" w:lineRule="auto"/>
        <w:rPr>
          <w:rFonts w:ascii="宋体" w:eastAsia="宋体" w:hAnsi="宋体"/>
          <w:szCs w:val="21"/>
        </w:rPr>
      </w:pPr>
      <w:bookmarkStart w:id="7" w:name="_Toc464901037"/>
      <w:bookmarkEnd w:id="7"/>
      <w:r w:rsidRPr="00B2041C">
        <w:rPr>
          <w:rFonts w:ascii="宋体" w:eastAsia="宋体" w:hAnsi="宋体" w:hint="eastAsia"/>
          <w:szCs w:val="21"/>
        </w:rPr>
        <w:t>董事长：姓名：贺鑫，性别：男，年龄：3</w:t>
      </w:r>
      <w:r w:rsidRPr="00B2041C">
        <w:rPr>
          <w:rFonts w:ascii="宋体" w:eastAsia="宋体" w:hAnsi="宋体"/>
          <w:szCs w:val="21"/>
        </w:rPr>
        <w:t>0</w:t>
      </w:r>
      <w:r w:rsidRPr="00B2041C">
        <w:rPr>
          <w:rFonts w:ascii="宋体" w:eastAsia="宋体" w:hAnsi="宋体" w:hint="eastAsia"/>
          <w:szCs w:val="21"/>
        </w:rPr>
        <w:t>岁学历：硕士专业：机电工程职称：高级电气工程师，毕业院校：南京理工大学，联系电话：</w:t>
      </w:r>
      <w:bookmarkStart w:id="8" w:name="_Hlk134290576"/>
      <w:r w:rsidRPr="00B2041C">
        <w:rPr>
          <w:rFonts w:ascii="宋体" w:eastAsia="宋体" w:hAnsi="宋体" w:hint="eastAsia"/>
          <w:szCs w:val="21"/>
        </w:rPr>
        <w:t>1</w:t>
      </w:r>
      <w:r w:rsidRPr="00B2041C">
        <w:rPr>
          <w:rFonts w:ascii="宋体" w:eastAsia="宋体" w:hAnsi="宋体"/>
          <w:szCs w:val="21"/>
        </w:rPr>
        <w:t>87</w:t>
      </w:r>
      <w:r w:rsidRPr="00B2041C">
        <w:rPr>
          <w:rFonts w:ascii="宋体" w:eastAsia="宋体" w:hAnsi="宋体" w:hint="eastAsia"/>
          <w:szCs w:val="21"/>
        </w:rPr>
        <w:t>****</w:t>
      </w:r>
      <w:bookmarkEnd w:id="8"/>
      <w:r w:rsidRPr="00B2041C">
        <w:rPr>
          <w:rFonts w:ascii="宋体" w:eastAsia="宋体" w:hAnsi="宋体"/>
          <w:szCs w:val="21"/>
        </w:rPr>
        <w:t>5361</w:t>
      </w:r>
      <w:r w:rsidRPr="00B2041C">
        <w:rPr>
          <w:rFonts w:ascii="宋体" w:eastAsia="宋体" w:hAnsi="宋体" w:hint="eastAsia"/>
          <w:szCs w:val="21"/>
        </w:rPr>
        <w:t>主要经历和业绩：曾主持产品自动化工程前端完成及药品采购协商问题，为公司创立打下基础。他还积极推进无人行业的创新和发展，被多次授予行业荣誉奖项。作为一名优秀的企业家和管理者，具有丰富的管理经验和成功案例。成功领导公司实现了业绩的快速增长和企业的快速扩张。</w:t>
      </w:r>
    </w:p>
    <w:p w14:paraId="43E447BF" w14:textId="77777777" w:rsidR="00E970B2" w:rsidRPr="00B2041C" w:rsidRDefault="00E970B2" w:rsidP="00B2041C">
      <w:pPr>
        <w:tabs>
          <w:tab w:val="left" w:pos="420"/>
        </w:tabs>
        <w:adjustRightInd w:val="0"/>
        <w:snapToGrid w:val="0"/>
        <w:spacing w:after="120" w:line="360" w:lineRule="auto"/>
        <w:rPr>
          <w:rFonts w:ascii="宋体" w:eastAsia="宋体" w:hAnsi="宋体" w:hint="eastAsia"/>
          <w:szCs w:val="21"/>
        </w:rPr>
      </w:pPr>
    </w:p>
    <w:p w14:paraId="1C5F8B4E" w14:textId="0FD6D866"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总经理：</w:t>
      </w:r>
      <w:r w:rsidRPr="00B2041C">
        <w:rPr>
          <w:rFonts w:ascii="宋体" w:eastAsia="宋体" w:hAnsi="宋体"/>
          <w:szCs w:val="21"/>
        </w:rPr>
        <w:t>姓名：</w:t>
      </w:r>
      <w:r w:rsidRPr="00B2041C">
        <w:rPr>
          <w:rFonts w:ascii="宋体" w:eastAsia="宋体" w:hAnsi="宋体" w:hint="eastAsia"/>
          <w:szCs w:val="21"/>
        </w:rPr>
        <w:t>胡志杰</w:t>
      </w:r>
      <w:r w:rsidRPr="00B2041C">
        <w:rPr>
          <w:rFonts w:ascii="宋体" w:eastAsia="宋体" w:hAnsi="宋体"/>
          <w:szCs w:val="21"/>
        </w:rPr>
        <w:t xml:space="preserve"> 性别：男 年龄：</w:t>
      </w:r>
      <w:r w:rsidRPr="00B2041C">
        <w:rPr>
          <w:rFonts w:ascii="宋体" w:eastAsia="宋体" w:hAnsi="宋体" w:hint="eastAsia"/>
          <w:szCs w:val="21"/>
        </w:rPr>
        <w:t>3</w:t>
      </w:r>
      <w:r w:rsidRPr="00B2041C">
        <w:rPr>
          <w:rFonts w:ascii="宋体" w:eastAsia="宋体" w:hAnsi="宋体"/>
          <w:szCs w:val="21"/>
        </w:rPr>
        <w:t>1岁 学历：</w:t>
      </w:r>
      <w:r w:rsidRPr="00B2041C">
        <w:rPr>
          <w:rFonts w:ascii="宋体" w:eastAsia="宋体" w:hAnsi="宋体" w:hint="eastAsia"/>
          <w:szCs w:val="21"/>
        </w:rPr>
        <w:t>博士</w:t>
      </w:r>
      <w:r w:rsidRPr="00B2041C">
        <w:rPr>
          <w:rFonts w:ascii="宋体" w:eastAsia="宋体" w:hAnsi="宋体"/>
          <w:szCs w:val="21"/>
        </w:rPr>
        <w:t xml:space="preserve"> 专业：机械工程 职称：高级工程师 毕业院校：</w:t>
      </w:r>
      <w:r w:rsidRPr="00B2041C">
        <w:rPr>
          <w:rFonts w:ascii="宋体" w:eastAsia="宋体" w:hAnsi="宋体" w:hint="eastAsia"/>
          <w:szCs w:val="21"/>
        </w:rPr>
        <w:t xml:space="preserve">南京大学 </w:t>
      </w:r>
      <w:r w:rsidRPr="00B2041C">
        <w:rPr>
          <w:rFonts w:ascii="宋体" w:eastAsia="宋体" w:hAnsi="宋体"/>
          <w:szCs w:val="21"/>
        </w:rPr>
        <w:t>联系电话：13999999999 主要经历和业绩</w:t>
      </w:r>
      <w:r w:rsidRPr="00B2041C">
        <w:rPr>
          <w:rFonts w:ascii="宋体" w:eastAsia="宋体" w:hAnsi="宋体" w:hint="eastAsia"/>
          <w:szCs w:val="21"/>
        </w:rPr>
        <w:t>：</w:t>
      </w:r>
    </w:p>
    <w:p w14:paraId="186FE536" w14:textId="090F308F"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在技术方面，具有丰富的机械工程知识和实践经验，熟悉无人售货柜的设计原理、结构特点、功能要求等，能够根据客户的需求和市场的变化，不断改进和优化产品的性能和品质，提高产品的竞争力和满意度。</w:t>
      </w:r>
    </w:p>
    <w:p w14:paraId="54893026" w14:textId="6264F3BE" w:rsidR="00583842"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在管理方面，具有较强的领导力和执行力，能够制定合理的组织结构和管理制度，协调和激励各部门和员工的工作，形成良好的团队合作氛围，提高工作效率和质量。曾带领公司通过了</w:t>
      </w:r>
      <w:r w:rsidRPr="00B2041C">
        <w:rPr>
          <w:rFonts w:ascii="宋体" w:eastAsia="宋体" w:hAnsi="宋体"/>
          <w:szCs w:val="21"/>
        </w:rPr>
        <w:t>ISO9001</w:t>
      </w:r>
      <w:r w:rsidRPr="00B2041C">
        <w:rPr>
          <w:rFonts w:ascii="宋体" w:eastAsia="宋体" w:hAnsi="宋体" w:hint="eastAsia"/>
          <w:szCs w:val="21"/>
        </w:rPr>
        <w:t>质量管理体系认证和</w:t>
      </w:r>
      <w:r w:rsidRPr="00B2041C">
        <w:rPr>
          <w:rFonts w:ascii="宋体" w:eastAsia="宋体" w:hAnsi="宋体"/>
          <w:szCs w:val="21"/>
        </w:rPr>
        <w:t>ISO14001</w:t>
      </w:r>
      <w:r w:rsidRPr="00B2041C">
        <w:rPr>
          <w:rFonts w:ascii="宋体" w:eastAsia="宋体" w:hAnsi="宋体" w:hint="eastAsia"/>
          <w:szCs w:val="21"/>
        </w:rPr>
        <w:t>环境管理体系认证，并实施了精益生产管理模式</w:t>
      </w:r>
      <w:r w:rsidRPr="00B2041C">
        <w:rPr>
          <w:rFonts w:ascii="宋体" w:eastAsia="宋体" w:hAnsi="宋体"/>
          <w:szCs w:val="21"/>
        </w:rPr>
        <w:t>。</w:t>
      </w:r>
    </w:p>
    <w:p w14:paraId="6E6A71C5" w14:textId="77777777" w:rsidR="00E970B2" w:rsidRPr="00B2041C" w:rsidRDefault="00E970B2" w:rsidP="00B2041C">
      <w:pPr>
        <w:tabs>
          <w:tab w:val="left" w:pos="420"/>
        </w:tabs>
        <w:adjustRightInd w:val="0"/>
        <w:snapToGrid w:val="0"/>
        <w:spacing w:after="120" w:line="360" w:lineRule="auto"/>
        <w:rPr>
          <w:rFonts w:ascii="宋体" w:eastAsia="宋体" w:hAnsi="宋体" w:hint="eastAsia"/>
          <w:szCs w:val="21"/>
        </w:rPr>
      </w:pPr>
    </w:p>
    <w:p w14:paraId="2E091652" w14:textId="18B80742"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技术负责人：</w:t>
      </w:r>
      <w:r w:rsidRPr="00B2041C">
        <w:rPr>
          <w:rFonts w:ascii="宋体" w:eastAsia="宋体" w:hAnsi="宋体"/>
          <w:szCs w:val="21"/>
        </w:rPr>
        <w:t>姓名：</w:t>
      </w:r>
      <w:r w:rsidRPr="00B2041C">
        <w:rPr>
          <w:rFonts w:ascii="宋体" w:eastAsia="宋体" w:hAnsi="宋体" w:hint="eastAsia"/>
          <w:szCs w:val="21"/>
        </w:rPr>
        <w:t>康翔</w:t>
      </w:r>
      <w:r w:rsidRPr="00B2041C">
        <w:rPr>
          <w:rFonts w:ascii="宋体" w:eastAsia="宋体" w:hAnsi="宋体"/>
          <w:szCs w:val="21"/>
        </w:rPr>
        <w:t xml:space="preserve"> 性别：男 年龄：</w:t>
      </w:r>
      <w:r w:rsidRPr="00B2041C">
        <w:rPr>
          <w:rFonts w:ascii="宋体" w:eastAsia="宋体" w:hAnsi="宋体" w:hint="eastAsia"/>
          <w:szCs w:val="21"/>
        </w:rPr>
        <w:t>3</w:t>
      </w:r>
      <w:r w:rsidRPr="00B2041C">
        <w:rPr>
          <w:rFonts w:ascii="宋体" w:eastAsia="宋体" w:hAnsi="宋体"/>
          <w:szCs w:val="21"/>
        </w:rPr>
        <w:t>2岁 学历：博士 专业：</w:t>
      </w:r>
      <w:r w:rsidRPr="00B2041C">
        <w:rPr>
          <w:rFonts w:ascii="宋体" w:eastAsia="宋体" w:hAnsi="宋体" w:hint="eastAsia"/>
          <w:szCs w:val="21"/>
        </w:rPr>
        <w:t>测控</w:t>
      </w:r>
      <w:r w:rsidRPr="00B2041C">
        <w:rPr>
          <w:rFonts w:ascii="宋体" w:eastAsia="宋体" w:hAnsi="宋体"/>
          <w:szCs w:val="21"/>
        </w:rPr>
        <w:t xml:space="preserve"> 职称：高级工程师 毕业院校：北京航空航天大学 联系电话：13666666666 主要经历和业绩</w:t>
      </w:r>
      <w:r w:rsidRPr="00B2041C">
        <w:rPr>
          <w:rFonts w:ascii="宋体" w:eastAsia="宋体" w:hAnsi="宋体" w:hint="eastAsia"/>
          <w:szCs w:val="21"/>
        </w:rPr>
        <w:t>：</w:t>
      </w:r>
    </w:p>
    <w:p w14:paraId="2DAA0C93" w14:textId="4ACEDEE3"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在技术水平方面，具有遥感测控工程专业知识和丰富的实践经验，曾开发出一款智能</w:t>
      </w:r>
      <w:r w:rsidR="001F31BA" w:rsidRPr="00B2041C">
        <w:rPr>
          <w:rFonts w:ascii="宋体" w:eastAsia="宋体" w:hAnsi="宋体" w:hint="eastAsia"/>
          <w:szCs w:val="21"/>
        </w:rPr>
        <w:t>探测</w:t>
      </w:r>
      <w:r w:rsidRPr="00B2041C">
        <w:rPr>
          <w:rFonts w:ascii="宋体" w:eastAsia="宋体" w:hAnsi="宋体" w:hint="eastAsia"/>
          <w:szCs w:val="21"/>
        </w:rPr>
        <w:t>抓取</w:t>
      </w:r>
      <w:r w:rsidR="001F31BA" w:rsidRPr="00B2041C">
        <w:rPr>
          <w:rFonts w:ascii="宋体" w:eastAsia="宋体" w:hAnsi="宋体" w:hint="eastAsia"/>
          <w:szCs w:val="21"/>
        </w:rPr>
        <w:t>一体</w:t>
      </w:r>
      <w:r w:rsidRPr="00B2041C">
        <w:rPr>
          <w:rFonts w:ascii="宋体" w:eastAsia="宋体" w:hAnsi="宋体" w:hint="eastAsia"/>
          <w:szCs w:val="21"/>
        </w:rPr>
        <w:t>机器人，能够自动识别、定位、抓取各种物体，并进行分类、分拣、存储等操作</w:t>
      </w:r>
      <w:r w:rsidRPr="00B2041C">
        <w:rPr>
          <w:rFonts w:ascii="宋体" w:eastAsia="宋体" w:hAnsi="宋体"/>
          <w:szCs w:val="21"/>
        </w:rPr>
        <w:t>。</w:t>
      </w:r>
    </w:p>
    <w:p w14:paraId="6FB13380" w14:textId="77777777" w:rsidR="00583842"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lastRenderedPageBreak/>
        <w:t>在技术管理方面，具有良好的技术管理能力和方法，能够制定合理的技术目标、计划、预算等，协调和指导技术团队的工作，监督和评估技术项目的进展和质量，及时解决技术问题和风险，提高技术团队的效率和水平。曾带领技术团队完成了一个大型智能仓储系统的开发和部署，为客户提供了高效、安全、节能的仓储服务</w:t>
      </w:r>
      <w:r w:rsidRPr="00B2041C">
        <w:rPr>
          <w:rFonts w:ascii="宋体" w:eastAsia="宋体" w:hAnsi="宋体"/>
          <w:szCs w:val="21"/>
        </w:rPr>
        <w:t>。</w:t>
      </w:r>
    </w:p>
    <w:p w14:paraId="5C21665A" w14:textId="77777777" w:rsidR="00E970B2" w:rsidRPr="00B2041C" w:rsidRDefault="00E970B2" w:rsidP="00B2041C">
      <w:pPr>
        <w:tabs>
          <w:tab w:val="left" w:pos="420"/>
        </w:tabs>
        <w:adjustRightInd w:val="0"/>
        <w:snapToGrid w:val="0"/>
        <w:spacing w:after="120" w:line="360" w:lineRule="auto"/>
        <w:rPr>
          <w:rFonts w:ascii="宋体" w:eastAsia="宋体" w:hAnsi="宋体" w:hint="eastAsia"/>
          <w:szCs w:val="21"/>
        </w:rPr>
      </w:pPr>
    </w:p>
    <w:p w14:paraId="49B4A2C4" w14:textId="5979290A"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营销负责人：</w:t>
      </w:r>
      <w:r w:rsidRPr="00B2041C">
        <w:rPr>
          <w:rFonts w:ascii="宋体" w:eastAsia="宋体" w:hAnsi="宋体"/>
          <w:szCs w:val="21"/>
        </w:rPr>
        <w:t>姓名：</w:t>
      </w:r>
      <w:r w:rsidR="001F31BA" w:rsidRPr="00B2041C">
        <w:rPr>
          <w:rFonts w:ascii="宋体" w:eastAsia="宋体" w:hAnsi="宋体" w:hint="eastAsia"/>
          <w:szCs w:val="21"/>
        </w:rPr>
        <w:t>侯青熹</w:t>
      </w:r>
      <w:r w:rsidRPr="00B2041C">
        <w:rPr>
          <w:rFonts w:ascii="宋体" w:eastAsia="宋体" w:hAnsi="宋体"/>
          <w:szCs w:val="21"/>
        </w:rPr>
        <w:t xml:space="preserve"> 性别：</w:t>
      </w:r>
      <w:r w:rsidRPr="00B2041C">
        <w:rPr>
          <w:rFonts w:ascii="宋体" w:eastAsia="宋体" w:hAnsi="宋体" w:hint="eastAsia"/>
          <w:szCs w:val="21"/>
        </w:rPr>
        <w:t xml:space="preserve">男 </w:t>
      </w:r>
      <w:r w:rsidRPr="00B2041C">
        <w:rPr>
          <w:rFonts w:ascii="宋体" w:eastAsia="宋体" w:hAnsi="宋体"/>
          <w:szCs w:val="21"/>
        </w:rPr>
        <w:t>年龄：32岁 学历：</w:t>
      </w:r>
      <w:r w:rsidRPr="00B2041C">
        <w:rPr>
          <w:rFonts w:ascii="宋体" w:eastAsia="宋体" w:hAnsi="宋体" w:hint="eastAsia"/>
          <w:szCs w:val="21"/>
        </w:rPr>
        <w:t>博士</w:t>
      </w:r>
      <w:r w:rsidRPr="00B2041C">
        <w:rPr>
          <w:rFonts w:ascii="宋体" w:eastAsia="宋体" w:hAnsi="宋体"/>
          <w:szCs w:val="21"/>
        </w:rPr>
        <w:t xml:space="preserve"> 专业：市场营销 毕业院校：</w:t>
      </w:r>
      <w:r w:rsidRPr="00B2041C">
        <w:rPr>
          <w:rFonts w:ascii="宋体" w:eastAsia="宋体" w:hAnsi="宋体" w:hint="eastAsia"/>
          <w:szCs w:val="21"/>
        </w:rPr>
        <w:t>南京</w:t>
      </w:r>
      <w:r w:rsidR="001F31BA" w:rsidRPr="00B2041C">
        <w:rPr>
          <w:rFonts w:ascii="宋体" w:eastAsia="宋体" w:hAnsi="宋体" w:hint="eastAsia"/>
          <w:szCs w:val="21"/>
        </w:rPr>
        <w:t>理工</w:t>
      </w:r>
      <w:r w:rsidRPr="00B2041C">
        <w:rPr>
          <w:rFonts w:ascii="宋体" w:eastAsia="宋体" w:hAnsi="宋体" w:hint="eastAsia"/>
          <w:szCs w:val="21"/>
        </w:rPr>
        <w:t>大学</w:t>
      </w:r>
      <w:r w:rsidRPr="00B2041C">
        <w:rPr>
          <w:rFonts w:ascii="宋体" w:eastAsia="宋体" w:hAnsi="宋体"/>
          <w:szCs w:val="21"/>
        </w:rPr>
        <w:t xml:space="preserve"> 联系电话：13777777777 主要经历和业绩</w:t>
      </w:r>
      <w:r w:rsidRPr="00B2041C">
        <w:rPr>
          <w:rFonts w:ascii="宋体" w:eastAsia="宋体" w:hAnsi="宋体" w:hint="eastAsia"/>
          <w:szCs w:val="21"/>
        </w:rPr>
        <w:t>：</w:t>
      </w:r>
    </w:p>
    <w:p w14:paraId="58C0C237" w14:textId="774F9F89" w:rsidR="00583842"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在营销管理方面，具有丰富的营销管理经验和方法，能够制定合理的营销目标、计划、预算等，协调和指导营销团队的工作，监督和评估营销项目的进展和质量，及时解决营销问题和风险，提高营销团队的效率和水平。曾带领营销团队完成了一个</w:t>
      </w:r>
      <w:r w:rsidR="001F31BA" w:rsidRPr="00B2041C">
        <w:rPr>
          <w:rFonts w:ascii="宋体" w:eastAsia="宋体" w:hAnsi="宋体" w:hint="eastAsia"/>
          <w:szCs w:val="21"/>
        </w:rPr>
        <w:t>无人售药</w:t>
      </w:r>
      <w:r w:rsidRPr="00B2041C">
        <w:rPr>
          <w:rFonts w:ascii="宋体" w:eastAsia="宋体" w:hAnsi="宋体" w:hint="eastAsia"/>
          <w:szCs w:val="21"/>
        </w:rPr>
        <w:t>展会的策划和组织，为客户提供了高品质的展示和体验服务</w:t>
      </w:r>
      <w:r w:rsidRPr="00B2041C">
        <w:rPr>
          <w:rFonts w:ascii="宋体" w:eastAsia="宋体" w:hAnsi="宋体"/>
          <w:szCs w:val="21"/>
        </w:rPr>
        <w:t>。。</w:t>
      </w:r>
    </w:p>
    <w:p w14:paraId="79B21740" w14:textId="77777777" w:rsidR="00E970B2" w:rsidRPr="00B2041C" w:rsidRDefault="00E970B2" w:rsidP="00B2041C">
      <w:pPr>
        <w:tabs>
          <w:tab w:val="left" w:pos="420"/>
        </w:tabs>
        <w:adjustRightInd w:val="0"/>
        <w:snapToGrid w:val="0"/>
        <w:spacing w:after="120" w:line="360" w:lineRule="auto"/>
        <w:rPr>
          <w:rFonts w:ascii="宋体" w:eastAsia="宋体" w:hAnsi="宋体" w:hint="eastAsia"/>
          <w:szCs w:val="21"/>
        </w:rPr>
      </w:pPr>
    </w:p>
    <w:p w14:paraId="75E79F74" w14:textId="5D673E39"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财务负责人：姓名：</w:t>
      </w:r>
      <w:r w:rsidR="001F31BA" w:rsidRPr="00B2041C">
        <w:rPr>
          <w:rFonts w:ascii="宋体" w:eastAsia="宋体" w:hAnsi="宋体" w:hint="eastAsia"/>
          <w:szCs w:val="21"/>
        </w:rPr>
        <w:t>姜高峻</w:t>
      </w:r>
      <w:r w:rsidRPr="00B2041C">
        <w:rPr>
          <w:rFonts w:ascii="宋体" w:eastAsia="宋体" w:hAnsi="宋体" w:hint="eastAsia"/>
          <w:szCs w:val="21"/>
        </w:rPr>
        <w:t>，性别：男 年龄：</w:t>
      </w:r>
      <w:r w:rsidRPr="00B2041C">
        <w:rPr>
          <w:rFonts w:ascii="宋体" w:eastAsia="宋体" w:hAnsi="宋体"/>
          <w:szCs w:val="21"/>
        </w:rPr>
        <w:t>32</w:t>
      </w:r>
      <w:r w:rsidRPr="00B2041C">
        <w:rPr>
          <w:rFonts w:ascii="宋体" w:eastAsia="宋体" w:hAnsi="宋体" w:hint="eastAsia"/>
          <w:szCs w:val="21"/>
        </w:rPr>
        <w:t>岁学历：</w:t>
      </w:r>
      <w:r w:rsidR="001F31BA" w:rsidRPr="00B2041C">
        <w:rPr>
          <w:rFonts w:ascii="宋体" w:eastAsia="宋体" w:hAnsi="宋体" w:hint="eastAsia"/>
          <w:szCs w:val="21"/>
        </w:rPr>
        <w:t>硕士</w:t>
      </w:r>
      <w:r w:rsidRPr="00B2041C">
        <w:rPr>
          <w:rFonts w:ascii="宋体" w:eastAsia="宋体" w:hAnsi="宋体" w:hint="eastAsia"/>
          <w:szCs w:val="21"/>
        </w:rPr>
        <w:t xml:space="preserve"> 专业：财务管理</w:t>
      </w:r>
      <w:r w:rsidR="001F31BA" w:rsidRPr="00B2041C">
        <w:rPr>
          <w:rFonts w:ascii="宋体" w:eastAsia="宋体" w:hAnsi="宋体" w:hint="eastAsia"/>
          <w:szCs w:val="21"/>
        </w:rPr>
        <w:t xml:space="preserve"> </w:t>
      </w:r>
      <w:r w:rsidRPr="00B2041C">
        <w:rPr>
          <w:rFonts w:ascii="宋体" w:eastAsia="宋体" w:hAnsi="宋体" w:hint="eastAsia"/>
          <w:szCs w:val="21"/>
        </w:rPr>
        <w:t>毕业院校：南京理工大学 联系电话：137****1234</w:t>
      </w:r>
    </w:p>
    <w:p w14:paraId="51DD1F6C" w14:textId="77777777"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拥有五年以上的财务工作经验，熟悉国家会计准则和税法政策，能够独立编制和分析各类财务报表，为公司提供准确和及时的财务信息</w:t>
      </w:r>
      <w:r w:rsidRPr="00B2041C">
        <w:rPr>
          <w:rFonts w:ascii="宋体" w:eastAsia="宋体" w:hAnsi="宋体"/>
          <w:szCs w:val="21"/>
        </w:rPr>
        <w:t>。</w:t>
      </w:r>
    </w:p>
    <w:p w14:paraId="2B0B5CDC" w14:textId="77777777"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精通金融理论和实务，能够运用各种金融工具和方法进行投资评估、风险控制、资产配置等工作，为公司创造最大的价值</w:t>
      </w:r>
      <w:r w:rsidRPr="00B2041C">
        <w:rPr>
          <w:rFonts w:ascii="宋体" w:eastAsia="宋体" w:hAnsi="宋体"/>
          <w:szCs w:val="21"/>
        </w:rPr>
        <w:t>。</w:t>
      </w:r>
    </w:p>
    <w:p w14:paraId="6DF6299A" w14:textId="77777777" w:rsidR="00583842"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擅长筹资策略和谈判技巧，能够与各类投资机构和合作伙伴进行有效的沟通和协调，为公司争取最优的融资条件和合作机会</w:t>
      </w:r>
      <w:r w:rsidRPr="00B2041C">
        <w:rPr>
          <w:rFonts w:ascii="宋体" w:eastAsia="宋体" w:hAnsi="宋体"/>
          <w:szCs w:val="21"/>
        </w:rPr>
        <w:t>。</w:t>
      </w:r>
    </w:p>
    <w:p w14:paraId="7D6C7F3B" w14:textId="77777777" w:rsidR="00E970B2" w:rsidRPr="00B2041C" w:rsidRDefault="00E970B2" w:rsidP="00B2041C">
      <w:pPr>
        <w:tabs>
          <w:tab w:val="left" w:pos="420"/>
        </w:tabs>
        <w:adjustRightInd w:val="0"/>
        <w:snapToGrid w:val="0"/>
        <w:spacing w:after="120" w:line="360" w:lineRule="auto"/>
        <w:rPr>
          <w:rFonts w:ascii="宋体" w:eastAsia="宋体" w:hAnsi="宋体" w:hint="eastAsia"/>
          <w:szCs w:val="21"/>
        </w:rPr>
      </w:pPr>
    </w:p>
    <w:p w14:paraId="17A6F64E" w14:textId="44FD74D5"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其他重要责任人员：</w:t>
      </w:r>
      <w:r w:rsidRPr="00B2041C">
        <w:rPr>
          <w:rFonts w:ascii="宋体" w:eastAsia="宋体" w:hAnsi="宋体"/>
          <w:szCs w:val="21"/>
        </w:rPr>
        <w:t>姓名：</w:t>
      </w:r>
      <w:r w:rsidR="001F31BA" w:rsidRPr="00B2041C">
        <w:rPr>
          <w:rFonts w:ascii="宋体" w:eastAsia="宋体" w:hAnsi="宋体" w:hint="eastAsia"/>
          <w:szCs w:val="21"/>
        </w:rPr>
        <w:t>胡跃文</w:t>
      </w:r>
      <w:r w:rsidRPr="00B2041C">
        <w:rPr>
          <w:rFonts w:ascii="宋体" w:eastAsia="宋体" w:hAnsi="宋体"/>
          <w:szCs w:val="21"/>
        </w:rPr>
        <w:t xml:space="preserve"> 性别：男 年龄：32岁 学历：</w:t>
      </w:r>
      <w:r w:rsidRPr="00B2041C">
        <w:rPr>
          <w:rFonts w:ascii="宋体" w:eastAsia="宋体" w:hAnsi="宋体" w:hint="eastAsia"/>
          <w:szCs w:val="21"/>
        </w:rPr>
        <w:t>博士</w:t>
      </w:r>
      <w:r w:rsidRPr="00B2041C">
        <w:rPr>
          <w:rFonts w:ascii="宋体" w:eastAsia="宋体" w:hAnsi="宋体"/>
          <w:szCs w:val="21"/>
        </w:rPr>
        <w:t xml:space="preserve"> 专业：</w:t>
      </w:r>
      <w:r w:rsidR="001F31BA" w:rsidRPr="00B2041C">
        <w:rPr>
          <w:rFonts w:ascii="宋体" w:eastAsia="宋体" w:hAnsi="宋体" w:hint="eastAsia"/>
          <w:szCs w:val="21"/>
        </w:rPr>
        <w:t>计算机科学</w:t>
      </w:r>
      <w:r w:rsidRPr="00B2041C">
        <w:rPr>
          <w:rFonts w:ascii="宋体" w:eastAsia="宋体" w:hAnsi="宋体"/>
          <w:szCs w:val="21"/>
        </w:rPr>
        <w:t xml:space="preserve"> 毕业院校：</w:t>
      </w:r>
      <w:r w:rsidRPr="00B2041C">
        <w:rPr>
          <w:rFonts w:ascii="宋体" w:eastAsia="宋体" w:hAnsi="宋体" w:hint="eastAsia"/>
          <w:szCs w:val="21"/>
        </w:rPr>
        <w:t>南京理工大学</w:t>
      </w:r>
      <w:r w:rsidRPr="00B2041C">
        <w:rPr>
          <w:rFonts w:ascii="宋体" w:eastAsia="宋体" w:hAnsi="宋体"/>
          <w:szCs w:val="21"/>
        </w:rPr>
        <w:t xml:space="preserve"> 联系电话：13555555555 主要经历和业绩</w:t>
      </w:r>
      <w:r w:rsidRPr="00B2041C">
        <w:rPr>
          <w:rFonts w:ascii="宋体" w:eastAsia="宋体" w:hAnsi="宋体" w:hint="eastAsia"/>
          <w:szCs w:val="21"/>
        </w:rPr>
        <w:t>：</w:t>
      </w:r>
    </w:p>
    <w:p w14:paraId="7B43BD76" w14:textId="6B899815" w:rsidR="00583842" w:rsidRPr="00B2041C" w:rsidRDefault="00583842"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在</w:t>
      </w:r>
      <w:r w:rsidR="001F31BA" w:rsidRPr="00B2041C">
        <w:rPr>
          <w:rFonts w:ascii="宋体" w:eastAsia="宋体" w:hAnsi="宋体" w:hint="eastAsia"/>
          <w:szCs w:val="21"/>
        </w:rPr>
        <w:t>控制系统</w:t>
      </w:r>
      <w:r w:rsidRPr="00B2041C">
        <w:rPr>
          <w:rFonts w:ascii="宋体" w:eastAsia="宋体" w:hAnsi="宋体" w:hint="eastAsia"/>
          <w:szCs w:val="21"/>
        </w:rPr>
        <w:t>设计方面，具有深厚的</w:t>
      </w:r>
      <w:r w:rsidR="001F31BA" w:rsidRPr="00B2041C">
        <w:rPr>
          <w:rFonts w:ascii="宋体" w:eastAsia="宋体" w:hAnsi="宋体" w:hint="eastAsia"/>
          <w:szCs w:val="21"/>
        </w:rPr>
        <w:t>计算机</w:t>
      </w:r>
      <w:r w:rsidRPr="00B2041C">
        <w:rPr>
          <w:rFonts w:ascii="宋体" w:eastAsia="宋体" w:hAnsi="宋体" w:hint="eastAsia"/>
          <w:szCs w:val="21"/>
        </w:rPr>
        <w:t>工程专业知识和丰富的实践经验，熟悉</w:t>
      </w:r>
      <w:r w:rsidR="001F31BA" w:rsidRPr="00B2041C">
        <w:rPr>
          <w:rFonts w:ascii="宋体" w:eastAsia="宋体" w:hAnsi="宋体" w:hint="eastAsia"/>
          <w:szCs w:val="21"/>
        </w:rPr>
        <w:t>智能服务系统的构建及其与前端的链接，负责无人售药柜的智能服务系统开发与升级，其研发的智能药品识别与服务控制系统已获国家发明专利</w:t>
      </w:r>
    </w:p>
    <w:p w14:paraId="613701E0" w14:textId="77777777" w:rsidR="00B60ECC" w:rsidRDefault="00000000">
      <w:pPr>
        <w:pStyle w:val="1"/>
        <w:jc w:val="center"/>
        <w:rPr>
          <w:rFonts w:ascii="宋体"/>
          <w:sz w:val="52"/>
        </w:rPr>
      </w:pPr>
      <w:r>
        <w:rPr>
          <w:rFonts w:ascii="宋体" w:hint="eastAsia"/>
          <w:sz w:val="52"/>
        </w:rPr>
        <w:t>3</w:t>
      </w:r>
      <w:r>
        <w:rPr>
          <w:rFonts w:ascii="宋体" w:hint="eastAsia"/>
          <w:sz w:val="52"/>
        </w:rPr>
        <w:t>、产品与服务</w:t>
      </w:r>
    </w:p>
    <w:p w14:paraId="797AB2CA" w14:textId="33342BDE" w:rsidR="004C5E64" w:rsidRPr="00E970B2" w:rsidRDefault="004C5E64" w:rsidP="00B2041C">
      <w:pPr>
        <w:tabs>
          <w:tab w:val="left" w:pos="420"/>
        </w:tabs>
        <w:adjustRightInd w:val="0"/>
        <w:snapToGrid w:val="0"/>
        <w:spacing w:after="120" w:line="360" w:lineRule="auto"/>
        <w:rPr>
          <w:rFonts w:ascii="宋体" w:eastAsia="宋体" w:hAnsi="宋体" w:hint="eastAsia"/>
          <w:b/>
          <w:bCs/>
          <w:sz w:val="28"/>
          <w:szCs w:val="28"/>
        </w:rPr>
      </w:pPr>
      <w:r w:rsidRPr="00E970B2">
        <w:rPr>
          <w:rFonts w:ascii="宋体" w:eastAsia="宋体" w:hAnsi="宋体"/>
          <w:b/>
          <w:bCs/>
          <w:sz w:val="28"/>
          <w:szCs w:val="28"/>
        </w:rPr>
        <w:lastRenderedPageBreak/>
        <w:t xml:space="preserve">3.1 </w:t>
      </w:r>
      <w:r w:rsidRPr="00E970B2">
        <w:rPr>
          <w:rFonts w:ascii="宋体" w:eastAsia="宋体" w:hAnsi="宋体" w:hint="eastAsia"/>
          <w:b/>
          <w:bCs/>
          <w:sz w:val="28"/>
          <w:szCs w:val="28"/>
        </w:rPr>
        <w:t xml:space="preserve">产品/服务描述 </w:t>
      </w:r>
    </w:p>
    <w:p w14:paraId="7329F9B3"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产品</w:t>
      </w:r>
      <w:r w:rsidRPr="00B2041C">
        <w:rPr>
          <w:rFonts w:ascii="宋体" w:eastAsia="宋体" w:hAnsi="宋体"/>
          <w:szCs w:val="21"/>
        </w:rPr>
        <w:t>是添加一些新功能和服务到智能药品</w:t>
      </w:r>
      <w:proofErr w:type="gramStart"/>
      <w:r w:rsidRPr="00B2041C">
        <w:rPr>
          <w:rFonts w:ascii="宋体" w:eastAsia="宋体" w:hAnsi="宋体"/>
          <w:szCs w:val="21"/>
        </w:rPr>
        <w:t>收货机</w:t>
      </w:r>
      <w:proofErr w:type="gramEnd"/>
      <w:r w:rsidRPr="00B2041C">
        <w:rPr>
          <w:rFonts w:ascii="宋体" w:eastAsia="宋体" w:hAnsi="宋体"/>
          <w:szCs w:val="21"/>
        </w:rPr>
        <w:t>和共享药箱中，以提高其商业潜力和用户体验。其中，新功能包括：</w:t>
      </w:r>
    </w:p>
    <w:p w14:paraId="2C5D44C9"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1. 移动智能药品收货机，可以根据用户需求提供药品和医疗服务，并确保系统的安全性和可靠性。</w:t>
      </w:r>
    </w:p>
    <w:p w14:paraId="11249722"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2. 广告和其他附加功能，可以基于用户需求提供类似女性用品或者疾病相关信息的广告或增值服务，但不影响用户正常功能的使用。</w:t>
      </w:r>
    </w:p>
    <w:p w14:paraId="43C6AB19"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3. 针对不同用户提供个性化服务，根据用户个人资料对其使用习惯或需求进行调查和分析，然后推出适合其个人特点的药品和医疗服务。</w:t>
      </w:r>
    </w:p>
    <w:p w14:paraId="379EBD5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该方案需要保证用户数据的安全性和隐私性，确保平台的行为符合相关法律和规定。同时需要考虑平台的商业价值和可行性，以及平台增加新功能所需的技术和资源投入。</w:t>
      </w:r>
    </w:p>
    <w:p w14:paraId="5FD1A118" w14:textId="7383C32E" w:rsidR="004C5E64" w:rsidRPr="00B2041C" w:rsidRDefault="004C5E64" w:rsidP="00B2041C">
      <w:pPr>
        <w:tabs>
          <w:tab w:val="left" w:pos="420"/>
        </w:tabs>
        <w:adjustRightInd w:val="0"/>
        <w:snapToGrid w:val="0"/>
        <w:spacing w:after="120" w:line="360" w:lineRule="auto"/>
        <w:rPr>
          <w:rFonts w:ascii="宋体" w:eastAsia="宋体" w:hAnsi="宋体" w:hint="eastAsia"/>
          <w:szCs w:val="21"/>
        </w:rPr>
      </w:pPr>
    </w:p>
    <w:p w14:paraId="081DF94D"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自动化无人值守的快递柜</w:t>
      </w:r>
    </w:p>
    <w:p w14:paraId="00F1C1D0"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新颖性：快递柜在很多城市都已经普及，但是自动化无人值守的快递柜是新的创新，可以提高快递业务的效率和节约成本。</w:t>
      </w:r>
    </w:p>
    <w:p w14:paraId="55A4FCF0"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先进性：利用人工智能技术，实现快递柜的远程监控和管理，进一步提高快递业务管理的效率和可靠性。</w:t>
      </w:r>
    </w:p>
    <w:p w14:paraId="35885BC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独特性：它能够提供24小时服务，不受时间和天气等限制，同时还可以提供多种售卖和服务方式，例如面对面交互、</w:t>
      </w:r>
      <w:proofErr w:type="gramStart"/>
      <w:r w:rsidRPr="00B2041C">
        <w:rPr>
          <w:rFonts w:ascii="宋体" w:eastAsia="宋体" w:hAnsi="宋体"/>
          <w:szCs w:val="21"/>
        </w:rPr>
        <w:t>扫码等</w:t>
      </w:r>
      <w:proofErr w:type="gramEnd"/>
      <w:r w:rsidRPr="00B2041C">
        <w:rPr>
          <w:rFonts w:ascii="宋体" w:eastAsia="宋体" w:hAnsi="宋体"/>
          <w:szCs w:val="21"/>
        </w:rPr>
        <w:t>，方便了用户的使用。</w:t>
      </w:r>
    </w:p>
    <w:p w14:paraId="4B34D4E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44D7867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区块链技术应用于医药行业供应链管理</w:t>
      </w:r>
    </w:p>
    <w:p w14:paraId="1B4D7A90"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新颖性：区块链应用于医药行业供应链管理是一种全新的尝试，可以加强药品流通环节各个环节之间的信任和监管。</w:t>
      </w:r>
    </w:p>
    <w:p w14:paraId="0663B42B"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先进性：采用分布式设备和密码技术极大地减少了医药领域常见的欺诈行为和商品假冒.</w:t>
      </w:r>
    </w:p>
    <w:p w14:paraId="3A037E88"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独特性：区块链技术支持数据的追溯性，可以准确地追踪药品的来源、生产、流转等流程，从而更好地保障了患者的用药安全。</w:t>
      </w:r>
    </w:p>
    <w:p w14:paraId="331A07FD"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08B153EC"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hint="eastAsia"/>
          <w:szCs w:val="21"/>
        </w:rPr>
        <w:t>已经取得有关专利和许可的认证。</w:t>
      </w:r>
    </w:p>
    <w:p w14:paraId="15ED4480"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4A69AC14" w14:textId="6A8C1092" w:rsidR="004C5E64" w:rsidRPr="00E970B2" w:rsidRDefault="004C5E64" w:rsidP="00B2041C">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3.2 </w:t>
      </w:r>
      <w:r w:rsidRPr="00E970B2">
        <w:rPr>
          <w:rFonts w:ascii="宋体" w:eastAsia="宋体" w:hAnsi="宋体" w:hint="eastAsia"/>
          <w:b/>
          <w:bCs/>
          <w:sz w:val="28"/>
          <w:szCs w:val="28"/>
        </w:rPr>
        <w:t>目标市场：</w:t>
      </w:r>
    </w:p>
    <w:p w14:paraId="52FB6357"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111EE5E9"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上述方案的目标市场主要是药品销售和医疗服务市场，以及需要快递和自助存储服务的大型居民区或企业园区。</w:t>
      </w:r>
    </w:p>
    <w:p w14:paraId="6966E54C"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在药品销售和医疗服务市场方面，智能药品</w:t>
      </w:r>
      <w:proofErr w:type="gramStart"/>
      <w:r w:rsidRPr="00B2041C">
        <w:rPr>
          <w:rFonts w:ascii="宋体" w:eastAsia="宋体" w:hAnsi="宋体"/>
          <w:szCs w:val="21"/>
        </w:rPr>
        <w:t>收货机</w:t>
      </w:r>
      <w:proofErr w:type="gramEnd"/>
      <w:r w:rsidRPr="00B2041C">
        <w:rPr>
          <w:rFonts w:ascii="宋体" w:eastAsia="宋体" w:hAnsi="宋体"/>
          <w:szCs w:val="21"/>
        </w:rPr>
        <w:t>和共享药箱可以为药店和医院提供更好的药品销售渠道和医疗服务，同时也可以为顾客提供更加方便快捷的购药就医体验，满足高效便捷、快速获取所需药品等用户需求。</w:t>
      </w:r>
    </w:p>
    <w:p w14:paraId="2B7783A8"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在居民区和企业园区方面，自动化无人值守的快递柜和智能药品</w:t>
      </w:r>
      <w:proofErr w:type="gramStart"/>
      <w:r w:rsidRPr="00B2041C">
        <w:rPr>
          <w:rFonts w:ascii="宋体" w:eastAsia="宋体" w:hAnsi="宋体"/>
          <w:szCs w:val="21"/>
        </w:rPr>
        <w:t>收货机</w:t>
      </w:r>
      <w:proofErr w:type="gramEnd"/>
      <w:r w:rsidRPr="00B2041C">
        <w:rPr>
          <w:rFonts w:ascii="宋体" w:eastAsia="宋体" w:hAnsi="宋体"/>
          <w:szCs w:val="21"/>
        </w:rPr>
        <w:t>可以提供24小时不间断的自助存储服务，为需要延长服务时间的用户提供便利，同时也可以增加业主自治区和企业办公环境的便捷性和舒适度。</w:t>
      </w:r>
    </w:p>
    <w:p w14:paraId="23027EDA"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因此，这些市场领域都可以是智能药品收货机、共享药箱、自动化无人值守的快递柜等服务的目标市场，同时在市场推广时，也需要面向特定的消费群体提供不同的营销和宣传策略，以吸引用户使用并提高其市场占有率。</w:t>
      </w:r>
    </w:p>
    <w:p w14:paraId="31C93B3A"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0FF1E53B" w14:textId="1A64AB06" w:rsidR="004C5E64" w:rsidRPr="00E970B2" w:rsidRDefault="004C5E64" w:rsidP="00B2041C">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3.3 </w:t>
      </w:r>
      <w:r w:rsidRPr="00E970B2">
        <w:rPr>
          <w:rFonts w:ascii="宋体" w:eastAsia="宋体" w:hAnsi="宋体" w:hint="eastAsia"/>
          <w:b/>
          <w:bCs/>
          <w:sz w:val="28"/>
          <w:szCs w:val="28"/>
        </w:rPr>
        <w:t>产品更新换代周期：</w:t>
      </w:r>
    </w:p>
    <w:p w14:paraId="4DF3D503"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ab/>
      </w:r>
      <w:r w:rsidRPr="00B2041C">
        <w:rPr>
          <w:rFonts w:ascii="宋体" w:eastAsia="宋体" w:hAnsi="宋体" w:hint="eastAsia"/>
          <w:szCs w:val="21"/>
        </w:rPr>
        <w:t>在《区块链技术发展现状与展望》一文中参考可知，该产品更新</w:t>
      </w:r>
      <w:r w:rsidRPr="00B2041C">
        <w:rPr>
          <w:rFonts w:ascii="宋体" w:eastAsia="宋体" w:hAnsi="宋体"/>
          <w:szCs w:val="21"/>
        </w:rPr>
        <w:br/>
        <w:t>更新换代的周期会因应用领域、行业需求以及技术成熟度等因素而有所不同。一般而言，高速发展的信息技术及互联网行业，更新换代的周期相对较短，一两年甚至更短就可能发生技术变革和更新换代。而一些传统行业，如制造业、化工业则更新换代的周期相对较长，一两年或更长时间才会有重大技术升级与更新换代。</w:t>
      </w:r>
    </w:p>
    <w:p w14:paraId="1E3F9FFF"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09E9AD3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以区块链技术为例，区块链技术目前处于高速发展的阶段， 每年都有大量的技术变革和应用创新。因此，基于区块链的应用和技术解决方案的更新换代周期可能相对较短。</w:t>
      </w:r>
    </w:p>
    <w:p w14:paraId="64A5E313"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4B054B89"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然而，如果市场需求和技术成熟度不足，一些先进科技的更新换代可能会缓慢或放缓。例如，人工智能等技术领域，虽然近年来得到了广泛的关注和重视，但是由于技术成熟度尚未完全实现，因此其更新换代的周期可能相对较长。</w:t>
      </w:r>
    </w:p>
    <w:p w14:paraId="252F955F"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2D8225BE" w14:textId="2301D3EE" w:rsidR="004C5E64" w:rsidRPr="00E970B2" w:rsidRDefault="004C5E64" w:rsidP="00B2041C">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lastRenderedPageBreak/>
        <w:t xml:space="preserve">3.4 </w:t>
      </w:r>
      <w:r w:rsidRPr="00E970B2">
        <w:rPr>
          <w:rFonts w:ascii="宋体" w:eastAsia="宋体" w:hAnsi="宋体" w:hint="eastAsia"/>
          <w:b/>
          <w:bCs/>
          <w:sz w:val="28"/>
          <w:szCs w:val="28"/>
        </w:rPr>
        <w:t>产品标准：</w:t>
      </w:r>
    </w:p>
    <w:p w14:paraId="74EEC7C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0772403C"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产品是属于药品收发、存储和转运的领域，那么它需要符合相关的药品或医疗器械行业标准，如GSP、GMP等。同时，产品涉及到电气、机械，也需要遵循相关的国家或行业标准和规定。</w:t>
      </w:r>
    </w:p>
    <w:p w14:paraId="451700DC"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此外，如果这个产品需要在国际市场上销售或运营，那么它还需要符合具有国际影响力的标准和规范，如ISO、CE等标准认证。</w:t>
      </w:r>
    </w:p>
    <w:p w14:paraId="1E88C134"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综合来看，这个产品需要根据所处的行业和市场，来确定是否需要遵循相应的产品标准和规范，并进行认证，以确保产品的质量与安全符合相关的行业和国家标准。</w:t>
      </w:r>
    </w:p>
    <w:p w14:paraId="7F68B417"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6ED1CC24" w14:textId="70F920FB" w:rsidR="004C5E64" w:rsidRPr="00E970B2" w:rsidRDefault="004C5E64" w:rsidP="00B2041C">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3.5 </w:t>
      </w:r>
      <w:r w:rsidRPr="00E970B2">
        <w:rPr>
          <w:rFonts w:ascii="宋体" w:eastAsia="宋体" w:hAnsi="宋体" w:hint="eastAsia"/>
          <w:b/>
          <w:bCs/>
          <w:sz w:val="28"/>
          <w:szCs w:val="28"/>
        </w:rPr>
        <w:t>产品/服务的竞争优势：</w:t>
      </w:r>
    </w:p>
    <w:p w14:paraId="01916F9A"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4373176D"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性能方面：智能药品收货机、共享药箱、自动化无人值守的快递柜等产品均采用了高效便捷的自动化技术，提高了工作效率和用户的便利性。同时，产品具有多种智能设备的连接和融合能力，实现了信息化和智能化的高效互联互通，给用户带来更好的体验。</w:t>
      </w:r>
    </w:p>
    <w:p w14:paraId="31567815"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5D498782"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价格方面：智能药品收货机、共享药箱等产品由于采用自动化设备和技术，可以显著降低成本，同时，随着市场需求的不断扩大，产品价格也会逐步下降，增加用户的购买和使用信心。</w:t>
      </w:r>
    </w:p>
    <w:p w14:paraId="68E063CF"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0361F763"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售后服务方面：产品厂商可以提供全面、快捷的售后服务，便于用户在使用产品时能够随时得到技术支持和指导，提高产品使用效果和用户满意度。</w:t>
      </w:r>
    </w:p>
    <w:p w14:paraId="605C35C1"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4C870E12"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技术支持方面：产品厂商可以通过定期技术升级、更新换代等方式不断提升产品的技术内容和应用范围，保持与市场的同步，并满足用户的不断升级需求，保证产品的技术水平处于行业领先地位，带来更优质的用户体验。</w:t>
      </w:r>
    </w:p>
    <w:p w14:paraId="7433A406"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p>
    <w:p w14:paraId="7C287210" w14:textId="77777777" w:rsidR="004C5E64" w:rsidRPr="00B2041C" w:rsidRDefault="004C5E64" w:rsidP="00B2041C">
      <w:pPr>
        <w:tabs>
          <w:tab w:val="left" w:pos="420"/>
        </w:tabs>
        <w:adjustRightInd w:val="0"/>
        <w:snapToGrid w:val="0"/>
        <w:spacing w:after="120" w:line="360" w:lineRule="auto"/>
        <w:rPr>
          <w:rFonts w:ascii="宋体" w:eastAsia="宋体" w:hAnsi="宋体"/>
          <w:szCs w:val="21"/>
        </w:rPr>
      </w:pPr>
      <w:r w:rsidRPr="00B2041C">
        <w:rPr>
          <w:rFonts w:ascii="宋体" w:eastAsia="宋体" w:hAnsi="宋体"/>
          <w:szCs w:val="21"/>
        </w:rPr>
        <w:t>总的来说，智能药品收货机、共享药箱、自动化无人值守的快递柜等自动化设备在性能、售价、售后服务、技术支持等方面的优势都可以保证用户的使用效果和满意度，同时也能</w:t>
      </w:r>
      <w:r w:rsidRPr="00B2041C">
        <w:rPr>
          <w:rFonts w:ascii="宋体" w:eastAsia="宋体" w:hAnsi="宋体"/>
          <w:szCs w:val="21"/>
        </w:rPr>
        <w:lastRenderedPageBreak/>
        <w:t>够降低企业及用户的成本和风险。</w:t>
      </w:r>
    </w:p>
    <w:p w14:paraId="2A8E995C" w14:textId="77777777" w:rsidR="00B60ECC" w:rsidRPr="00B2041C" w:rsidRDefault="00B60ECC" w:rsidP="00B2041C">
      <w:pPr>
        <w:tabs>
          <w:tab w:val="left" w:pos="420"/>
        </w:tabs>
        <w:adjustRightInd w:val="0"/>
        <w:snapToGrid w:val="0"/>
        <w:spacing w:after="120" w:line="360" w:lineRule="auto"/>
        <w:rPr>
          <w:rFonts w:ascii="宋体" w:eastAsia="宋体" w:hAnsi="宋体"/>
          <w:szCs w:val="21"/>
        </w:rPr>
      </w:pPr>
    </w:p>
    <w:p w14:paraId="3B9E1C17" w14:textId="77777777" w:rsidR="00B60ECC" w:rsidRDefault="00000000">
      <w:pPr>
        <w:pStyle w:val="1"/>
        <w:jc w:val="center"/>
        <w:rPr>
          <w:sz w:val="52"/>
        </w:rPr>
      </w:pPr>
      <w:bookmarkStart w:id="9" w:name="_Toc464901038"/>
      <w:bookmarkEnd w:id="9"/>
      <w:r>
        <w:rPr>
          <w:rFonts w:hint="eastAsia"/>
          <w:sz w:val="52"/>
        </w:rPr>
        <w:t>4、研究与开发</w:t>
      </w:r>
    </w:p>
    <w:p w14:paraId="17134C2D" w14:textId="375FCAF0" w:rsidR="004C5E64" w:rsidRPr="00E970B2" w:rsidRDefault="004C5E64" w:rsidP="00E970B2">
      <w:pPr>
        <w:tabs>
          <w:tab w:val="left" w:pos="420"/>
        </w:tabs>
        <w:adjustRightInd w:val="0"/>
        <w:snapToGrid w:val="0"/>
        <w:spacing w:after="120" w:line="360" w:lineRule="auto"/>
        <w:rPr>
          <w:rFonts w:ascii="宋体" w:eastAsia="宋体" w:hAnsi="宋体" w:hint="eastAsia"/>
          <w:b/>
          <w:bCs/>
          <w:sz w:val="28"/>
          <w:szCs w:val="28"/>
        </w:rPr>
      </w:pPr>
      <w:r w:rsidRPr="00E970B2">
        <w:rPr>
          <w:rFonts w:ascii="宋体" w:eastAsia="宋体" w:hAnsi="宋体"/>
          <w:b/>
          <w:bCs/>
          <w:sz w:val="28"/>
          <w:szCs w:val="28"/>
        </w:rPr>
        <w:t xml:space="preserve">4.1 </w:t>
      </w:r>
      <w:r w:rsidRPr="00E970B2">
        <w:rPr>
          <w:rFonts w:ascii="宋体" w:eastAsia="宋体" w:hAnsi="宋体" w:hint="eastAsia"/>
          <w:b/>
          <w:bCs/>
          <w:sz w:val="28"/>
          <w:szCs w:val="28"/>
        </w:rPr>
        <w:t>公司的研发成果及客观评价：</w:t>
      </w:r>
    </w:p>
    <w:p w14:paraId="5A5E08E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无人售货是一种基于自动化、智能化的零售新模式，通常采用智能终端设备、云计算、物联网等高新技术，实现了商品自动售卖、支付结算、货品管理等一系列功能，便于消费者随时随地购买所需商品，具有很多优势：</w:t>
      </w:r>
    </w:p>
    <w:p w14:paraId="648771DC"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1. 运营成本低：无人售货机可以节省雇佣人员所需要的工资、社会保险费用等成本，具有较低的运营成本和高效的自动化生产效率。</w:t>
      </w:r>
    </w:p>
    <w:p w14:paraId="3B27E1C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2. 24小时不间断服务：随着人们生活节奏变快和消费需求的不断升级，消费者需要有更多的自由、便捷和快速购物方式，无人售货机能够支持全天候、不间断的商品服务，满足消费者的不同购物和消费需求。</w:t>
      </w:r>
    </w:p>
    <w:p w14:paraId="040CAB5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3. 数据采集和分析：采用以物联网为代表的高新技术，提供大量数据采集和分析服务，通过对消费者行为、商品需求等信息的监测和分析，进行有效的商业决策和市场营销策略的调整。</w:t>
      </w:r>
    </w:p>
    <w:p w14:paraId="7515F69A"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4. 安全可靠：无人售货机采用多项安全措施，如防盗、防爆、防水、防火等，保证了产品的安全可靠性，消费者可以放心购买。</w:t>
      </w:r>
    </w:p>
    <w:p w14:paraId="66A2758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5. 降低运输成本：无人售货机根据不同场景和人口密度分布特征，构建了具有规模经济的物流系统，能够降低商品的运输成本和货物损耗率。</w:t>
      </w:r>
    </w:p>
    <w:p w14:paraId="018347A9"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综合而言，无人售货具有智能化、高效化、自由化、便捷化的优势，有效推动了零售业数字化和智能化的升级换代，成为未来智能零售行业的研究、探索和实验方向。</w:t>
      </w:r>
    </w:p>
    <w:p w14:paraId="2460D7CB" w14:textId="77777777" w:rsidR="004C5E64" w:rsidRPr="00B2041C" w:rsidRDefault="004C5E64" w:rsidP="00B2041C">
      <w:pPr>
        <w:snapToGrid w:val="0"/>
        <w:spacing w:after="120" w:line="360" w:lineRule="auto"/>
        <w:rPr>
          <w:rFonts w:ascii="宋体" w:eastAsia="宋体" w:hAnsi="宋体"/>
          <w:szCs w:val="21"/>
        </w:rPr>
      </w:pPr>
    </w:p>
    <w:p w14:paraId="32433F78" w14:textId="70F93845"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4.2 </w:t>
      </w:r>
      <w:r w:rsidRPr="00E970B2">
        <w:rPr>
          <w:rFonts w:ascii="宋体" w:eastAsia="宋体" w:hAnsi="宋体" w:hint="eastAsia"/>
          <w:b/>
          <w:bCs/>
          <w:sz w:val="28"/>
          <w:szCs w:val="28"/>
        </w:rPr>
        <w:t>主要技术竞争对手：</w:t>
      </w:r>
    </w:p>
    <w:p w14:paraId="58E6B0D4" w14:textId="77777777" w:rsidR="004C5E64" w:rsidRPr="00B2041C" w:rsidRDefault="004C5E64" w:rsidP="00B2041C">
      <w:pPr>
        <w:widowControl/>
        <w:spacing w:line="360" w:lineRule="auto"/>
        <w:jc w:val="left"/>
        <w:rPr>
          <w:rFonts w:ascii="宋体" w:eastAsia="宋体" w:hAnsi="宋体"/>
          <w:szCs w:val="21"/>
        </w:rPr>
      </w:pPr>
    </w:p>
    <w:p w14:paraId="251A892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对于无人售货技术，主要竞争对手包括一些知名的无人售货机生产商，例如日本的</w:t>
      </w:r>
      <w:proofErr w:type="spellStart"/>
      <w:r w:rsidRPr="00B2041C">
        <w:rPr>
          <w:rFonts w:ascii="宋体" w:eastAsia="宋体" w:hAnsi="宋体"/>
          <w:szCs w:val="21"/>
        </w:rPr>
        <w:t>Looxid</w:t>
      </w:r>
      <w:proofErr w:type="spellEnd"/>
      <w:r w:rsidRPr="00B2041C">
        <w:rPr>
          <w:rFonts w:ascii="宋体" w:eastAsia="宋体" w:hAnsi="宋体"/>
          <w:szCs w:val="21"/>
        </w:rPr>
        <w:t xml:space="preserve"> Link、韩国的</w:t>
      </w:r>
      <w:proofErr w:type="spellStart"/>
      <w:r w:rsidRPr="00B2041C">
        <w:rPr>
          <w:rFonts w:ascii="宋体" w:eastAsia="宋体" w:hAnsi="宋体"/>
          <w:szCs w:val="21"/>
        </w:rPr>
        <w:t>Cafeteck</w:t>
      </w:r>
      <w:proofErr w:type="spellEnd"/>
      <w:r w:rsidRPr="00B2041C">
        <w:rPr>
          <w:rFonts w:ascii="宋体" w:eastAsia="宋体" w:hAnsi="宋体"/>
          <w:szCs w:val="21"/>
        </w:rPr>
        <w:t>、中国的果小美等等。这些公司都在无人售货机研发技术和产品领域具有较高的经验和实力，并且不断地推陈出新，以应对市场竞争。</w:t>
      </w:r>
    </w:p>
    <w:p w14:paraId="060B532A"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lastRenderedPageBreak/>
        <w:t>除了这些无人售货机生产商，还有一些大的互联网电商公司进入了该市场，如中国的阿里巴巴和京东，已经推出了各自的无人售货机解决方案，进一步加剧了市场的竞争。同时，传统的零售业也在扩展线下业务，不断创新，以应对无人售货机市场的竞争压力。</w:t>
      </w:r>
    </w:p>
    <w:p w14:paraId="7B82311F" w14:textId="77777777" w:rsidR="004C5E64" w:rsidRPr="00B2041C" w:rsidRDefault="004C5E64" w:rsidP="00B2041C">
      <w:pPr>
        <w:widowControl/>
        <w:spacing w:line="360" w:lineRule="auto"/>
        <w:jc w:val="left"/>
        <w:rPr>
          <w:rFonts w:ascii="宋体" w:eastAsia="宋体" w:hAnsi="宋体"/>
          <w:szCs w:val="21"/>
        </w:rPr>
      </w:pPr>
      <w:r w:rsidRPr="00B2041C">
        <w:rPr>
          <w:rFonts w:ascii="宋体" w:eastAsia="宋体" w:hAnsi="宋体"/>
          <w:szCs w:val="21"/>
        </w:rPr>
        <w:t>因此，未来无人售货机市场的竞争将更加激烈，但同时也促进了各家厂商不断优化产品质量、提升服务质量，使消费者受益的同时提升无人售货机的市场份额。</w:t>
      </w:r>
    </w:p>
    <w:p w14:paraId="4CA35B50" w14:textId="77777777" w:rsidR="004C5E64" w:rsidRPr="00B2041C" w:rsidRDefault="004C5E64" w:rsidP="00B2041C">
      <w:pPr>
        <w:snapToGrid w:val="0"/>
        <w:spacing w:after="120" w:line="360" w:lineRule="auto"/>
        <w:rPr>
          <w:rFonts w:ascii="宋体" w:eastAsia="宋体" w:hAnsi="宋体"/>
          <w:szCs w:val="21"/>
        </w:rPr>
      </w:pPr>
    </w:p>
    <w:p w14:paraId="31F2D904" w14:textId="60A3BCB7" w:rsidR="004C5E64" w:rsidRPr="00B2041C" w:rsidRDefault="004C5E64" w:rsidP="00E970B2">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 xml:space="preserve">4.3 </w:t>
      </w:r>
      <w:r w:rsidRPr="00E970B2">
        <w:rPr>
          <w:rFonts w:ascii="宋体" w:eastAsia="宋体" w:hAnsi="宋体" w:hint="eastAsia"/>
          <w:b/>
          <w:bCs/>
          <w:sz w:val="28"/>
          <w:szCs w:val="28"/>
        </w:rPr>
        <w:t>研发计划：</w:t>
      </w:r>
      <w:r w:rsidR="00B2041C" w:rsidRPr="00E970B2">
        <w:rPr>
          <w:rFonts w:ascii="宋体" w:eastAsia="宋体" w:hAnsi="宋体"/>
          <w:b/>
          <w:bCs/>
          <w:sz w:val="28"/>
          <w:szCs w:val="28"/>
        </w:rPr>
        <w:t xml:space="preserve"> </w:t>
      </w:r>
      <w:r w:rsidRPr="00B2041C">
        <w:rPr>
          <w:rFonts w:ascii="宋体" w:eastAsia="宋体" w:hAnsi="宋体"/>
          <w:szCs w:val="21"/>
        </w:rPr>
        <w:br/>
      </w:r>
    </w:p>
    <w:p w14:paraId="4C7C36D5"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为了保证产品性能、提升竞争力和保持行业技术领先地位，公司的研发重点可以集中于以下几个方面：</w:t>
      </w:r>
    </w:p>
    <w:p w14:paraId="5450750D" w14:textId="77777777" w:rsidR="004C5E64" w:rsidRPr="00B2041C" w:rsidRDefault="004C5E64" w:rsidP="00B2041C">
      <w:pPr>
        <w:widowControl/>
        <w:spacing w:line="360" w:lineRule="auto"/>
        <w:jc w:val="left"/>
        <w:rPr>
          <w:rFonts w:ascii="宋体" w:eastAsia="宋体" w:hAnsi="宋体"/>
          <w:szCs w:val="21"/>
        </w:rPr>
      </w:pPr>
    </w:p>
    <w:p w14:paraId="2DA74E3D"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1. 提高产品智能化水平。无人售货机可考虑引入更先进的人工智能和大数据技术，以优化商品销售方案，提高产品精准营销和消费者购买体验，进一步提高产品智能化水平。</w:t>
      </w:r>
    </w:p>
    <w:p w14:paraId="06713DD3" w14:textId="77777777" w:rsidR="004C5E64" w:rsidRPr="00B2041C" w:rsidRDefault="004C5E64" w:rsidP="00B2041C">
      <w:pPr>
        <w:widowControl/>
        <w:spacing w:line="360" w:lineRule="auto"/>
        <w:jc w:val="left"/>
        <w:rPr>
          <w:rFonts w:ascii="宋体" w:eastAsia="宋体" w:hAnsi="宋体"/>
          <w:szCs w:val="21"/>
        </w:rPr>
      </w:pPr>
    </w:p>
    <w:p w14:paraId="415D7BF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2. 提高运营效率。无人售货机在产品制造和运营方面还存在一些瓶颈，可以研究提高物流配送效率，降低存储和运输成本，提高设备维护效率和降低故障率，从而提高产品的运营效率和经济效益。</w:t>
      </w:r>
    </w:p>
    <w:p w14:paraId="3A69113D" w14:textId="77777777" w:rsidR="004C5E64" w:rsidRPr="00B2041C" w:rsidRDefault="004C5E64" w:rsidP="00B2041C">
      <w:pPr>
        <w:widowControl/>
        <w:spacing w:line="360" w:lineRule="auto"/>
        <w:jc w:val="left"/>
        <w:rPr>
          <w:rFonts w:ascii="宋体" w:eastAsia="宋体" w:hAnsi="宋体"/>
          <w:szCs w:val="21"/>
        </w:rPr>
      </w:pPr>
    </w:p>
    <w:p w14:paraId="6BC7239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3. 创新性产品升级换代与创新。除了传统产品升级换代，可以研发更多面向特定场景和有针对性的新型无人售货机。例如，可以针对文化场馆或交通枢纽场所推出一系列小型书店、小型便利店等。</w:t>
      </w:r>
    </w:p>
    <w:p w14:paraId="51ACDD79" w14:textId="77777777" w:rsidR="004C5E64" w:rsidRPr="00B2041C" w:rsidRDefault="004C5E64" w:rsidP="00B2041C">
      <w:pPr>
        <w:widowControl/>
        <w:spacing w:line="360" w:lineRule="auto"/>
        <w:jc w:val="left"/>
        <w:rPr>
          <w:rFonts w:ascii="宋体" w:eastAsia="宋体" w:hAnsi="宋体"/>
          <w:szCs w:val="21"/>
        </w:rPr>
      </w:pPr>
    </w:p>
    <w:p w14:paraId="6FB95CC5"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4. 多元化服务。无人售货机可以考虑扩大更多的服务领域，如增加点餐功能，提供即时新鲜餐饮品，还可结合当前社会热点和消费需求，增加新产品类型，如口罩、消毒液等疫情防控用品，有效提高公司品牌影响力。</w:t>
      </w:r>
    </w:p>
    <w:p w14:paraId="3528EE66" w14:textId="77777777" w:rsidR="004C5E64" w:rsidRPr="00B2041C" w:rsidRDefault="004C5E64" w:rsidP="00B2041C">
      <w:pPr>
        <w:widowControl/>
        <w:spacing w:line="360" w:lineRule="auto"/>
        <w:jc w:val="left"/>
        <w:rPr>
          <w:rFonts w:ascii="宋体" w:eastAsia="宋体" w:hAnsi="宋体"/>
          <w:szCs w:val="21"/>
        </w:rPr>
      </w:pPr>
    </w:p>
    <w:p w14:paraId="7E4E8A3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总之，针对无人售货机市场的研发方向和工作重点主要应从提高产品智能化、提高运营效率、升级换代和创新开发、扩展服务领域等方面展开，通过不断创新提升企业的竞争力和市场占有率。</w:t>
      </w:r>
    </w:p>
    <w:p w14:paraId="2618F437" w14:textId="77777777" w:rsidR="004C5E64" w:rsidRPr="00B2041C" w:rsidRDefault="004C5E64" w:rsidP="00B2041C">
      <w:pPr>
        <w:snapToGrid w:val="0"/>
        <w:spacing w:after="120" w:line="360" w:lineRule="auto"/>
        <w:rPr>
          <w:rFonts w:ascii="宋体" w:eastAsia="宋体" w:hAnsi="宋体"/>
          <w:szCs w:val="21"/>
        </w:rPr>
      </w:pPr>
    </w:p>
    <w:p w14:paraId="265D9742" w14:textId="7BA9AC3D" w:rsidR="004C5E64" w:rsidRPr="00B2041C" w:rsidRDefault="004C5E64" w:rsidP="00E970B2">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 xml:space="preserve">4.4 </w:t>
      </w:r>
      <w:r w:rsidRPr="00E970B2">
        <w:rPr>
          <w:rFonts w:ascii="宋体" w:eastAsia="宋体" w:hAnsi="宋体" w:hint="eastAsia"/>
          <w:b/>
          <w:bCs/>
          <w:sz w:val="28"/>
          <w:szCs w:val="28"/>
        </w:rPr>
        <w:t>研发投入：</w:t>
      </w:r>
      <w:r w:rsidR="00B2041C" w:rsidRPr="00E970B2">
        <w:rPr>
          <w:rFonts w:ascii="宋体" w:eastAsia="宋体" w:hAnsi="宋体"/>
          <w:b/>
          <w:bCs/>
          <w:sz w:val="28"/>
          <w:szCs w:val="28"/>
        </w:rPr>
        <w:t xml:space="preserve"> </w:t>
      </w:r>
      <w:r w:rsidRPr="00B2041C">
        <w:rPr>
          <w:rFonts w:ascii="宋体" w:eastAsia="宋体" w:hAnsi="宋体"/>
          <w:szCs w:val="21"/>
        </w:rPr>
        <w:br/>
      </w:r>
    </w:p>
    <w:p w14:paraId="6F80781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lastRenderedPageBreak/>
        <w:t>技术开发是需要大量资金投入的，并且需要持续不断地开发投入。一些开发设备如服务器，操作系统、编程工具等或会形成固定资产，而员工工资、办公场地租金以及其他开发费用如研究材料、专利授权费等则会计入公司日常运营成本中。</w:t>
      </w:r>
    </w:p>
    <w:p w14:paraId="2E8B341D" w14:textId="77777777" w:rsidR="004C5E64" w:rsidRPr="00B2041C" w:rsidRDefault="004C5E64" w:rsidP="00B2041C">
      <w:pPr>
        <w:snapToGrid w:val="0"/>
        <w:spacing w:after="120" w:line="360" w:lineRule="auto"/>
        <w:rPr>
          <w:rFonts w:ascii="宋体" w:eastAsia="宋体" w:hAnsi="宋体"/>
          <w:szCs w:val="21"/>
        </w:rPr>
      </w:pPr>
    </w:p>
    <w:p w14:paraId="2D5B13D4" w14:textId="6BEE3EBD" w:rsidR="004C5E64" w:rsidRPr="00B2041C" w:rsidRDefault="004C5E64" w:rsidP="00E970B2">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 xml:space="preserve">4.5 </w:t>
      </w:r>
      <w:r w:rsidRPr="00E970B2">
        <w:rPr>
          <w:rFonts w:ascii="宋体" w:eastAsia="宋体" w:hAnsi="宋体" w:hint="eastAsia"/>
          <w:b/>
          <w:bCs/>
          <w:sz w:val="28"/>
          <w:szCs w:val="28"/>
        </w:rPr>
        <w:t>技术资源和合作：</w:t>
      </w:r>
      <w:r w:rsidR="00B2041C" w:rsidRPr="00E970B2">
        <w:rPr>
          <w:rFonts w:ascii="宋体" w:eastAsia="宋体" w:hAnsi="宋体"/>
          <w:b/>
          <w:bCs/>
          <w:sz w:val="28"/>
          <w:szCs w:val="28"/>
        </w:rPr>
        <w:t xml:space="preserve"> </w:t>
      </w:r>
      <w:r w:rsidRPr="00B2041C">
        <w:rPr>
          <w:rFonts w:ascii="宋体" w:eastAsia="宋体" w:hAnsi="宋体"/>
          <w:szCs w:val="21"/>
        </w:rPr>
        <w:br/>
      </w:r>
    </w:p>
    <w:p w14:paraId="1A1476F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企业在研发过程中需要投入大量的技术资源，包括技术人员、技术设备和技术储备等方面</w:t>
      </w:r>
      <w:r w:rsidRPr="00B2041C">
        <w:rPr>
          <w:rFonts w:ascii="宋体" w:eastAsia="宋体" w:hAnsi="宋体" w:hint="eastAsia"/>
          <w:szCs w:val="21"/>
        </w:rPr>
        <w:t>，</w:t>
      </w:r>
      <w:r w:rsidRPr="00B2041C">
        <w:rPr>
          <w:rFonts w:ascii="宋体" w:eastAsia="宋体" w:hAnsi="宋体"/>
          <w:szCs w:val="21"/>
        </w:rPr>
        <w:t>大专院校、科研院所等机构拥有更成熟、更先进的技术研究能力，可以为企业提供技术支持和帮助达成研发目标。在进行合作时，可以与机构签订技术合作协议，由双方明确各自的职责和技术成果分配，包括预算、资源调配和人员配置等方面， 确定专项合作的时间表、任务和目标，进行科技成果转化。</w:t>
      </w:r>
    </w:p>
    <w:p w14:paraId="1E23EDF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公司也可以通过招聘更多的技术人员以及购买更多的技术设备来增强自身技术储备和人员实力，并在公司内部进行技术交流和开发，不断提高技术创新能力。</w:t>
      </w:r>
    </w:p>
    <w:p w14:paraId="636D0494" w14:textId="77777777" w:rsidR="004C5E64" w:rsidRPr="00B2041C" w:rsidRDefault="004C5E64" w:rsidP="00B2041C">
      <w:pPr>
        <w:snapToGrid w:val="0"/>
        <w:spacing w:after="120" w:line="360" w:lineRule="auto"/>
        <w:rPr>
          <w:rFonts w:ascii="宋体" w:eastAsia="宋体" w:hAnsi="宋体"/>
          <w:szCs w:val="21"/>
        </w:rPr>
      </w:pPr>
    </w:p>
    <w:p w14:paraId="68559886" w14:textId="7DA799D2" w:rsidR="004C5E64" w:rsidRPr="00B2041C" w:rsidRDefault="004C5E64" w:rsidP="00E970B2">
      <w:pPr>
        <w:tabs>
          <w:tab w:val="left" w:pos="420"/>
        </w:tabs>
        <w:adjustRightInd w:val="0"/>
        <w:snapToGrid w:val="0"/>
        <w:spacing w:after="120" w:line="360" w:lineRule="auto"/>
        <w:rPr>
          <w:rFonts w:ascii="宋体" w:eastAsia="宋体" w:hAnsi="宋体"/>
          <w:szCs w:val="21"/>
        </w:rPr>
      </w:pPr>
      <w:r w:rsidRPr="00E970B2">
        <w:rPr>
          <w:rFonts w:ascii="宋体" w:eastAsia="宋体" w:hAnsi="宋体"/>
          <w:b/>
          <w:bCs/>
          <w:sz w:val="28"/>
          <w:szCs w:val="28"/>
        </w:rPr>
        <w:t xml:space="preserve">4.6 </w:t>
      </w:r>
      <w:r w:rsidRPr="00E970B2">
        <w:rPr>
          <w:rFonts w:ascii="宋体" w:eastAsia="宋体" w:hAnsi="宋体" w:hint="eastAsia"/>
          <w:b/>
          <w:bCs/>
          <w:sz w:val="28"/>
          <w:szCs w:val="28"/>
        </w:rPr>
        <w:t>技术保密和激励措施：</w:t>
      </w:r>
      <w:r w:rsidR="00B2041C" w:rsidRPr="00E970B2">
        <w:rPr>
          <w:rFonts w:ascii="宋体" w:eastAsia="宋体" w:hAnsi="宋体"/>
          <w:b/>
          <w:bCs/>
          <w:sz w:val="28"/>
          <w:szCs w:val="28"/>
        </w:rPr>
        <w:t xml:space="preserve"> </w:t>
      </w:r>
      <w:r w:rsidRPr="00B2041C">
        <w:rPr>
          <w:rFonts w:ascii="宋体" w:eastAsia="宋体" w:hAnsi="宋体"/>
          <w:szCs w:val="21"/>
        </w:rPr>
        <w:br/>
      </w:r>
    </w:p>
    <w:p w14:paraId="36C9491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公司为了确保技术文件的安全性和关键技术人员以及技术队伍的稳定性，会采取以下技术保密措施和激励机制：</w:t>
      </w:r>
    </w:p>
    <w:p w14:paraId="6304B25E" w14:textId="77777777" w:rsidR="004C5E64" w:rsidRPr="00B2041C" w:rsidRDefault="004C5E64" w:rsidP="00B2041C">
      <w:pPr>
        <w:widowControl/>
        <w:spacing w:line="360" w:lineRule="auto"/>
        <w:jc w:val="left"/>
        <w:rPr>
          <w:rFonts w:ascii="宋体" w:eastAsia="宋体" w:hAnsi="宋体"/>
          <w:szCs w:val="21"/>
        </w:rPr>
      </w:pPr>
    </w:p>
    <w:p w14:paraId="463BABE5"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1.技术保密协议：公司与雇员、客户或其他合作方签署技术保密协议，合同明确规定技术保密责任，明确技术保密的保护措施，防止机密信息泄露的风险。</w:t>
      </w:r>
    </w:p>
    <w:p w14:paraId="7A3E51AB" w14:textId="77777777" w:rsidR="004C5E64" w:rsidRPr="00B2041C" w:rsidRDefault="004C5E64" w:rsidP="00B2041C">
      <w:pPr>
        <w:widowControl/>
        <w:spacing w:line="360" w:lineRule="auto"/>
        <w:jc w:val="left"/>
        <w:rPr>
          <w:rFonts w:ascii="宋体" w:eastAsia="宋体" w:hAnsi="宋体"/>
          <w:szCs w:val="21"/>
        </w:rPr>
      </w:pPr>
    </w:p>
    <w:p w14:paraId="43D01963"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2.数据安全：公司会通过加密技术、防火墙等技术手段，提高数据的保密性和安全性，确保技术文件的安全存储和使用。</w:t>
      </w:r>
    </w:p>
    <w:p w14:paraId="216AC601" w14:textId="77777777" w:rsidR="004C5E64" w:rsidRPr="00B2041C" w:rsidRDefault="004C5E64" w:rsidP="00B2041C">
      <w:pPr>
        <w:widowControl/>
        <w:spacing w:line="360" w:lineRule="auto"/>
        <w:jc w:val="left"/>
        <w:rPr>
          <w:rFonts w:ascii="宋体" w:eastAsia="宋体" w:hAnsi="宋体"/>
          <w:szCs w:val="21"/>
        </w:rPr>
      </w:pPr>
    </w:p>
    <w:p w14:paraId="183AE271"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3.权限管理：公司通过权限管理等手段限制内部员工对技术文件的访问和使用，确保技术文件在有限的人员范围内被访问和使用，降低泄漏风险。</w:t>
      </w:r>
    </w:p>
    <w:p w14:paraId="260DC6DE" w14:textId="77777777" w:rsidR="004C5E64" w:rsidRPr="00B2041C" w:rsidRDefault="004C5E64" w:rsidP="00B2041C">
      <w:pPr>
        <w:widowControl/>
        <w:spacing w:line="360" w:lineRule="auto"/>
        <w:jc w:val="left"/>
        <w:rPr>
          <w:rFonts w:ascii="宋体" w:eastAsia="宋体" w:hAnsi="宋体"/>
          <w:szCs w:val="21"/>
        </w:rPr>
      </w:pPr>
    </w:p>
    <w:p w14:paraId="799306DD"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4.技术人员激励机制：公司通过设置科技成果转化奖励制度、技术岗位津贴、培训计划以及高薪酬等激励方式，吸引和留住优秀的技术人才，加强技术队伍的稳定性，维护技术文件的连续性和保密性。</w:t>
      </w:r>
    </w:p>
    <w:p w14:paraId="187B52C9" w14:textId="77777777" w:rsidR="004C5E64" w:rsidRPr="00B2041C" w:rsidRDefault="004C5E64" w:rsidP="00B2041C">
      <w:pPr>
        <w:widowControl/>
        <w:spacing w:line="360" w:lineRule="auto"/>
        <w:jc w:val="left"/>
        <w:rPr>
          <w:rFonts w:ascii="宋体" w:eastAsia="宋体" w:hAnsi="宋体"/>
          <w:szCs w:val="21"/>
        </w:rPr>
      </w:pPr>
    </w:p>
    <w:p w14:paraId="4E239E4B"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lastRenderedPageBreak/>
        <w:t>5.授权和委托：公司将关键技术文件的存储、备份和访问等流程委托给专业机构管理，提高保密性和技术储备的稳定性。</w:t>
      </w:r>
    </w:p>
    <w:p w14:paraId="477C82B4" w14:textId="77777777" w:rsidR="004C5E64" w:rsidRPr="00B2041C" w:rsidRDefault="004C5E64" w:rsidP="00B2041C">
      <w:pPr>
        <w:widowControl/>
        <w:spacing w:line="360" w:lineRule="auto"/>
        <w:jc w:val="left"/>
        <w:rPr>
          <w:rFonts w:ascii="宋体" w:eastAsia="宋体" w:hAnsi="宋体"/>
          <w:szCs w:val="21"/>
        </w:rPr>
      </w:pPr>
    </w:p>
    <w:p w14:paraId="0EAF1CF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以上措施可以综合使用，为公司提供全面的技术保密保障，确保技术文件的安全性和关键技术人员以及技术队伍的稳定性。</w:t>
      </w:r>
    </w:p>
    <w:p w14:paraId="2EC17CD1" w14:textId="77777777" w:rsidR="00B60ECC" w:rsidRDefault="00000000">
      <w:pPr>
        <w:snapToGrid w:val="0"/>
        <w:rPr>
          <w:b/>
          <w:sz w:val="24"/>
        </w:rPr>
      </w:pPr>
      <w:r>
        <w:rPr>
          <w:rFonts w:hint="eastAsia"/>
          <w:sz w:val="52"/>
        </w:rPr>
        <w:t xml:space="preserve">        5、行业及市场</w:t>
      </w:r>
    </w:p>
    <w:p w14:paraId="49C4ECA7"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5.1行业状况</w:t>
      </w:r>
    </w:p>
    <w:p w14:paraId="22B796F7"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智能药品售货机的出现时间难以确定，但是智能</w:t>
      </w:r>
      <w:r w:rsidRPr="00B2041C">
        <w:rPr>
          <w:rFonts w:ascii="宋体" w:eastAsia="宋体" w:hAnsi="宋体" w:hint="eastAsia"/>
          <w:szCs w:val="21"/>
        </w:rPr>
        <w:t>药品</w:t>
      </w:r>
      <w:r w:rsidRPr="00B2041C">
        <w:rPr>
          <w:rFonts w:ascii="宋体" w:eastAsia="宋体" w:hAnsi="宋体"/>
          <w:szCs w:val="21"/>
        </w:rPr>
        <w:t>售货机的概念和技术在近几年内得到了迅速发展。随着人们对健康的关注度和生活节奏的加快，智能药品售货机作为一种新型药物销售方式，正在逐渐普及和推广。目前已经有一些公司推出了智能药品售货机，但是其使用范围和覆盖面仍然不够广泛。未来随着技术的不断进步，智能药品售货机将会得到更广泛的应用和推广。</w:t>
      </w:r>
    </w:p>
    <w:p w14:paraId="78274277" w14:textId="77777777" w:rsidR="004C5E64" w:rsidRPr="00B2041C" w:rsidRDefault="004C5E64" w:rsidP="00B2041C">
      <w:pPr>
        <w:widowControl/>
        <w:spacing w:line="360" w:lineRule="auto"/>
        <w:ind w:firstLine="425"/>
        <w:jc w:val="left"/>
        <w:rPr>
          <w:rFonts w:ascii="宋体" w:eastAsia="宋体" w:hAnsi="宋体"/>
          <w:szCs w:val="21"/>
        </w:rPr>
      </w:pPr>
    </w:p>
    <w:p w14:paraId="152DCD0A"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5.2 市场前景与预测</w:t>
      </w:r>
    </w:p>
    <w:p w14:paraId="191FAB36"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目前，智能药品售货机行业的发展还处于初级阶段，但随着人们对健康意识的提高和消费升级的趋势，智能药品售货机将会迎来更广阔的发展空间。在市场方面，智能药品售货机的主要竞争对手是传统药店、电商平台等，市场份额较小。目前，智能药品售货机主要集中在三大领域：社区药店、医院、机场/车站等人流密集场所。其中，社区药店的普及度较高，成为智能药品售货机的主要落地场所。智能药品售货机行业具有广阔的发展前景，但也存在着诸多困难和挑战，如安全问题、运营成本、配药准确性等方面，需要企业在发展过程中不断探索、创新，寻找到适合自身发展的商业模式和运营策略。</w:t>
      </w:r>
    </w:p>
    <w:p w14:paraId="6EF80165"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5.3主要竞争对手</w:t>
      </w:r>
    </w:p>
    <w:p w14:paraId="3B5A642C"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目前，智能药品售货机行业的发展还处于初级阶段</w:t>
      </w:r>
      <w:r w:rsidRPr="00B2041C">
        <w:rPr>
          <w:rFonts w:ascii="宋体" w:eastAsia="宋体" w:hAnsi="宋体" w:hint="eastAsia"/>
          <w:szCs w:val="21"/>
        </w:rPr>
        <w:t>，同类型的竞争对手并不多，主要竞争对手仍是传统药店以及电商平台。但相较于对手，我们的产品获取更加便利，没有过多的花费，同时又能提供高品质和高效率。</w:t>
      </w:r>
    </w:p>
    <w:p w14:paraId="15C1B5CB"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5.4市场壁垒</w:t>
      </w:r>
    </w:p>
    <w:p w14:paraId="4367DD0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智能药品售货机的市场壁垒包括以下几个方面：</w:t>
      </w:r>
    </w:p>
    <w:p w14:paraId="029621F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药品管理法规限制：由于药品的特殊性，相关管理法规较为严格，智能药品售货机需要符合相关法规才能合法经营。因此，进入智能药品售货机市场需要具备相关资质和技术能力。</w:t>
      </w:r>
    </w:p>
    <w:p w14:paraId="54A0E55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lastRenderedPageBreak/>
        <w:t>技术壁垒：智能药品售货机需要具备智能化的技术能力，如人脸识别、智能支付、云端管理等，这需要具备先进的技术实力和团队支持。</w:t>
      </w:r>
    </w:p>
    <w:p w14:paraId="3B8AABFF"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品牌壁垒：智能药品售货机行业品牌竞争激烈，巨头企业在该领域已经建立了良好的品牌形象和产品体系，像较新的企业则需要投入更大的时间、资金、精力来树立品牌知名度和口碑。</w:t>
      </w:r>
    </w:p>
    <w:p w14:paraId="51F5365E"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竞争对手壁垒：随着市场的不断增长，国内外有越来越多的企业涉足智能药品售货机领域，竞争压力不断加大。此外，还需考虑到消费者对药品购买的信任度和传统药房的影响力等因素。</w:t>
      </w:r>
    </w:p>
    <w:p w14:paraId="4733A11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渠道分销：智能药品售货机与传统的药品销售渠道不同，需要建立自己独立的销售网络和渠道分销体系，对于新进入的企业而言，需要较长时间和大量的投资来建立完备的渠道销售体系。</w:t>
      </w:r>
    </w:p>
    <w:p w14:paraId="22B7F39B"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5.5 销售预测</w:t>
      </w:r>
    </w:p>
    <w:p w14:paraId="52CA0525" w14:textId="43F10E4F" w:rsidR="00B60ECC" w:rsidRPr="00B2041C" w:rsidRDefault="004C5E64" w:rsidP="00B2041C">
      <w:pPr>
        <w:widowControl/>
        <w:spacing w:line="360" w:lineRule="auto"/>
        <w:ind w:firstLine="425"/>
        <w:jc w:val="left"/>
        <w:rPr>
          <w:rFonts w:ascii="宋体" w:eastAsia="宋体" w:hAnsi="宋体" w:hint="eastAsia"/>
          <w:szCs w:val="21"/>
        </w:rPr>
      </w:pPr>
      <w:r w:rsidRPr="00B2041C">
        <w:rPr>
          <w:rFonts w:ascii="宋体" w:eastAsia="宋体" w:hAnsi="宋体" w:hint="eastAsia"/>
          <w:szCs w:val="21"/>
        </w:rPr>
        <w:t>我们预计在未来 3 年内，我们的智能药品售货机销售额将以每年超过 20% 的速度增长。我们计划在全球范围</w:t>
      </w:r>
      <w:proofErr w:type="gramStart"/>
      <w:r w:rsidRPr="00B2041C">
        <w:rPr>
          <w:rFonts w:ascii="宋体" w:eastAsia="宋体" w:hAnsi="宋体" w:hint="eastAsia"/>
          <w:szCs w:val="21"/>
        </w:rPr>
        <w:t>内开拓</w:t>
      </w:r>
      <w:proofErr w:type="gramEnd"/>
      <w:r w:rsidRPr="00B2041C">
        <w:rPr>
          <w:rFonts w:ascii="宋体" w:eastAsia="宋体" w:hAnsi="宋体" w:hint="eastAsia"/>
          <w:szCs w:val="21"/>
        </w:rPr>
        <w:t>销售网络，并扩大我们的产品线，以满足客户需求。</w:t>
      </w:r>
    </w:p>
    <w:p w14:paraId="1B42FC1D" w14:textId="77777777" w:rsidR="00B2041C" w:rsidRPr="00B2041C" w:rsidRDefault="00B2041C" w:rsidP="00B2041C">
      <w:pPr>
        <w:snapToGrid w:val="0"/>
        <w:jc w:val="center"/>
        <w:rPr>
          <w:sz w:val="52"/>
        </w:rPr>
      </w:pPr>
      <w:bookmarkStart w:id="10" w:name="_Toc464901039"/>
      <w:bookmarkEnd w:id="10"/>
      <w:r>
        <w:rPr>
          <w:rFonts w:hint="eastAsia"/>
          <w:sz w:val="52"/>
        </w:rPr>
        <w:t>6、市场营销</w:t>
      </w:r>
    </w:p>
    <w:p w14:paraId="1CC3B6A8" w14:textId="77777777" w:rsidR="00B2041C" w:rsidRDefault="00B2041C" w:rsidP="00B2041C">
      <w:pPr>
        <w:widowControl/>
        <w:spacing w:line="360" w:lineRule="auto"/>
        <w:ind w:firstLine="425"/>
        <w:jc w:val="left"/>
        <w:rPr>
          <w:rFonts w:ascii="宋体" w:eastAsia="宋体" w:hAnsi="宋体"/>
          <w:szCs w:val="21"/>
        </w:rPr>
      </w:pPr>
    </w:p>
    <w:p w14:paraId="71BF8937" w14:textId="170E5AF2"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6.1价格策略</w:t>
      </w:r>
    </w:p>
    <w:p w14:paraId="5BFFF04D"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本公司将采用中低端的价格策略，以迎合主要的客户分布。同时为了吸引更多的消费者，我们还将定期进行促销活动，如购买一定数量的药品赠送一次免费体检等。</w:t>
      </w:r>
    </w:p>
    <w:p w14:paraId="04B2946A"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hint="eastAsia"/>
          <w:b/>
          <w:bCs/>
          <w:sz w:val="28"/>
          <w:szCs w:val="28"/>
        </w:rPr>
        <w:t>6.2行销策略</w:t>
      </w:r>
    </w:p>
    <w:p w14:paraId="51F46333"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本公司将建立线上推广，线下销售网络覆盖全球。线上推广将主要通过自建网站、抖音、 斗鱼等短视频平台进行广告宣传，线下采用品牌授权的方式在全国连锁市场销售。</w:t>
      </w:r>
    </w:p>
    <w:p w14:paraId="278E7A5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本公司将通过当下广告传媒平台，如网络、电视等媒体，进行全面、有针对性的营销宣传。采用这些方式有助于将我们的产品形象深入到消费者的心中，提高公众对我们产品的认知度，从而为销售和品牌形象的提升创造有利的条件。</w:t>
      </w:r>
    </w:p>
    <w:p w14:paraId="2458B76A" w14:textId="77777777" w:rsidR="00B60ECC" w:rsidRPr="004C5E64" w:rsidRDefault="00B60ECC">
      <w:pPr>
        <w:pStyle w:val="1"/>
        <w:jc w:val="left"/>
        <w:rPr>
          <w:sz w:val="52"/>
        </w:rPr>
      </w:pPr>
    </w:p>
    <w:p w14:paraId="7A812151" w14:textId="77777777" w:rsidR="00B60ECC" w:rsidRDefault="00000000">
      <w:pPr>
        <w:pStyle w:val="1"/>
        <w:jc w:val="center"/>
        <w:rPr>
          <w:sz w:val="52"/>
        </w:rPr>
      </w:pPr>
      <w:bookmarkStart w:id="11" w:name="_Toc464901041"/>
      <w:bookmarkEnd w:id="11"/>
      <w:r>
        <w:rPr>
          <w:rFonts w:hint="eastAsia"/>
          <w:sz w:val="52"/>
        </w:rPr>
        <w:lastRenderedPageBreak/>
        <w:t>7、产品制造</w:t>
      </w:r>
    </w:p>
    <w:p w14:paraId="71C229AC" w14:textId="77777777" w:rsidR="004C5E64" w:rsidRPr="00B2041C" w:rsidRDefault="004C5E64" w:rsidP="00B2041C">
      <w:pPr>
        <w:widowControl/>
        <w:spacing w:line="360" w:lineRule="auto"/>
        <w:ind w:firstLine="425"/>
        <w:jc w:val="left"/>
        <w:rPr>
          <w:rFonts w:ascii="宋体" w:eastAsia="宋体" w:hAnsi="宋体"/>
          <w:szCs w:val="21"/>
        </w:rPr>
      </w:pPr>
      <w:bookmarkStart w:id="12" w:name="_Toc464901042"/>
      <w:bookmarkEnd w:id="12"/>
      <w:r w:rsidRPr="00E970B2">
        <w:rPr>
          <w:rFonts w:ascii="宋体" w:eastAsia="宋体" w:hAnsi="宋体"/>
          <w:b/>
          <w:bCs/>
          <w:sz w:val="28"/>
          <w:szCs w:val="28"/>
        </w:rPr>
        <w:t xml:space="preserve">7.1 </w:t>
      </w:r>
      <w:r w:rsidRPr="00E970B2">
        <w:rPr>
          <w:rFonts w:ascii="宋体" w:eastAsia="宋体" w:hAnsi="宋体" w:hint="eastAsia"/>
          <w:b/>
          <w:bCs/>
          <w:sz w:val="28"/>
          <w:szCs w:val="28"/>
        </w:rPr>
        <w:t>生产规模及生产方式</w:t>
      </w:r>
      <w:r w:rsidRPr="00B2041C">
        <w:rPr>
          <w:rFonts w:ascii="宋体" w:eastAsia="宋体" w:hAnsi="宋体" w:hint="eastAsia"/>
          <w:szCs w:val="21"/>
        </w:rPr>
        <w:t xml:space="preserve">: </w:t>
      </w:r>
    </w:p>
    <w:p w14:paraId="40C59236"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共享药物售货机一般采用自助式售货机的设计，具有智能化、互联网化等特点。考虑到生产专业性和初期投入考虑，机器计划为委托生产，充分利用供应链优势。初期投入不少于1</w:t>
      </w:r>
      <w:r w:rsidRPr="00B2041C">
        <w:rPr>
          <w:rFonts w:ascii="宋体" w:eastAsia="宋体" w:hAnsi="宋体"/>
          <w:szCs w:val="21"/>
        </w:rPr>
        <w:t>00</w:t>
      </w:r>
      <w:r w:rsidRPr="00B2041C">
        <w:rPr>
          <w:rFonts w:ascii="宋体" w:eastAsia="宋体" w:hAnsi="宋体" w:hint="eastAsia"/>
          <w:szCs w:val="21"/>
        </w:rPr>
        <w:t>台/学校，争取以宿舍</w:t>
      </w:r>
      <w:proofErr w:type="gramStart"/>
      <w:r w:rsidRPr="00B2041C">
        <w:rPr>
          <w:rFonts w:ascii="宋体" w:eastAsia="宋体" w:hAnsi="宋体" w:hint="eastAsia"/>
          <w:szCs w:val="21"/>
        </w:rPr>
        <w:t>楼层位单位</w:t>
      </w:r>
      <w:proofErr w:type="gramEnd"/>
      <w:r w:rsidRPr="00B2041C">
        <w:rPr>
          <w:rFonts w:ascii="宋体" w:eastAsia="宋体" w:hAnsi="宋体" w:hint="eastAsia"/>
          <w:szCs w:val="21"/>
        </w:rPr>
        <w:t>实现覆盖。药品通过大规模集采实现，主要为O</w:t>
      </w:r>
      <w:r w:rsidRPr="00B2041C">
        <w:rPr>
          <w:rFonts w:ascii="宋体" w:eastAsia="宋体" w:hAnsi="宋体"/>
          <w:szCs w:val="21"/>
        </w:rPr>
        <w:t>TC</w:t>
      </w:r>
      <w:r w:rsidRPr="00B2041C">
        <w:rPr>
          <w:rFonts w:ascii="宋体" w:eastAsia="宋体" w:hAnsi="宋体" w:hint="eastAsia"/>
          <w:szCs w:val="21"/>
        </w:rPr>
        <w:t>类药物，辅助部分医疗器械销售。</w:t>
      </w:r>
    </w:p>
    <w:p w14:paraId="7686FCA7"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7.2 </w:t>
      </w:r>
      <w:r w:rsidRPr="00E970B2">
        <w:rPr>
          <w:rFonts w:ascii="宋体" w:eastAsia="宋体" w:hAnsi="宋体" w:hint="eastAsia"/>
          <w:b/>
          <w:bCs/>
          <w:sz w:val="28"/>
          <w:szCs w:val="28"/>
        </w:rPr>
        <w:t>生产工艺流程:</w:t>
      </w:r>
      <w:r w:rsidRPr="00E970B2">
        <w:rPr>
          <w:rFonts w:ascii="宋体" w:eastAsia="宋体" w:hAnsi="宋体"/>
          <w:b/>
          <w:bCs/>
          <w:sz w:val="28"/>
          <w:szCs w:val="28"/>
        </w:rPr>
        <w:t xml:space="preserve"> </w:t>
      </w:r>
    </w:p>
    <w:p w14:paraId="3397871C"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1.优化供应链管理：与药品供应商建立紧密的合作关系，确保原材料的及时供应和合理采购价格，优化物流和库存管理系统，降低运营成本。</w:t>
      </w:r>
    </w:p>
    <w:p w14:paraId="5726FB23"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2.精简生产流程：优化生产流程和生产线布局，采用现代化生产工艺和设备，提高生产效率和降低人力成本。</w:t>
      </w:r>
    </w:p>
    <w:p w14:paraId="0D7D4FE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3.节约能源和资源：采用环保材料和节能设备，减少能源和资源的消耗，降低生产成本。</w:t>
      </w:r>
    </w:p>
    <w:p w14:paraId="1B6DF5E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szCs w:val="21"/>
        </w:rPr>
        <w:t>4.提高产品质量：通过优化设计和生产工艺，降低废品率和维修率，提高产品的质量和可靠性，降低售后维护成本。</w:t>
      </w:r>
    </w:p>
    <w:p w14:paraId="647F7B3A" w14:textId="77777777" w:rsidR="004C5E64" w:rsidRPr="00B2041C" w:rsidRDefault="004C5E64" w:rsidP="00B2041C">
      <w:pPr>
        <w:widowControl/>
        <w:spacing w:line="360" w:lineRule="auto"/>
        <w:ind w:firstLine="425"/>
        <w:jc w:val="left"/>
        <w:rPr>
          <w:rFonts w:ascii="宋体" w:eastAsia="宋体" w:hAnsi="宋体"/>
          <w:szCs w:val="21"/>
        </w:rPr>
      </w:pPr>
      <w:r w:rsidRPr="00E970B2">
        <w:rPr>
          <w:rFonts w:ascii="宋体" w:eastAsia="宋体" w:hAnsi="宋体"/>
          <w:b/>
          <w:bCs/>
          <w:sz w:val="28"/>
          <w:szCs w:val="28"/>
        </w:rPr>
        <w:t xml:space="preserve">7.3 </w:t>
      </w:r>
      <w:r w:rsidRPr="00E970B2">
        <w:rPr>
          <w:rFonts w:ascii="宋体" w:eastAsia="宋体" w:hAnsi="宋体" w:hint="eastAsia"/>
          <w:b/>
          <w:bCs/>
          <w:sz w:val="28"/>
          <w:szCs w:val="28"/>
        </w:rPr>
        <w:t>生产设备及工艺装备:</w:t>
      </w:r>
      <w:r w:rsidRPr="00B2041C">
        <w:rPr>
          <w:rFonts w:ascii="宋体" w:eastAsia="宋体" w:hAnsi="宋体" w:hint="eastAsia"/>
          <w:szCs w:val="21"/>
        </w:rPr>
        <w:t>市场上无人自动售货机生产较为成熟，通过招投标找出合理的生产公司即可。这些公司需要具备加工能力，需要具有：</w:t>
      </w:r>
    </w:p>
    <w:p w14:paraId="09A757E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切割机、钻床、冲床等机械加工设备；</w:t>
      </w:r>
    </w:p>
    <w:p w14:paraId="73E33D95"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焊接机器人、注塑机、喷涂设备等自动化生产设备；</w:t>
      </w:r>
    </w:p>
    <w:p w14:paraId="6FBE7E1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传送带、堆垛机、仓储设备等物流设备；</w:t>
      </w:r>
    </w:p>
    <w:p w14:paraId="79F7B65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电子测试设备、计量设备、质检设备等检测设备。</w:t>
      </w:r>
    </w:p>
    <w:p w14:paraId="2F1AB877"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同时需要公司提供基于机器视觉和人工智能的决策分析判断系统</w:t>
      </w:r>
    </w:p>
    <w:p w14:paraId="2F238220" w14:textId="77777777" w:rsidR="004C5E64" w:rsidRPr="00B2041C" w:rsidRDefault="004C5E64" w:rsidP="00B2041C">
      <w:pPr>
        <w:widowControl/>
        <w:spacing w:line="360" w:lineRule="auto"/>
        <w:ind w:firstLine="425"/>
        <w:jc w:val="left"/>
        <w:rPr>
          <w:rFonts w:ascii="宋体" w:eastAsia="宋体" w:hAnsi="宋体"/>
          <w:szCs w:val="21"/>
        </w:rPr>
      </w:pPr>
      <w:r w:rsidRPr="00E970B2">
        <w:rPr>
          <w:rFonts w:ascii="宋体" w:eastAsia="宋体" w:hAnsi="宋体"/>
          <w:b/>
          <w:bCs/>
          <w:sz w:val="28"/>
          <w:szCs w:val="28"/>
        </w:rPr>
        <w:t xml:space="preserve">7.4 </w:t>
      </w:r>
      <w:r w:rsidRPr="00E970B2">
        <w:rPr>
          <w:rFonts w:ascii="宋体" w:eastAsia="宋体" w:hAnsi="宋体" w:hint="eastAsia"/>
          <w:b/>
          <w:bCs/>
          <w:sz w:val="28"/>
          <w:szCs w:val="28"/>
        </w:rPr>
        <w:t xml:space="preserve">质量管理: </w:t>
      </w:r>
      <w:r w:rsidRPr="00B2041C">
        <w:rPr>
          <w:rFonts w:ascii="宋体" w:eastAsia="宋体" w:hAnsi="宋体" w:hint="eastAsia"/>
          <w:szCs w:val="21"/>
        </w:rPr>
        <w:t>我公司以批量采购方式，直接联系药品总代理或厂家进行采购，确保其安全性和真实性。在生产过程中，我们会利用先进的智能识别系统分析药品有效期和存储条件，保证药品的存储安全。此外，我司与各大有资质的实验室展开深度合作，定期抽检送检药品，对不合格的供货商进行更换。</w:t>
      </w:r>
    </w:p>
    <w:p w14:paraId="0043D7C0"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我司药品供货商必须符合G</w:t>
      </w:r>
      <w:r w:rsidRPr="00B2041C">
        <w:rPr>
          <w:rFonts w:ascii="宋体" w:eastAsia="宋体" w:hAnsi="宋体"/>
          <w:szCs w:val="21"/>
        </w:rPr>
        <w:t>MP</w:t>
      </w:r>
      <w:r w:rsidRPr="00B2041C">
        <w:rPr>
          <w:rFonts w:ascii="宋体" w:eastAsia="宋体" w:hAnsi="宋体" w:hint="eastAsia"/>
          <w:szCs w:val="21"/>
        </w:rPr>
        <w:t>生产规范，且应具有I</w:t>
      </w:r>
      <w:r w:rsidRPr="00B2041C">
        <w:rPr>
          <w:rFonts w:ascii="宋体" w:eastAsia="宋体" w:hAnsi="宋体"/>
          <w:szCs w:val="21"/>
        </w:rPr>
        <w:t>SO9001</w:t>
      </w:r>
      <w:r w:rsidRPr="00B2041C">
        <w:rPr>
          <w:rFonts w:ascii="宋体" w:eastAsia="宋体" w:hAnsi="宋体" w:hint="eastAsia"/>
          <w:szCs w:val="21"/>
        </w:rPr>
        <w:t>管理体系认证。</w:t>
      </w:r>
    </w:p>
    <w:p w14:paraId="45B89739"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lastRenderedPageBreak/>
        <w:t>对于售货机本身的稳定性，我们要求供货商保证良品率打到9</w:t>
      </w:r>
      <w:r w:rsidRPr="00B2041C">
        <w:rPr>
          <w:rFonts w:ascii="宋体" w:eastAsia="宋体" w:hAnsi="宋体"/>
          <w:szCs w:val="21"/>
        </w:rPr>
        <w:t>9%</w:t>
      </w:r>
      <w:r w:rsidRPr="00B2041C">
        <w:rPr>
          <w:rFonts w:ascii="宋体" w:eastAsia="宋体" w:hAnsi="宋体" w:hint="eastAsia"/>
          <w:szCs w:val="21"/>
        </w:rPr>
        <w:t>以上，机器</w:t>
      </w:r>
      <w:proofErr w:type="gramStart"/>
      <w:r w:rsidRPr="00B2041C">
        <w:rPr>
          <w:rFonts w:ascii="宋体" w:eastAsia="宋体" w:hAnsi="宋体" w:hint="eastAsia"/>
          <w:szCs w:val="21"/>
        </w:rPr>
        <w:t>运行十</w:t>
      </w:r>
      <w:proofErr w:type="gramEnd"/>
      <w:r w:rsidRPr="00B2041C">
        <w:rPr>
          <w:rFonts w:ascii="宋体" w:eastAsia="宋体" w:hAnsi="宋体" w:hint="eastAsia"/>
          <w:szCs w:val="21"/>
        </w:rPr>
        <w:t>年平均无故障率9</w:t>
      </w:r>
      <w:r w:rsidRPr="00B2041C">
        <w:rPr>
          <w:rFonts w:ascii="宋体" w:eastAsia="宋体" w:hAnsi="宋体"/>
          <w:szCs w:val="21"/>
        </w:rPr>
        <w:t>9.995</w:t>
      </w:r>
      <w:r w:rsidRPr="00B2041C">
        <w:rPr>
          <w:rFonts w:ascii="宋体" w:eastAsia="宋体" w:hAnsi="宋体" w:hint="eastAsia"/>
          <w:szCs w:val="21"/>
        </w:rPr>
        <w:t>以上。对于过期药品和故障机器及时更换</w:t>
      </w:r>
    </w:p>
    <w:p w14:paraId="558E4192"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7.5 </w:t>
      </w:r>
      <w:r w:rsidRPr="00E970B2">
        <w:rPr>
          <w:rFonts w:ascii="宋体" w:eastAsia="宋体" w:hAnsi="宋体" w:hint="eastAsia"/>
          <w:b/>
          <w:bCs/>
          <w:sz w:val="28"/>
          <w:szCs w:val="28"/>
        </w:rPr>
        <w:t xml:space="preserve">原材料采购及管理: </w:t>
      </w:r>
    </w:p>
    <w:p w14:paraId="4D765A6D"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对于机器本身的原材料采购和管理：</w:t>
      </w:r>
    </w:p>
    <w:p w14:paraId="5077E003"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稳定的供应渠道：公司与多家有信誉的原材料供应商建立了长期的合作关系，保证原材料的稳定供应。</w:t>
      </w:r>
    </w:p>
    <w:p w14:paraId="21D9B9D2"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严格的采购管理程序：公司建立了完善的采购管理程序，包括严格的供应商评估、选择、合同签订、检验、入库等环节，确保采购的原材料符合公司的质量标准。</w:t>
      </w:r>
    </w:p>
    <w:p w14:paraId="38BA61E4"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原材料质量控制：公司严格按照国家法规和行业标准对原材料进行检验，确保其质量符合相关标准，同时对采购的原材料进行质量跟踪和控制，避免次品和不合格品的使用。</w:t>
      </w:r>
    </w:p>
    <w:p w14:paraId="614A2EEF"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药品供应商管理：公司采取多种措施确保药品原材料采购的稳定性和质量可靠性。</w:t>
      </w:r>
    </w:p>
    <w:p w14:paraId="75F76F1F"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1</w:t>
      </w:r>
      <w:r w:rsidRPr="00B2041C">
        <w:rPr>
          <w:rFonts w:ascii="宋体" w:eastAsia="宋体" w:hAnsi="宋体"/>
          <w:szCs w:val="21"/>
        </w:rPr>
        <w:t>.</w:t>
      </w:r>
      <w:r w:rsidRPr="00B2041C">
        <w:rPr>
          <w:rFonts w:ascii="宋体" w:eastAsia="宋体" w:hAnsi="宋体" w:hint="eastAsia"/>
          <w:szCs w:val="21"/>
        </w:rPr>
        <w:t>公司选择具备信誉和良好口碑的原材料供应商，确保原材料的质量和供货稳定性。</w:t>
      </w:r>
    </w:p>
    <w:p w14:paraId="306EF279"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2</w:t>
      </w:r>
      <w:r w:rsidRPr="00B2041C">
        <w:rPr>
          <w:rFonts w:ascii="宋体" w:eastAsia="宋体" w:hAnsi="宋体"/>
          <w:szCs w:val="21"/>
        </w:rPr>
        <w:t>.</w:t>
      </w:r>
      <w:r w:rsidRPr="00B2041C">
        <w:rPr>
          <w:rFonts w:ascii="宋体" w:eastAsia="宋体" w:hAnsi="宋体" w:hint="eastAsia"/>
          <w:szCs w:val="21"/>
        </w:rPr>
        <w:t>公司建立了严格的原材料采购管理程序，包括原材料供应商的审核、选择、定期检验、合同签订、入库等环节，确保采购的原材料符合公司的质量标准。</w:t>
      </w:r>
    </w:p>
    <w:p w14:paraId="2B58C953"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3</w:t>
      </w:r>
      <w:r w:rsidRPr="00B2041C">
        <w:rPr>
          <w:rFonts w:ascii="宋体" w:eastAsia="宋体" w:hAnsi="宋体"/>
          <w:szCs w:val="21"/>
        </w:rPr>
        <w:t>.</w:t>
      </w:r>
      <w:r w:rsidRPr="00B2041C">
        <w:rPr>
          <w:rFonts w:ascii="宋体" w:eastAsia="宋体" w:hAnsi="宋体" w:hint="eastAsia"/>
          <w:szCs w:val="21"/>
        </w:rPr>
        <w:t>公司还对原材料进行严格的质量控制，包括对原材料的外观、性状、纯度、含量、杂质等指标进行检测，以确保原材料符合药品制造的要求。</w:t>
      </w:r>
    </w:p>
    <w:p w14:paraId="083045EE"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4</w:t>
      </w:r>
      <w:r w:rsidRPr="00B2041C">
        <w:rPr>
          <w:rFonts w:ascii="宋体" w:eastAsia="宋体" w:hAnsi="宋体"/>
          <w:szCs w:val="21"/>
        </w:rPr>
        <w:t>.</w:t>
      </w:r>
      <w:r w:rsidRPr="00B2041C">
        <w:rPr>
          <w:rFonts w:ascii="宋体" w:eastAsia="宋体" w:hAnsi="宋体" w:hint="eastAsia"/>
          <w:szCs w:val="21"/>
        </w:rPr>
        <w:t>公司与供应商建立了长期合作关系，并对供应商进行定期评估和监督，以确保供应商的质量保证体系与公司的要求相符。</w:t>
      </w:r>
    </w:p>
    <w:p w14:paraId="3EF76798" w14:textId="77777777" w:rsidR="004C5E64" w:rsidRPr="00B2041C" w:rsidRDefault="004C5E64" w:rsidP="00B2041C">
      <w:pPr>
        <w:widowControl/>
        <w:spacing w:line="360" w:lineRule="auto"/>
        <w:ind w:firstLine="425"/>
        <w:jc w:val="left"/>
        <w:rPr>
          <w:rFonts w:ascii="宋体" w:eastAsia="宋体" w:hAnsi="宋体"/>
          <w:szCs w:val="21"/>
        </w:rPr>
      </w:pPr>
      <w:r w:rsidRPr="00B2041C">
        <w:rPr>
          <w:rFonts w:ascii="宋体" w:eastAsia="宋体" w:hAnsi="宋体" w:hint="eastAsia"/>
          <w:szCs w:val="21"/>
        </w:rPr>
        <w:t>5</w:t>
      </w:r>
      <w:r w:rsidRPr="00B2041C">
        <w:rPr>
          <w:rFonts w:ascii="宋体" w:eastAsia="宋体" w:hAnsi="宋体"/>
          <w:szCs w:val="21"/>
        </w:rPr>
        <w:t>.</w:t>
      </w:r>
      <w:r w:rsidRPr="00B2041C">
        <w:rPr>
          <w:rFonts w:ascii="宋体" w:eastAsia="宋体" w:hAnsi="宋体" w:hint="eastAsia"/>
          <w:szCs w:val="21"/>
        </w:rPr>
        <w:t>公司通过多种渠道了解市场价格变化和供应状况，及时调整采购计划，以确保原材料的采购成本控制在合理范围内。</w:t>
      </w:r>
    </w:p>
    <w:p w14:paraId="344E0B89" w14:textId="37282B06" w:rsidR="004C5E64" w:rsidRDefault="004C5E64" w:rsidP="004C5E64">
      <w:pPr>
        <w:snapToGrid w:val="0"/>
        <w:spacing w:after="120" w:line="300" w:lineRule="auto"/>
        <w:jc w:val="right"/>
        <w:rPr>
          <w:sz w:val="24"/>
        </w:rPr>
      </w:pPr>
    </w:p>
    <w:p w14:paraId="4773C209" w14:textId="77777777" w:rsidR="00E970B2" w:rsidRDefault="00E970B2" w:rsidP="004C5E64">
      <w:pPr>
        <w:snapToGrid w:val="0"/>
        <w:spacing w:after="120" w:line="300" w:lineRule="auto"/>
        <w:jc w:val="right"/>
        <w:rPr>
          <w:sz w:val="24"/>
        </w:rPr>
      </w:pPr>
    </w:p>
    <w:p w14:paraId="57538F14" w14:textId="77777777" w:rsidR="00E970B2" w:rsidRDefault="00E970B2" w:rsidP="004C5E64">
      <w:pPr>
        <w:snapToGrid w:val="0"/>
        <w:spacing w:after="120" w:line="300" w:lineRule="auto"/>
        <w:jc w:val="right"/>
        <w:rPr>
          <w:rFonts w:hint="eastAsia"/>
          <w:sz w:val="24"/>
        </w:rPr>
      </w:pPr>
    </w:p>
    <w:p w14:paraId="72D21286" w14:textId="77777777" w:rsidR="00B60ECC" w:rsidRDefault="00000000">
      <w:pPr>
        <w:pStyle w:val="1"/>
        <w:jc w:val="center"/>
        <w:rPr>
          <w:sz w:val="52"/>
        </w:rPr>
      </w:pPr>
      <w:r>
        <w:rPr>
          <w:rFonts w:hint="eastAsia"/>
          <w:sz w:val="52"/>
        </w:rPr>
        <w:t>8、管理</w:t>
      </w:r>
    </w:p>
    <w:p w14:paraId="47402C52"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bookmarkStart w:id="13" w:name="_Toc464901043"/>
      <w:bookmarkEnd w:id="13"/>
      <w:r w:rsidRPr="00E970B2">
        <w:rPr>
          <w:rFonts w:ascii="宋体" w:eastAsia="宋体" w:hAnsi="宋体"/>
          <w:b/>
          <w:bCs/>
          <w:sz w:val="28"/>
          <w:szCs w:val="28"/>
        </w:rPr>
        <w:t>8.1</w:t>
      </w:r>
      <w:r w:rsidRPr="00E970B2">
        <w:rPr>
          <w:rFonts w:ascii="宋体" w:eastAsia="宋体" w:hAnsi="宋体" w:hint="eastAsia"/>
          <w:b/>
          <w:bCs/>
          <w:sz w:val="28"/>
          <w:szCs w:val="28"/>
        </w:rPr>
        <w:t>管理体系和管理目标</w:t>
      </w:r>
      <w:r w:rsidRPr="00E970B2">
        <w:rPr>
          <w:rFonts w:ascii="宋体" w:eastAsia="宋体" w:hAnsi="宋体"/>
          <w:b/>
          <w:bCs/>
          <w:sz w:val="28"/>
          <w:szCs w:val="28"/>
        </w:rPr>
        <w:t>:</w:t>
      </w:r>
    </w:p>
    <w:p w14:paraId="03F125A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公司已建立了完整的管理体系，</w:t>
      </w:r>
    </w:p>
    <w:p w14:paraId="553D2AD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ISO（国际标准化组织）的ISO 9001认证</w:t>
      </w:r>
    </w:p>
    <w:p w14:paraId="26A0568A"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lastRenderedPageBreak/>
        <w:t>MP（药品生产质量管理规范）认证</w:t>
      </w:r>
    </w:p>
    <w:p w14:paraId="7024B1F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公司的管理目标是实现公司可持续发展，提高品牌价值和市场占有率。为此，公司将采取以下措施：</w:t>
      </w:r>
    </w:p>
    <w:p w14:paraId="4ACC35A9"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1.加强内部管理，建立健全的管理流程和规章制度，提高生产效率和产品质量；</w:t>
      </w:r>
    </w:p>
    <w:p w14:paraId="173361A6"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2.继续推进创新研发，开发更符合市场需求的产品，提升品牌价值；</w:t>
      </w:r>
    </w:p>
    <w:p w14:paraId="2935DB32"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3.加强市场营销，提高市场占有率和客户满意度；</w:t>
      </w:r>
    </w:p>
    <w:p w14:paraId="1226E85B"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4.注重人才培养，加强员工教育和培训，建立激励机制，增强员工归属感和凝聚力。</w:t>
      </w:r>
    </w:p>
    <w:p w14:paraId="79ACA0B4" w14:textId="77777777" w:rsidR="004C5E64" w:rsidRPr="00E970B2" w:rsidRDefault="004C5E64" w:rsidP="00E970B2">
      <w:pPr>
        <w:widowControl/>
        <w:spacing w:line="360" w:lineRule="auto"/>
        <w:ind w:firstLine="425"/>
        <w:jc w:val="left"/>
        <w:rPr>
          <w:rFonts w:ascii="宋体" w:eastAsia="宋体" w:hAnsi="宋体"/>
          <w:szCs w:val="21"/>
        </w:rPr>
      </w:pPr>
    </w:p>
    <w:p w14:paraId="6E9E1BB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公司融资后将设立以下机构：</w:t>
      </w:r>
    </w:p>
    <w:p w14:paraId="42992A58"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1.财务部门，负责公司财务管理和财务报告；</w:t>
      </w:r>
    </w:p>
    <w:p w14:paraId="08FA521B"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2.市场部门，负责市场调研、品牌推广和销售管理；</w:t>
      </w:r>
    </w:p>
    <w:p w14:paraId="062C8B0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3.生产部门，负责生产管理和质量控制；</w:t>
      </w:r>
    </w:p>
    <w:p w14:paraId="75DDA43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4.研发部门，负责产品研发和技术支持；</w:t>
      </w:r>
    </w:p>
    <w:p w14:paraId="52F1BFAD"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5.人力资源部门，负责员工招聘、培训和管理。</w:t>
      </w:r>
    </w:p>
    <w:p w14:paraId="1F5326B1" w14:textId="77777777"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8.2</w:t>
      </w:r>
      <w:r w:rsidRPr="00E970B2">
        <w:rPr>
          <w:rFonts w:ascii="宋体" w:eastAsia="宋体" w:hAnsi="宋体" w:hint="eastAsia"/>
          <w:b/>
          <w:bCs/>
          <w:sz w:val="28"/>
          <w:szCs w:val="28"/>
        </w:rPr>
        <w:t>激励和约束机制</w:t>
      </w:r>
      <w:r w:rsidRPr="00E970B2">
        <w:rPr>
          <w:rFonts w:ascii="宋体" w:eastAsia="宋体" w:hAnsi="宋体"/>
          <w:b/>
          <w:bCs/>
          <w:sz w:val="28"/>
          <w:szCs w:val="28"/>
        </w:rPr>
        <w:t>:</w:t>
      </w:r>
    </w:p>
    <w:p w14:paraId="54001BC8"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公司将采取多种激励机制和奖励措施，以提高管理层和关键人员的积极性和工作效率，包括但不限于：</w:t>
      </w:r>
    </w:p>
    <w:p w14:paraId="2336AC70" w14:textId="77777777" w:rsidR="004C5E64" w:rsidRPr="00E970B2" w:rsidRDefault="004C5E64" w:rsidP="00E970B2">
      <w:pPr>
        <w:widowControl/>
        <w:spacing w:line="360" w:lineRule="auto"/>
        <w:ind w:firstLine="425"/>
        <w:jc w:val="left"/>
        <w:rPr>
          <w:rFonts w:ascii="宋体" w:eastAsia="宋体" w:hAnsi="宋体"/>
          <w:szCs w:val="21"/>
        </w:rPr>
      </w:pPr>
    </w:p>
    <w:p w14:paraId="038203EE"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绩效考核和奖励：公司将实行绩效考核制度，根据管理层和关键人员的工作表现和业绩，给予相应的奖励，如年终奖金、股票期权等。</w:t>
      </w:r>
    </w:p>
    <w:p w14:paraId="2DDD80A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股权激励：公司将设立员工持股计划，向管理层和关键人员提供股权激励，以增强他们的责任感和归属感。</w:t>
      </w:r>
    </w:p>
    <w:p w14:paraId="259C58B0" w14:textId="77777777" w:rsidR="004C5E64" w:rsidRPr="00E970B2" w:rsidRDefault="004C5E64" w:rsidP="00E970B2">
      <w:pPr>
        <w:widowControl/>
        <w:spacing w:line="360" w:lineRule="auto"/>
        <w:ind w:firstLine="425"/>
        <w:jc w:val="left"/>
        <w:rPr>
          <w:rFonts w:ascii="宋体" w:eastAsia="宋体" w:hAnsi="宋体"/>
          <w:szCs w:val="21"/>
        </w:rPr>
      </w:pPr>
    </w:p>
    <w:p w14:paraId="7A03144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培训和晋升：公司将提供专业的培训和晋升机会，鼓励管理层和关键人员持续提高自身能力和水平，为公司的发展做出更大的贡献。</w:t>
      </w:r>
    </w:p>
    <w:p w14:paraId="632CE3EB"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同时，公司也将建立约束机制，确保管理层和关键人员的行为符合公司的利益和价值观，包括但不限于：</w:t>
      </w:r>
    </w:p>
    <w:p w14:paraId="4C30943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遵守法律法规：公司将建立合</w:t>
      </w:r>
      <w:proofErr w:type="gramStart"/>
      <w:r w:rsidRPr="00E970B2">
        <w:rPr>
          <w:rFonts w:ascii="宋体" w:eastAsia="宋体" w:hAnsi="宋体" w:hint="eastAsia"/>
          <w:szCs w:val="21"/>
        </w:rPr>
        <w:t>规</w:t>
      </w:r>
      <w:proofErr w:type="gramEnd"/>
      <w:r w:rsidRPr="00E970B2">
        <w:rPr>
          <w:rFonts w:ascii="宋体" w:eastAsia="宋体" w:hAnsi="宋体" w:hint="eastAsia"/>
          <w:szCs w:val="21"/>
        </w:rPr>
        <w:t>管理制度，要求管理层和关键人员遵守相关的法律法规，保护公司和投资者的合法权益。</w:t>
      </w:r>
    </w:p>
    <w:p w14:paraId="7EB23C98"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聘任制度：公司将采用聘任制度，明确管理层和关键人员的职责和权力，规范其行为。</w:t>
      </w:r>
    </w:p>
    <w:p w14:paraId="16CB8BC8"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监督和问责制度：公司将建立监督和问责制度，设立独立的监督机构，对管理层和关键人员的行为进行监督和问责，确保公司的利益得到最大化的保障。</w:t>
      </w:r>
    </w:p>
    <w:p w14:paraId="19BE352D" w14:textId="77777777" w:rsidR="004C5E64" w:rsidRPr="00E970B2" w:rsidRDefault="004C5E64" w:rsidP="00E970B2">
      <w:pPr>
        <w:widowControl/>
        <w:spacing w:line="360" w:lineRule="auto"/>
        <w:ind w:firstLine="425"/>
        <w:jc w:val="left"/>
        <w:rPr>
          <w:rFonts w:ascii="宋体" w:eastAsia="宋体" w:hAnsi="宋体"/>
          <w:szCs w:val="21"/>
        </w:rPr>
      </w:pPr>
    </w:p>
    <w:p w14:paraId="310AB7B2"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b/>
          <w:bCs/>
          <w:sz w:val="28"/>
          <w:szCs w:val="28"/>
        </w:rPr>
        <w:t>8.3</w:t>
      </w:r>
      <w:r w:rsidRPr="00E970B2">
        <w:rPr>
          <w:rFonts w:ascii="宋体" w:eastAsia="宋体" w:hAnsi="宋体" w:hint="eastAsia"/>
          <w:b/>
          <w:bCs/>
          <w:sz w:val="28"/>
          <w:szCs w:val="28"/>
        </w:rPr>
        <w:t>人事管理:</w:t>
      </w:r>
      <w:r w:rsidRPr="00E970B2">
        <w:rPr>
          <w:rFonts w:ascii="宋体" w:eastAsia="宋体" w:hAnsi="宋体" w:hint="eastAsia"/>
          <w:szCs w:val="21"/>
        </w:rPr>
        <w:t xml:space="preserve"> 公司建立了完善的人事管理制度，实行员工劳动用工合同制度，为每位员工购买社会保险。同时，公司与掌握公司商业机密及其他重要信息的人员</w:t>
      </w:r>
      <w:proofErr w:type="gramStart"/>
      <w:r w:rsidRPr="00E970B2">
        <w:rPr>
          <w:rFonts w:ascii="宋体" w:eastAsia="宋体" w:hAnsi="宋体" w:hint="eastAsia"/>
          <w:szCs w:val="21"/>
        </w:rPr>
        <w:t>签定</w:t>
      </w:r>
      <w:proofErr w:type="gramEnd"/>
      <w:r w:rsidRPr="00E970B2">
        <w:rPr>
          <w:rFonts w:ascii="宋体" w:eastAsia="宋体" w:hAnsi="宋体" w:hint="eastAsia"/>
          <w:szCs w:val="21"/>
        </w:rPr>
        <w:t>保密协议，对有关知识产权、技术秘密和商业秘密采取了一系列保护措施。</w:t>
      </w:r>
    </w:p>
    <w:p w14:paraId="0335F1EC"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具体措施包括：</w:t>
      </w:r>
    </w:p>
    <w:p w14:paraId="478E9E6F"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签署保密协议：公司与所有接触公司机密信息的员工签署保密协议，明确告知员工公司保护商业机密的重要性，要求员工保守商业秘密，不得泄露或利用机密信息牟取私利。</w:t>
      </w:r>
    </w:p>
    <w:p w14:paraId="4560EEE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知识产权保护：公司加强知识产权保护，申请专利、商标等知识产权，确保公司的技术和商标不被侵权。</w:t>
      </w:r>
    </w:p>
    <w:p w14:paraId="32B9F7F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安全管理：公司采取了一系列安全管理措施，保障员工的人身安全和财产安全。</w:t>
      </w:r>
    </w:p>
    <w:p w14:paraId="2369EB9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绩效考核：公司采用绩效考核制度，通过对员工的表现进行评估，给予表现优秀的员工激励和奖励，提高员工工作积极性和责任心。</w:t>
      </w:r>
    </w:p>
    <w:p w14:paraId="317EB553" w14:textId="77777777" w:rsidR="004C5E64" w:rsidRPr="00E970B2" w:rsidRDefault="004C5E64" w:rsidP="00E970B2">
      <w:pPr>
        <w:widowControl/>
        <w:spacing w:line="360" w:lineRule="auto"/>
        <w:ind w:firstLine="425"/>
        <w:jc w:val="left"/>
        <w:rPr>
          <w:rFonts w:ascii="宋体" w:eastAsia="宋体" w:hAnsi="宋体"/>
          <w:szCs w:val="21"/>
        </w:rPr>
      </w:pPr>
    </w:p>
    <w:p w14:paraId="64FF0BF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总之，公司高度重视人事管理，建立健全的人事管理制度和保密措施，确保公司的商业机密和知识产权得到有效保护，同时通过激励机制和绩效考核，激发员工的工作热情和创造力。</w:t>
      </w:r>
    </w:p>
    <w:p w14:paraId="277AE244" w14:textId="77777777" w:rsidR="004C5E64" w:rsidRPr="00E970B2" w:rsidRDefault="004C5E64" w:rsidP="00E970B2">
      <w:pPr>
        <w:widowControl/>
        <w:spacing w:line="360" w:lineRule="auto"/>
        <w:ind w:firstLine="425"/>
        <w:jc w:val="left"/>
        <w:rPr>
          <w:rFonts w:ascii="宋体" w:eastAsia="宋体" w:hAnsi="宋体"/>
          <w:szCs w:val="21"/>
        </w:rPr>
      </w:pPr>
    </w:p>
    <w:p w14:paraId="304714E2" w14:textId="77777777" w:rsidR="004C5E64" w:rsidRPr="00E970B2" w:rsidRDefault="004C5E64" w:rsidP="00E970B2">
      <w:pPr>
        <w:widowControl/>
        <w:spacing w:line="360" w:lineRule="auto"/>
        <w:ind w:firstLine="425"/>
        <w:jc w:val="left"/>
        <w:rPr>
          <w:rFonts w:ascii="宋体" w:eastAsia="宋体" w:hAnsi="宋体"/>
          <w:szCs w:val="21"/>
        </w:rPr>
      </w:pPr>
    </w:p>
    <w:p w14:paraId="31F8F53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b/>
          <w:bCs/>
          <w:sz w:val="28"/>
          <w:szCs w:val="28"/>
        </w:rPr>
        <w:t>8.4</w:t>
      </w:r>
      <w:r w:rsidRPr="00E970B2">
        <w:rPr>
          <w:rFonts w:ascii="宋体" w:eastAsia="宋体" w:hAnsi="宋体" w:hint="eastAsia"/>
          <w:b/>
          <w:bCs/>
          <w:sz w:val="28"/>
          <w:szCs w:val="28"/>
        </w:rPr>
        <w:t xml:space="preserve">其它: </w:t>
      </w:r>
      <w:r w:rsidRPr="00E970B2">
        <w:rPr>
          <w:rFonts w:ascii="宋体" w:eastAsia="宋体" w:hAnsi="宋体" w:hint="eastAsia"/>
          <w:szCs w:val="21"/>
        </w:rPr>
        <w:t>公司关联经营和家族管理问题：公司注重建立健全的公司治理结构，通过明确权责分工、加强内部控制、强化信息披露等措施，有效避免关联交易、利益输送等问题。同时，公司积极引入独立董事、外部专业机构等来规范公司的经营行为，提升公司的透明度和公信力。</w:t>
      </w:r>
    </w:p>
    <w:p w14:paraId="36E369DD" w14:textId="77777777" w:rsidR="004C5E64" w:rsidRPr="00E970B2" w:rsidRDefault="004C5E64" w:rsidP="00E970B2">
      <w:pPr>
        <w:widowControl/>
        <w:spacing w:line="360" w:lineRule="auto"/>
        <w:ind w:firstLine="425"/>
        <w:jc w:val="left"/>
        <w:rPr>
          <w:rFonts w:ascii="宋体" w:eastAsia="宋体" w:hAnsi="宋体"/>
          <w:szCs w:val="21"/>
        </w:rPr>
      </w:pPr>
    </w:p>
    <w:p w14:paraId="1FAD3D0F" w14:textId="162A2667" w:rsidR="004C5E64" w:rsidRPr="00E970B2" w:rsidRDefault="004C5E64" w:rsidP="00E970B2">
      <w:pPr>
        <w:widowControl/>
        <w:spacing w:line="360" w:lineRule="auto"/>
        <w:ind w:firstLine="425"/>
        <w:jc w:val="left"/>
        <w:rPr>
          <w:rFonts w:ascii="宋体" w:eastAsia="宋体" w:hAnsi="宋体" w:hint="eastAsia"/>
          <w:szCs w:val="21"/>
        </w:rPr>
      </w:pPr>
      <w:r w:rsidRPr="00E970B2">
        <w:rPr>
          <w:rFonts w:ascii="宋体" w:eastAsia="宋体" w:hAnsi="宋体" w:hint="eastAsia"/>
          <w:szCs w:val="21"/>
        </w:rPr>
        <w:t>公司、公司主要管理人员和关键人员过去、现在是否卷入法律诉讼及仲裁事件中，对公司有何影响：公司主要管理人员和关键人员在过去和现在的经历中可能会涉及到法律诉讼或仲裁事件，但公司采取了严格的风险管控措施，对于任何可能对公司造成不利影响的事件都进行了详细的调查和风险评估，并采取相应的措施进行应对。同时，公司也遵循相关法律法规，积极落实公司的社会责任，维护公司和投资者的合法权益。</w:t>
      </w:r>
    </w:p>
    <w:p w14:paraId="0BFB2681" w14:textId="77777777" w:rsidR="007E2480" w:rsidRDefault="00000000" w:rsidP="007E2480">
      <w:pPr>
        <w:pStyle w:val="1"/>
        <w:jc w:val="center"/>
        <w:rPr>
          <w:sz w:val="52"/>
        </w:rPr>
      </w:pPr>
      <w:r>
        <w:rPr>
          <w:rFonts w:hint="eastAsia"/>
          <w:sz w:val="52"/>
        </w:rPr>
        <w:t>9、融资计划</w:t>
      </w:r>
    </w:p>
    <w:p w14:paraId="4A73BC2C" w14:textId="1CB7AABA" w:rsidR="004C5E64" w:rsidRPr="00E970B2" w:rsidRDefault="004C5E64" w:rsidP="00E970B2">
      <w:pPr>
        <w:tabs>
          <w:tab w:val="left" w:pos="420"/>
        </w:tabs>
        <w:adjustRightInd w:val="0"/>
        <w:snapToGrid w:val="0"/>
        <w:spacing w:after="120" w:line="360" w:lineRule="auto"/>
        <w:rPr>
          <w:rFonts w:ascii="宋体" w:eastAsia="宋体" w:hAnsi="宋体"/>
          <w:szCs w:val="21"/>
        </w:rPr>
      </w:pPr>
      <w:bookmarkStart w:id="14" w:name="_Toc464901044"/>
      <w:bookmarkEnd w:id="14"/>
      <w:r w:rsidRPr="00E970B2">
        <w:rPr>
          <w:rFonts w:ascii="宋体" w:eastAsia="宋体" w:hAnsi="宋体" w:hint="eastAsia"/>
          <w:b/>
          <w:bCs/>
          <w:sz w:val="28"/>
          <w:szCs w:val="28"/>
        </w:rPr>
        <w:lastRenderedPageBreak/>
        <w:t>9</w:t>
      </w:r>
      <w:r w:rsidRPr="00E970B2">
        <w:rPr>
          <w:rFonts w:ascii="宋体" w:eastAsia="宋体" w:hAnsi="宋体"/>
          <w:b/>
          <w:bCs/>
          <w:sz w:val="28"/>
          <w:szCs w:val="28"/>
        </w:rPr>
        <w:t xml:space="preserve">.1 </w:t>
      </w:r>
      <w:r w:rsidRPr="00E970B2">
        <w:rPr>
          <w:rFonts w:ascii="宋体" w:eastAsia="宋体" w:hAnsi="宋体" w:hint="eastAsia"/>
          <w:b/>
          <w:bCs/>
          <w:sz w:val="28"/>
          <w:szCs w:val="28"/>
        </w:rPr>
        <w:t>融资目的和额度：</w:t>
      </w:r>
      <w:r w:rsidR="00E970B2" w:rsidRPr="00E970B2">
        <w:rPr>
          <w:rFonts w:ascii="宋体" w:eastAsia="宋体" w:hAnsi="宋体"/>
          <w:szCs w:val="21"/>
        </w:rPr>
        <w:t xml:space="preserve"> </w:t>
      </w:r>
    </w:p>
    <w:p w14:paraId="5506BBE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1、公司规模越大较小，融资来实现扩张和成长目标。作为一家初创公司可能只需要数百万美元的资金来进行产品研发和市场营销。</w:t>
      </w:r>
    </w:p>
    <w:p w14:paraId="7E625CAF"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2、科技行业通常需要大量的资金用于研发和市场推广目标市场非常庞大，并具有相对较高的潜在增长率，那么公司可能需要更多的融资来扩大其在市场中的份额。</w:t>
      </w:r>
    </w:p>
    <w:p w14:paraId="1E8A9D6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3、股权融资可能需要更多的资金来扩大业务规模或探索新市场，而借贷可能更适合用于短期流动资金需求。因此，可以向政府借贷，同时可以先与较大的企业进行融资。</w:t>
      </w:r>
    </w:p>
    <w:p w14:paraId="46C4A386" w14:textId="77777777" w:rsidR="004C5E64" w:rsidRPr="00E970B2" w:rsidRDefault="004C5E64" w:rsidP="00E970B2">
      <w:pPr>
        <w:widowControl/>
        <w:spacing w:line="360" w:lineRule="auto"/>
        <w:ind w:firstLine="425"/>
        <w:jc w:val="left"/>
        <w:rPr>
          <w:rFonts w:ascii="宋体" w:eastAsia="宋体" w:hAnsi="宋体"/>
          <w:szCs w:val="21"/>
        </w:rPr>
      </w:pPr>
    </w:p>
    <w:p w14:paraId="00C22D3E" w14:textId="7AFDEBE3" w:rsidR="004C5E64" w:rsidRPr="00E970B2" w:rsidRDefault="004C5E64"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9.2 </w:t>
      </w:r>
      <w:r w:rsidRPr="00E970B2">
        <w:rPr>
          <w:rFonts w:ascii="宋体" w:eastAsia="宋体" w:hAnsi="宋体" w:hint="eastAsia"/>
          <w:b/>
          <w:bCs/>
          <w:sz w:val="28"/>
          <w:szCs w:val="28"/>
        </w:rPr>
        <w:t>股权融资数量和价格：</w:t>
      </w:r>
    </w:p>
    <w:p w14:paraId="344E43AB"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以每股1</w:t>
      </w:r>
      <w:r w:rsidRPr="00E970B2">
        <w:rPr>
          <w:rFonts w:ascii="宋体" w:eastAsia="宋体" w:hAnsi="宋体"/>
          <w:szCs w:val="21"/>
        </w:rPr>
        <w:t>5</w:t>
      </w:r>
      <w:r w:rsidRPr="00E970B2">
        <w:rPr>
          <w:rFonts w:ascii="宋体" w:eastAsia="宋体" w:hAnsi="宋体" w:hint="eastAsia"/>
          <w:szCs w:val="21"/>
        </w:rPr>
        <w:t>元，融资数量为1</w:t>
      </w:r>
      <w:r w:rsidRPr="00E970B2">
        <w:rPr>
          <w:rFonts w:ascii="宋体" w:eastAsia="宋体" w:hAnsi="宋体"/>
          <w:szCs w:val="21"/>
        </w:rPr>
        <w:t>0</w:t>
      </w:r>
      <w:r w:rsidRPr="00E970B2">
        <w:rPr>
          <w:rFonts w:ascii="宋体" w:eastAsia="宋体" w:hAnsi="宋体" w:hint="eastAsia"/>
          <w:szCs w:val="21"/>
        </w:rPr>
        <w:t>万股</w:t>
      </w:r>
    </w:p>
    <w:p w14:paraId="3986CE0A"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依据是基于对业界中的强势公司并不多，并且对于未来收益，对于受众群体分布广，可实现程度高，后续简单，只需要简单的投资便可以将使用时间延长。</w:t>
      </w:r>
    </w:p>
    <w:p w14:paraId="039B2F97" w14:textId="7A4F671C"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szCs w:val="21"/>
        </w:rPr>
        <w:t xml:space="preserve">9.3 </w:t>
      </w:r>
      <w:r w:rsidRPr="00E970B2">
        <w:rPr>
          <w:rFonts w:ascii="宋体" w:eastAsia="宋体" w:hAnsi="宋体" w:hint="eastAsia"/>
          <w:szCs w:val="21"/>
        </w:rPr>
        <w:t>资金用途和使用计划：</w:t>
      </w:r>
    </w:p>
    <w:p w14:paraId="737D5678"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1、首先进行产品研发和市场营销；</w:t>
      </w:r>
    </w:p>
    <w:p w14:paraId="2A6B36A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2、资金投入后加大生产，将该装置的分布扩大得到更多的关注；</w:t>
      </w:r>
    </w:p>
    <w:p w14:paraId="6E1C5E49"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资金投入启动时间：待产品的关注度达到一定程度（超过1</w:t>
      </w:r>
      <w:r w:rsidRPr="00E970B2">
        <w:rPr>
          <w:rFonts w:ascii="宋体" w:eastAsia="宋体" w:hAnsi="宋体"/>
          <w:szCs w:val="21"/>
        </w:rPr>
        <w:t>000</w:t>
      </w:r>
      <w:r w:rsidRPr="00E970B2">
        <w:rPr>
          <w:rFonts w:ascii="宋体" w:eastAsia="宋体" w:hAnsi="宋体" w:hint="eastAsia"/>
          <w:szCs w:val="21"/>
        </w:rPr>
        <w:t>人后），在年底之前；</w:t>
      </w:r>
    </w:p>
    <w:p w14:paraId="515A0A82"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资金投入截至时间：当年1</w:t>
      </w:r>
      <w:r w:rsidRPr="00E970B2">
        <w:rPr>
          <w:rFonts w:ascii="宋体" w:eastAsia="宋体" w:hAnsi="宋体"/>
          <w:szCs w:val="21"/>
        </w:rPr>
        <w:t>2</w:t>
      </w:r>
      <w:r w:rsidRPr="00E970B2">
        <w:rPr>
          <w:rFonts w:ascii="宋体" w:eastAsia="宋体" w:hAnsi="宋体" w:hint="eastAsia"/>
          <w:szCs w:val="21"/>
        </w:rPr>
        <w:t>月</w:t>
      </w:r>
      <w:r w:rsidRPr="00E970B2">
        <w:rPr>
          <w:rFonts w:ascii="宋体" w:eastAsia="宋体" w:hAnsi="宋体"/>
          <w:szCs w:val="21"/>
        </w:rPr>
        <w:t>31</w:t>
      </w:r>
      <w:r w:rsidRPr="00E970B2">
        <w:rPr>
          <w:rFonts w:ascii="宋体" w:eastAsia="宋体" w:hAnsi="宋体" w:hint="eastAsia"/>
          <w:szCs w:val="21"/>
        </w:rPr>
        <w:t>日</w:t>
      </w:r>
    </w:p>
    <w:p w14:paraId="0651FDF6"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资金投入进度，效果：资金投入进度：首月1</w:t>
      </w:r>
      <w:r w:rsidRPr="00E970B2">
        <w:rPr>
          <w:rFonts w:ascii="宋体" w:eastAsia="宋体" w:hAnsi="宋体"/>
          <w:szCs w:val="21"/>
        </w:rPr>
        <w:t>0</w:t>
      </w:r>
      <w:r w:rsidRPr="00E970B2">
        <w:rPr>
          <w:rFonts w:ascii="宋体" w:eastAsia="宋体" w:hAnsi="宋体" w:hint="eastAsia"/>
          <w:szCs w:val="21"/>
        </w:rPr>
        <w:t>万，之后每月</w:t>
      </w:r>
      <w:r w:rsidRPr="00E970B2">
        <w:rPr>
          <w:rFonts w:ascii="宋体" w:eastAsia="宋体" w:hAnsi="宋体"/>
          <w:szCs w:val="21"/>
        </w:rPr>
        <w:t>5</w:t>
      </w:r>
      <w:r w:rsidRPr="00E970B2">
        <w:rPr>
          <w:rFonts w:ascii="宋体" w:eastAsia="宋体" w:hAnsi="宋体" w:hint="eastAsia"/>
          <w:szCs w:val="21"/>
        </w:rPr>
        <w:t>万；</w:t>
      </w:r>
    </w:p>
    <w:p w14:paraId="12888CF4"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效果：用于研发与宣传；</w:t>
      </w:r>
    </w:p>
    <w:p w14:paraId="1B94242A" w14:textId="5333A2EB"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b/>
          <w:bCs/>
          <w:sz w:val="28"/>
          <w:szCs w:val="28"/>
        </w:rPr>
        <w:t xml:space="preserve">9.4 </w:t>
      </w:r>
      <w:r w:rsidRPr="00E970B2">
        <w:rPr>
          <w:rFonts w:ascii="宋体" w:eastAsia="宋体" w:hAnsi="宋体" w:hint="eastAsia"/>
          <w:b/>
          <w:bCs/>
          <w:sz w:val="28"/>
          <w:szCs w:val="28"/>
        </w:rPr>
        <w:t>投资回报：</w:t>
      </w:r>
    </w:p>
    <w:p w14:paraId="1D3C299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计算方法：平均年投资回报率可以通过将资产总回报率除以投资年数来计算。投资在五年内总回报率为</w:t>
      </w:r>
      <w:r w:rsidRPr="00E970B2">
        <w:rPr>
          <w:rFonts w:ascii="宋体" w:eastAsia="宋体" w:hAnsi="宋体"/>
          <w:szCs w:val="21"/>
        </w:rPr>
        <w:t>50％，则平均年投资回报率为 8.14％（[(1+50%)^(1/5)]-1）。</w:t>
      </w:r>
      <w:r w:rsidRPr="00E970B2">
        <w:rPr>
          <w:rFonts w:ascii="宋体" w:eastAsia="宋体" w:hAnsi="宋体" w:hint="eastAsia"/>
          <w:szCs w:val="21"/>
        </w:rPr>
        <w:t>：</w:t>
      </w:r>
    </w:p>
    <w:p w14:paraId="28144087"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有关依据：</w:t>
      </w:r>
    </w:p>
    <w:p w14:paraId="2BFC3723"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1、影响因素：平均年投资回报率受到多种因素的影响，如市场波动、投资类型和期间、投资风险等。在选择投资时，需要谨慎考虑这些因素，以了解预期的回报和风险水平。</w:t>
      </w:r>
    </w:p>
    <w:p w14:paraId="05DC071F"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2、比较和评估：平均年投资回报率可以用于比较不同投资的回报表现，并评估投资战略的质量。然而，需要注意的是，平均年投资回报率并不考虑投资的波动性和风险水平，因此需要结合其他指标来全面评估投资表现。</w:t>
      </w:r>
    </w:p>
    <w:p w14:paraId="6509D5B9"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3、投资波动性：平均年投资回报率的波动性随着时间的增加而减少。例如，如果一项投资在第一年回报率为</w:t>
      </w:r>
      <w:r w:rsidRPr="00E970B2">
        <w:rPr>
          <w:rFonts w:ascii="宋体" w:eastAsia="宋体" w:hAnsi="宋体"/>
          <w:szCs w:val="21"/>
        </w:rPr>
        <w:t>50％，第二年回报率为-50％，则平均年投资回报率为0％，但实际上，该投资并没有产生回报。</w:t>
      </w:r>
    </w:p>
    <w:p w14:paraId="054E8BB8" w14:textId="6F887907" w:rsidR="004C5E64" w:rsidRPr="00E970B2" w:rsidRDefault="004C5E64" w:rsidP="00E970B2">
      <w:pPr>
        <w:tabs>
          <w:tab w:val="left" w:pos="420"/>
        </w:tabs>
        <w:adjustRightInd w:val="0"/>
        <w:snapToGrid w:val="0"/>
        <w:spacing w:after="120" w:line="360" w:lineRule="auto"/>
        <w:rPr>
          <w:rFonts w:ascii="宋体" w:eastAsia="宋体" w:hAnsi="宋体" w:hint="eastAsia"/>
          <w:b/>
          <w:bCs/>
          <w:sz w:val="28"/>
          <w:szCs w:val="28"/>
        </w:rPr>
      </w:pPr>
      <w:r w:rsidRPr="00E970B2">
        <w:rPr>
          <w:rFonts w:ascii="宋体" w:eastAsia="宋体" w:hAnsi="宋体"/>
          <w:b/>
          <w:bCs/>
          <w:sz w:val="28"/>
          <w:szCs w:val="28"/>
        </w:rPr>
        <w:lastRenderedPageBreak/>
        <w:t xml:space="preserve">9.5 </w:t>
      </w:r>
      <w:r w:rsidRPr="00E970B2">
        <w:rPr>
          <w:rFonts w:ascii="宋体" w:eastAsia="宋体" w:hAnsi="宋体" w:hint="eastAsia"/>
          <w:b/>
          <w:bCs/>
          <w:sz w:val="28"/>
          <w:szCs w:val="28"/>
        </w:rPr>
        <w:t>投资者的权益：</w:t>
      </w:r>
    </w:p>
    <w:p w14:paraId="3152C060"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1、管理权和监督权：投资者通常有权参与公司的管理和决策过程，并监督管理团队的行为。他们通常可以向公司提供建议和决策意见，并根据他们的投资份额和股东协议中的规定，参与董事会或其他决策机构的选举和投票。</w:t>
      </w:r>
    </w:p>
    <w:p w14:paraId="4EAAF4FF"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2、投资收益权：投资者通常享有投资回报的权益，包括股息、利息、分红和资本收益。投资者通常有权要求及时发放收益，并可以对公司的财务报表进行审查和监督，以确保公司正确计算、报告和分配收益。</w:t>
      </w:r>
    </w:p>
    <w:p w14:paraId="0F85B77A"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3、资金回收权：投资者通常有权要求公司按照股东协议或投资协议的规定，以协商好的期限和方式返还投资本金和收益。这可以包括普通股回购、优先股回购、股权转让或公司销售等方式。</w:t>
      </w:r>
    </w:p>
    <w:p w14:paraId="17DC78D2"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4、信息披露权：投资者通常有权要求公司及时、准确和透明地向他们披露重要信息，如财务状况、经营情况、市场竞争情况等。这可以帮助投资者更好地了解公司情况，做出更明智的决策。</w:t>
      </w:r>
    </w:p>
    <w:p w14:paraId="0013DE4B" w14:textId="77777777" w:rsidR="004C5E64" w:rsidRPr="00E970B2" w:rsidRDefault="004C5E6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5、告诉和索赔权：如果公司违反法律或投资协议，造成投资者损失，投资者通常有权提起法律诉讼并索赔。投资者通常有权要求公司提供相关文件和信息，协助他们进行索赔。</w:t>
      </w:r>
    </w:p>
    <w:p w14:paraId="201764D5" w14:textId="77777777" w:rsidR="00B60ECC" w:rsidRDefault="00000000">
      <w:pPr>
        <w:pStyle w:val="1"/>
        <w:jc w:val="center"/>
        <w:rPr>
          <w:sz w:val="52"/>
        </w:rPr>
      </w:pPr>
      <w:r>
        <w:rPr>
          <w:rFonts w:hint="eastAsia"/>
          <w:sz w:val="52"/>
        </w:rPr>
        <w:t>10、财务说明</w:t>
      </w:r>
    </w:p>
    <w:p w14:paraId="3C83F793" w14:textId="1B93FBA9" w:rsidR="00B60ECC" w:rsidRPr="00E970B2" w:rsidRDefault="00000000"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10.1 </w:t>
      </w:r>
      <w:r w:rsidRPr="00E970B2">
        <w:rPr>
          <w:rFonts w:ascii="宋体" w:eastAsia="宋体" w:hAnsi="宋体" w:hint="eastAsia"/>
          <w:b/>
          <w:bCs/>
          <w:sz w:val="28"/>
          <w:szCs w:val="28"/>
        </w:rPr>
        <w:t>财务状况：</w:t>
      </w:r>
      <w:r w:rsidR="00E970B2" w:rsidRPr="00E970B2">
        <w:rPr>
          <w:rFonts w:ascii="宋体" w:eastAsia="宋体" w:hAnsi="宋体"/>
          <w:b/>
          <w:bCs/>
          <w:sz w:val="28"/>
          <w:szCs w:val="28"/>
        </w:rPr>
        <w:t xml:space="preserve"> </w:t>
      </w:r>
    </w:p>
    <w:p w14:paraId="2DBDA516"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主营收入：2</w:t>
      </w:r>
      <w:r w:rsidRPr="00E970B2">
        <w:rPr>
          <w:rFonts w:ascii="宋体" w:eastAsia="宋体" w:hAnsi="宋体"/>
          <w:szCs w:val="21"/>
        </w:rPr>
        <w:t>0</w:t>
      </w:r>
      <w:r w:rsidRPr="00E970B2">
        <w:rPr>
          <w:rFonts w:ascii="宋体" w:eastAsia="宋体" w:hAnsi="宋体" w:hint="eastAsia"/>
          <w:szCs w:val="21"/>
        </w:rPr>
        <w:t>万</w:t>
      </w:r>
    </w:p>
    <w:p w14:paraId="5F72F8EF"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主营成本：市场营销1</w:t>
      </w:r>
      <w:r w:rsidRPr="00E970B2">
        <w:rPr>
          <w:rFonts w:ascii="宋体" w:eastAsia="宋体" w:hAnsi="宋体"/>
          <w:szCs w:val="21"/>
        </w:rPr>
        <w:t>2</w:t>
      </w:r>
      <w:r w:rsidRPr="00E970B2">
        <w:rPr>
          <w:rFonts w:ascii="宋体" w:eastAsia="宋体" w:hAnsi="宋体" w:hint="eastAsia"/>
          <w:szCs w:val="21"/>
        </w:rPr>
        <w:t>万</w:t>
      </w:r>
    </w:p>
    <w:p w14:paraId="58C4CEA7"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管理费用：</w:t>
      </w:r>
      <w:r w:rsidRPr="00E970B2">
        <w:rPr>
          <w:rFonts w:ascii="宋体" w:eastAsia="宋体" w:hAnsi="宋体"/>
          <w:szCs w:val="21"/>
        </w:rPr>
        <w:t>3</w:t>
      </w:r>
      <w:r w:rsidRPr="00E970B2">
        <w:rPr>
          <w:rFonts w:ascii="宋体" w:eastAsia="宋体" w:hAnsi="宋体" w:hint="eastAsia"/>
          <w:szCs w:val="21"/>
        </w:rPr>
        <w:t>万</w:t>
      </w:r>
    </w:p>
    <w:p w14:paraId="1138B0BE"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财务费用：5万</w:t>
      </w:r>
    </w:p>
    <w:p w14:paraId="46E114DB"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净利润：</w:t>
      </w:r>
      <w:r w:rsidRPr="00E970B2">
        <w:rPr>
          <w:rFonts w:ascii="宋体" w:eastAsia="宋体" w:hAnsi="宋体"/>
          <w:szCs w:val="21"/>
        </w:rPr>
        <w:t>10</w:t>
      </w:r>
      <w:r w:rsidRPr="00E970B2">
        <w:rPr>
          <w:rFonts w:ascii="宋体" w:eastAsia="宋体" w:hAnsi="宋体" w:hint="eastAsia"/>
          <w:szCs w:val="21"/>
        </w:rPr>
        <w:t>万</w:t>
      </w:r>
    </w:p>
    <w:p w14:paraId="43E9F95D"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补贴收入：</w:t>
      </w:r>
      <w:r w:rsidRPr="00E970B2">
        <w:rPr>
          <w:rFonts w:ascii="宋体" w:eastAsia="宋体" w:hAnsi="宋体"/>
          <w:szCs w:val="21"/>
        </w:rPr>
        <w:t>20</w:t>
      </w:r>
      <w:r w:rsidRPr="00E970B2">
        <w:rPr>
          <w:rFonts w:ascii="宋体" w:eastAsia="宋体" w:hAnsi="宋体" w:hint="eastAsia"/>
          <w:szCs w:val="21"/>
        </w:rPr>
        <w:t>万</w:t>
      </w:r>
    </w:p>
    <w:p w14:paraId="02103C88"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总资产：1</w:t>
      </w:r>
      <w:r w:rsidRPr="00E970B2">
        <w:rPr>
          <w:rFonts w:ascii="宋体" w:eastAsia="宋体" w:hAnsi="宋体"/>
          <w:szCs w:val="21"/>
        </w:rPr>
        <w:t>0</w:t>
      </w:r>
      <w:r w:rsidRPr="00E970B2">
        <w:rPr>
          <w:rFonts w:ascii="宋体" w:eastAsia="宋体" w:hAnsi="宋体" w:hint="eastAsia"/>
          <w:szCs w:val="21"/>
        </w:rPr>
        <w:t>万</w:t>
      </w:r>
    </w:p>
    <w:p w14:paraId="43EED56B" w14:textId="77777777" w:rsidR="00CD1AD2" w:rsidRPr="00E970B2" w:rsidRDefault="00CD1AD2"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总负债和净资产：1</w:t>
      </w:r>
      <w:r w:rsidRPr="00E970B2">
        <w:rPr>
          <w:rFonts w:ascii="宋体" w:eastAsia="宋体" w:hAnsi="宋体"/>
          <w:szCs w:val="21"/>
        </w:rPr>
        <w:t>0</w:t>
      </w:r>
      <w:r w:rsidRPr="00E970B2">
        <w:rPr>
          <w:rFonts w:ascii="宋体" w:eastAsia="宋体" w:hAnsi="宋体" w:hint="eastAsia"/>
          <w:szCs w:val="21"/>
        </w:rPr>
        <w:t>万</w:t>
      </w:r>
    </w:p>
    <w:p w14:paraId="3C7E4390" w14:textId="172A3533" w:rsidR="00B60ECC" w:rsidRPr="00E970B2" w:rsidRDefault="00000000"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10.2 </w:t>
      </w:r>
      <w:r w:rsidRPr="00E970B2">
        <w:rPr>
          <w:rFonts w:ascii="宋体" w:eastAsia="宋体" w:hAnsi="宋体" w:hint="eastAsia"/>
          <w:b/>
          <w:bCs/>
          <w:sz w:val="28"/>
          <w:szCs w:val="28"/>
        </w:rPr>
        <w:t>财务预测：</w:t>
      </w:r>
    </w:p>
    <w:p w14:paraId="52F2C60D" w14:textId="77777777" w:rsidR="00B60ECC" w:rsidRPr="00E970B2" w:rsidRDefault="00000000"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lastRenderedPageBreak/>
        <w:t>注：要说明财务预测数据编制的依据。</w:t>
      </w:r>
    </w:p>
    <w:p w14:paraId="46A4B94A" w14:textId="77777777" w:rsidR="00815AE5" w:rsidRDefault="00815AE5">
      <w:pPr>
        <w:snapToGrid w:val="0"/>
        <w:spacing w:after="120" w:line="300" w:lineRule="auto"/>
        <w:rPr>
          <w:sz w:val="24"/>
        </w:rPr>
      </w:pPr>
      <w:r>
        <w:rPr>
          <w:rFonts w:hint="eastAsia"/>
          <w:sz w:val="24"/>
        </w:rPr>
        <w:t xml:space="preserve">3 </w:t>
      </w:r>
      <w:proofErr w:type="gramStart"/>
      <w:r>
        <w:rPr>
          <w:rFonts w:hint="eastAsia"/>
          <w:sz w:val="24"/>
        </w:rPr>
        <w:t>年项目</w:t>
      </w:r>
      <w:proofErr w:type="gramEnd"/>
      <w:r>
        <w:rPr>
          <w:rFonts w:hint="eastAsia"/>
          <w:sz w:val="24"/>
        </w:rPr>
        <w:t>盈亏平衡表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6"/>
        <w:gridCol w:w="2076"/>
        <w:gridCol w:w="2076"/>
      </w:tblGrid>
      <w:tr w:rsidR="0036007B" w14:paraId="4BF3FAE8" w14:textId="77777777">
        <w:tc>
          <w:tcPr>
            <w:tcW w:w="2132" w:type="dxa"/>
            <w:shd w:val="clear" w:color="auto" w:fill="auto"/>
          </w:tcPr>
          <w:p w14:paraId="38651A2F" w14:textId="77777777" w:rsidR="00B84383" w:rsidRDefault="00B84383">
            <w:pPr>
              <w:snapToGrid w:val="0"/>
              <w:spacing w:after="120" w:line="300" w:lineRule="auto"/>
              <w:jc w:val="center"/>
              <w:rPr>
                <w:b/>
                <w:bCs/>
                <w:sz w:val="24"/>
              </w:rPr>
            </w:pPr>
            <w:r>
              <w:rPr>
                <w:rFonts w:ascii="Segoe UI" w:hAnsi="Segoe UI" w:cs="Segoe UI"/>
                <w:b/>
                <w:bCs/>
                <w:color w:val="333333"/>
              </w:rPr>
              <w:t>项目</w:t>
            </w:r>
          </w:p>
        </w:tc>
        <w:tc>
          <w:tcPr>
            <w:tcW w:w="2132" w:type="dxa"/>
            <w:shd w:val="clear" w:color="auto" w:fill="auto"/>
          </w:tcPr>
          <w:p w14:paraId="19AA4FCC" w14:textId="77777777" w:rsidR="00B84383" w:rsidRDefault="00B84383">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1</w:t>
            </w:r>
          </w:p>
        </w:tc>
        <w:tc>
          <w:tcPr>
            <w:tcW w:w="2132" w:type="dxa"/>
            <w:shd w:val="clear" w:color="auto" w:fill="auto"/>
          </w:tcPr>
          <w:p w14:paraId="35C40CF7" w14:textId="77777777" w:rsidR="00B84383" w:rsidRDefault="00B84383">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2</w:t>
            </w:r>
          </w:p>
        </w:tc>
        <w:tc>
          <w:tcPr>
            <w:tcW w:w="2132" w:type="dxa"/>
            <w:shd w:val="clear" w:color="auto" w:fill="auto"/>
          </w:tcPr>
          <w:p w14:paraId="3D3240FD" w14:textId="77777777" w:rsidR="00B84383" w:rsidRDefault="00B84383">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3</w:t>
            </w:r>
          </w:p>
        </w:tc>
      </w:tr>
      <w:tr w:rsidR="0036007B" w14:paraId="4E6196CB" w14:textId="77777777">
        <w:tc>
          <w:tcPr>
            <w:tcW w:w="2132" w:type="dxa"/>
            <w:shd w:val="clear" w:color="auto" w:fill="auto"/>
          </w:tcPr>
          <w:p w14:paraId="69ED7DAE" w14:textId="77777777" w:rsidR="00B84383" w:rsidRDefault="00B84383">
            <w:pPr>
              <w:snapToGrid w:val="0"/>
              <w:spacing w:after="120" w:line="300" w:lineRule="auto"/>
              <w:rPr>
                <w:sz w:val="24"/>
              </w:rPr>
            </w:pPr>
            <w:r>
              <w:rPr>
                <w:rFonts w:ascii="Segoe UI" w:hAnsi="Segoe UI" w:cs="Segoe UI"/>
                <w:color w:val="333333"/>
              </w:rPr>
              <w:t>销售收入</w:t>
            </w:r>
          </w:p>
        </w:tc>
        <w:tc>
          <w:tcPr>
            <w:tcW w:w="2132" w:type="dxa"/>
            <w:shd w:val="clear" w:color="auto" w:fill="auto"/>
          </w:tcPr>
          <w:p w14:paraId="56FB6F86" w14:textId="77777777" w:rsidR="00B84383" w:rsidRDefault="00CE1657">
            <w:pPr>
              <w:snapToGrid w:val="0"/>
              <w:spacing w:after="120" w:line="300" w:lineRule="auto"/>
              <w:rPr>
                <w:sz w:val="24"/>
              </w:rPr>
            </w:pPr>
            <w:r>
              <w:rPr>
                <w:sz w:val="24"/>
              </w:rPr>
              <w:t>5</w:t>
            </w:r>
            <w:r>
              <w:rPr>
                <w:rFonts w:hint="eastAsia"/>
                <w:sz w:val="24"/>
              </w:rPr>
              <w:t>万</w:t>
            </w:r>
          </w:p>
        </w:tc>
        <w:tc>
          <w:tcPr>
            <w:tcW w:w="2132" w:type="dxa"/>
            <w:shd w:val="clear" w:color="auto" w:fill="auto"/>
          </w:tcPr>
          <w:p w14:paraId="06F2566D" w14:textId="77777777" w:rsidR="00B84383" w:rsidRDefault="00CE1657">
            <w:pPr>
              <w:snapToGrid w:val="0"/>
              <w:spacing w:after="120" w:line="300" w:lineRule="auto"/>
              <w:rPr>
                <w:sz w:val="24"/>
              </w:rPr>
            </w:pPr>
            <w:r>
              <w:rPr>
                <w:rFonts w:hint="eastAsia"/>
                <w:sz w:val="24"/>
              </w:rPr>
              <w:t>1</w:t>
            </w:r>
            <w:r>
              <w:rPr>
                <w:sz w:val="24"/>
              </w:rPr>
              <w:t>0</w:t>
            </w:r>
            <w:r>
              <w:rPr>
                <w:rFonts w:hint="eastAsia"/>
                <w:sz w:val="24"/>
              </w:rPr>
              <w:t>万</w:t>
            </w:r>
          </w:p>
        </w:tc>
        <w:tc>
          <w:tcPr>
            <w:tcW w:w="2132" w:type="dxa"/>
            <w:shd w:val="clear" w:color="auto" w:fill="auto"/>
          </w:tcPr>
          <w:p w14:paraId="19EA58E9" w14:textId="77777777" w:rsidR="00B84383" w:rsidRDefault="00CE1657">
            <w:pPr>
              <w:snapToGrid w:val="0"/>
              <w:spacing w:after="120" w:line="300" w:lineRule="auto"/>
              <w:rPr>
                <w:sz w:val="24"/>
              </w:rPr>
            </w:pPr>
            <w:r>
              <w:rPr>
                <w:sz w:val="24"/>
              </w:rPr>
              <w:t>45</w:t>
            </w:r>
            <w:r>
              <w:rPr>
                <w:rFonts w:hint="eastAsia"/>
                <w:sz w:val="24"/>
              </w:rPr>
              <w:t>万</w:t>
            </w:r>
          </w:p>
        </w:tc>
      </w:tr>
      <w:tr w:rsidR="0036007B" w14:paraId="0B9D0DDE" w14:textId="77777777">
        <w:tc>
          <w:tcPr>
            <w:tcW w:w="2132" w:type="dxa"/>
            <w:shd w:val="clear" w:color="auto" w:fill="auto"/>
          </w:tcPr>
          <w:p w14:paraId="10E2D3C6" w14:textId="77777777" w:rsidR="00B84383" w:rsidRDefault="00B84383">
            <w:pPr>
              <w:snapToGrid w:val="0"/>
              <w:spacing w:after="120" w:line="300" w:lineRule="auto"/>
              <w:rPr>
                <w:sz w:val="24"/>
              </w:rPr>
            </w:pPr>
            <w:r>
              <w:rPr>
                <w:rFonts w:ascii="Segoe UI" w:hAnsi="Segoe UI" w:cs="Segoe UI"/>
                <w:color w:val="333333"/>
              </w:rPr>
              <w:t>成本直接费用</w:t>
            </w:r>
          </w:p>
        </w:tc>
        <w:tc>
          <w:tcPr>
            <w:tcW w:w="2132" w:type="dxa"/>
            <w:shd w:val="clear" w:color="auto" w:fill="auto"/>
          </w:tcPr>
          <w:p w14:paraId="68E3073A" w14:textId="77777777" w:rsidR="00B84383" w:rsidRDefault="00CE1657">
            <w:pPr>
              <w:snapToGrid w:val="0"/>
              <w:spacing w:after="120" w:line="300" w:lineRule="auto"/>
              <w:rPr>
                <w:sz w:val="24"/>
              </w:rPr>
            </w:pPr>
            <w:r>
              <w:rPr>
                <w:sz w:val="24"/>
              </w:rPr>
              <w:t>10</w:t>
            </w:r>
            <w:r w:rsidR="00B84383">
              <w:rPr>
                <w:rFonts w:hint="eastAsia"/>
                <w:sz w:val="24"/>
              </w:rPr>
              <w:t>万</w:t>
            </w:r>
          </w:p>
        </w:tc>
        <w:tc>
          <w:tcPr>
            <w:tcW w:w="2132" w:type="dxa"/>
            <w:shd w:val="clear" w:color="auto" w:fill="auto"/>
          </w:tcPr>
          <w:p w14:paraId="68993407" w14:textId="77777777" w:rsidR="00B84383" w:rsidRDefault="00CE1657">
            <w:pPr>
              <w:snapToGrid w:val="0"/>
              <w:spacing w:after="120" w:line="300" w:lineRule="auto"/>
              <w:rPr>
                <w:sz w:val="24"/>
              </w:rPr>
            </w:pPr>
            <w:r>
              <w:rPr>
                <w:sz w:val="24"/>
              </w:rPr>
              <w:t>25</w:t>
            </w:r>
            <w:r>
              <w:rPr>
                <w:rFonts w:hint="eastAsia"/>
                <w:sz w:val="24"/>
              </w:rPr>
              <w:t>万</w:t>
            </w:r>
          </w:p>
        </w:tc>
        <w:tc>
          <w:tcPr>
            <w:tcW w:w="2132" w:type="dxa"/>
            <w:shd w:val="clear" w:color="auto" w:fill="auto"/>
          </w:tcPr>
          <w:p w14:paraId="586DE954" w14:textId="77777777" w:rsidR="00B84383" w:rsidRDefault="00CE1657">
            <w:pPr>
              <w:snapToGrid w:val="0"/>
              <w:spacing w:after="120" w:line="300" w:lineRule="auto"/>
              <w:rPr>
                <w:sz w:val="24"/>
              </w:rPr>
            </w:pPr>
            <w:r>
              <w:rPr>
                <w:rFonts w:hint="eastAsia"/>
                <w:sz w:val="24"/>
              </w:rPr>
              <w:t>2</w:t>
            </w:r>
            <w:r>
              <w:rPr>
                <w:sz w:val="24"/>
              </w:rPr>
              <w:t>0</w:t>
            </w:r>
            <w:r>
              <w:rPr>
                <w:rFonts w:hint="eastAsia"/>
                <w:sz w:val="24"/>
              </w:rPr>
              <w:t>万</w:t>
            </w:r>
          </w:p>
        </w:tc>
      </w:tr>
      <w:tr w:rsidR="0036007B" w14:paraId="505F6B9B" w14:textId="77777777">
        <w:tc>
          <w:tcPr>
            <w:tcW w:w="2132" w:type="dxa"/>
            <w:shd w:val="clear" w:color="auto" w:fill="auto"/>
          </w:tcPr>
          <w:p w14:paraId="2329A2AA" w14:textId="77777777" w:rsidR="00B84383" w:rsidRDefault="00B84383">
            <w:pPr>
              <w:snapToGrid w:val="0"/>
              <w:spacing w:after="120" w:line="300" w:lineRule="auto"/>
              <w:rPr>
                <w:sz w:val="24"/>
              </w:rPr>
            </w:pPr>
            <w:r>
              <w:rPr>
                <w:rFonts w:ascii="Segoe UI" w:hAnsi="Segoe UI" w:cs="Segoe UI"/>
                <w:color w:val="333333"/>
              </w:rPr>
              <w:t>运营费用</w:t>
            </w:r>
          </w:p>
        </w:tc>
        <w:tc>
          <w:tcPr>
            <w:tcW w:w="2132" w:type="dxa"/>
            <w:shd w:val="clear" w:color="auto" w:fill="auto"/>
          </w:tcPr>
          <w:p w14:paraId="0F522343" w14:textId="77777777" w:rsidR="00B84383" w:rsidRDefault="00CE1657">
            <w:pPr>
              <w:snapToGrid w:val="0"/>
              <w:spacing w:after="120" w:line="300" w:lineRule="auto"/>
              <w:rPr>
                <w:sz w:val="24"/>
              </w:rPr>
            </w:pPr>
            <w:r>
              <w:rPr>
                <w:rFonts w:hint="eastAsia"/>
                <w:sz w:val="24"/>
              </w:rPr>
              <w:t>5万</w:t>
            </w:r>
          </w:p>
        </w:tc>
        <w:tc>
          <w:tcPr>
            <w:tcW w:w="2132" w:type="dxa"/>
            <w:shd w:val="clear" w:color="auto" w:fill="auto"/>
          </w:tcPr>
          <w:p w14:paraId="5D1F6A19" w14:textId="77777777" w:rsidR="00B84383" w:rsidRDefault="00CE1657">
            <w:pPr>
              <w:snapToGrid w:val="0"/>
              <w:spacing w:after="120" w:line="300" w:lineRule="auto"/>
              <w:rPr>
                <w:sz w:val="24"/>
              </w:rPr>
            </w:pPr>
            <w:r>
              <w:rPr>
                <w:sz w:val="24"/>
              </w:rPr>
              <w:t>8</w:t>
            </w:r>
            <w:r>
              <w:rPr>
                <w:rFonts w:hint="eastAsia"/>
                <w:sz w:val="24"/>
              </w:rPr>
              <w:t>万</w:t>
            </w:r>
          </w:p>
        </w:tc>
        <w:tc>
          <w:tcPr>
            <w:tcW w:w="2132" w:type="dxa"/>
            <w:shd w:val="clear" w:color="auto" w:fill="auto"/>
          </w:tcPr>
          <w:p w14:paraId="19363A18" w14:textId="77777777" w:rsidR="00B84383" w:rsidRDefault="00CE1657">
            <w:pPr>
              <w:snapToGrid w:val="0"/>
              <w:spacing w:after="120" w:line="300" w:lineRule="auto"/>
              <w:rPr>
                <w:sz w:val="24"/>
              </w:rPr>
            </w:pPr>
            <w:r>
              <w:rPr>
                <w:rFonts w:hint="eastAsia"/>
                <w:sz w:val="24"/>
              </w:rPr>
              <w:t>1</w:t>
            </w:r>
            <w:r>
              <w:rPr>
                <w:sz w:val="24"/>
              </w:rPr>
              <w:t>0</w:t>
            </w:r>
            <w:r>
              <w:rPr>
                <w:rFonts w:hint="eastAsia"/>
                <w:sz w:val="24"/>
              </w:rPr>
              <w:t>万</w:t>
            </w:r>
          </w:p>
        </w:tc>
      </w:tr>
      <w:tr w:rsidR="0036007B" w14:paraId="264FA98C" w14:textId="77777777">
        <w:tc>
          <w:tcPr>
            <w:tcW w:w="2132" w:type="dxa"/>
            <w:shd w:val="clear" w:color="auto" w:fill="auto"/>
          </w:tcPr>
          <w:p w14:paraId="77AFFEAF" w14:textId="77777777" w:rsidR="00B84383" w:rsidRDefault="00B84383">
            <w:pPr>
              <w:snapToGrid w:val="0"/>
              <w:spacing w:after="120" w:line="300" w:lineRule="auto"/>
              <w:rPr>
                <w:sz w:val="24"/>
              </w:rPr>
            </w:pPr>
            <w:r>
              <w:rPr>
                <w:rFonts w:ascii="Segoe UI" w:hAnsi="Segoe UI" w:cs="Segoe UI"/>
                <w:color w:val="333333"/>
              </w:rPr>
              <w:t>利润</w:t>
            </w:r>
            <w:r>
              <w:rPr>
                <w:rFonts w:ascii="Segoe UI" w:hAnsi="Segoe UI" w:cs="Segoe UI"/>
                <w:color w:val="333333"/>
              </w:rPr>
              <w:t>/</w:t>
            </w:r>
            <w:r>
              <w:rPr>
                <w:rFonts w:ascii="Segoe UI" w:hAnsi="Segoe UI" w:cs="Segoe UI"/>
                <w:color w:val="333333"/>
              </w:rPr>
              <w:t>亏损</w:t>
            </w:r>
          </w:p>
        </w:tc>
        <w:tc>
          <w:tcPr>
            <w:tcW w:w="2132" w:type="dxa"/>
            <w:shd w:val="clear" w:color="auto" w:fill="auto"/>
          </w:tcPr>
          <w:p w14:paraId="35CA7690" w14:textId="77777777" w:rsidR="00B84383" w:rsidRDefault="00CE1657">
            <w:pPr>
              <w:snapToGrid w:val="0"/>
              <w:spacing w:after="120" w:line="300" w:lineRule="auto"/>
              <w:rPr>
                <w:sz w:val="24"/>
              </w:rPr>
            </w:pPr>
            <w:r>
              <w:rPr>
                <w:rFonts w:hint="eastAsia"/>
                <w:sz w:val="24"/>
              </w:rPr>
              <w:t>-</w:t>
            </w:r>
            <w:r>
              <w:rPr>
                <w:sz w:val="24"/>
              </w:rPr>
              <w:t>10</w:t>
            </w:r>
            <w:r>
              <w:rPr>
                <w:rFonts w:hint="eastAsia"/>
                <w:sz w:val="24"/>
              </w:rPr>
              <w:t>万</w:t>
            </w:r>
          </w:p>
        </w:tc>
        <w:tc>
          <w:tcPr>
            <w:tcW w:w="2132" w:type="dxa"/>
            <w:shd w:val="clear" w:color="auto" w:fill="auto"/>
          </w:tcPr>
          <w:p w14:paraId="333336DF" w14:textId="77777777" w:rsidR="00B84383" w:rsidRDefault="00CE1657">
            <w:pPr>
              <w:snapToGrid w:val="0"/>
              <w:spacing w:after="120" w:line="300" w:lineRule="auto"/>
              <w:rPr>
                <w:sz w:val="24"/>
              </w:rPr>
            </w:pPr>
            <w:r>
              <w:rPr>
                <w:sz w:val="24"/>
              </w:rPr>
              <w:t>-23</w:t>
            </w:r>
            <w:r>
              <w:rPr>
                <w:rFonts w:hint="eastAsia"/>
                <w:sz w:val="24"/>
              </w:rPr>
              <w:t>万</w:t>
            </w:r>
          </w:p>
        </w:tc>
        <w:tc>
          <w:tcPr>
            <w:tcW w:w="2132" w:type="dxa"/>
            <w:shd w:val="clear" w:color="auto" w:fill="auto"/>
          </w:tcPr>
          <w:p w14:paraId="4ECCEA91" w14:textId="77777777" w:rsidR="00B84383" w:rsidRDefault="00CE1657">
            <w:pPr>
              <w:snapToGrid w:val="0"/>
              <w:spacing w:after="120" w:line="300" w:lineRule="auto"/>
              <w:rPr>
                <w:sz w:val="24"/>
              </w:rPr>
            </w:pPr>
            <w:r>
              <w:rPr>
                <w:rFonts w:hint="eastAsia"/>
                <w:sz w:val="24"/>
              </w:rPr>
              <w:t>1</w:t>
            </w:r>
            <w:r>
              <w:rPr>
                <w:sz w:val="24"/>
              </w:rPr>
              <w:t>5</w:t>
            </w:r>
            <w:r>
              <w:rPr>
                <w:rFonts w:hint="eastAsia"/>
                <w:sz w:val="24"/>
              </w:rPr>
              <w:t>万</w:t>
            </w:r>
          </w:p>
        </w:tc>
      </w:tr>
    </w:tbl>
    <w:p w14:paraId="592836C6" w14:textId="77777777" w:rsidR="00B84383" w:rsidRDefault="00815AE5">
      <w:pPr>
        <w:snapToGrid w:val="0"/>
        <w:spacing w:after="120" w:line="300" w:lineRule="auto"/>
        <w:rPr>
          <w:sz w:val="24"/>
        </w:rPr>
      </w:pPr>
      <w:r>
        <w:rPr>
          <w:rFonts w:hint="eastAsia"/>
          <w:sz w:val="24"/>
        </w:rPr>
        <w:t>资产负债表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4"/>
        <w:gridCol w:w="2078"/>
        <w:gridCol w:w="2078"/>
      </w:tblGrid>
      <w:tr w:rsidR="0036007B" w14:paraId="719B764C" w14:textId="77777777">
        <w:tc>
          <w:tcPr>
            <w:tcW w:w="2132" w:type="dxa"/>
            <w:shd w:val="clear" w:color="auto" w:fill="auto"/>
          </w:tcPr>
          <w:p w14:paraId="76CA3EBD" w14:textId="77777777" w:rsidR="00CE1657" w:rsidRDefault="00CE1657">
            <w:pPr>
              <w:snapToGrid w:val="0"/>
              <w:spacing w:after="120" w:line="300" w:lineRule="auto"/>
              <w:rPr>
                <w:sz w:val="24"/>
              </w:rPr>
            </w:pPr>
            <w:r>
              <w:rPr>
                <w:rFonts w:ascii="Segoe UI" w:hAnsi="Segoe UI" w:cs="Segoe UI"/>
                <w:b/>
                <w:bCs/>
                <w:color w:val="333333"/>
              </w:rPr>
              <w:t>项目</w:t>
            </w:r>
          </w:p>
        </w:tc>
        <w:tc>
          <w:tcPr>
            <w:tcW w:w="2132" w:type="dxa"/>
            <w:shd w:val="clear" w:color="auto" w:fill="auto"/>
          </w:tcPr>
          <w:p w14:paraId="47D5DFAE" w14:textId="77777777" w:rsidR="00CE1657" w:rsidRDefault="00CE1657">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1</w:t>
            </w:r>
          </w:p>
        </w:tc>
        <w:tc>
          <w:tcPr>
            <w:tcW w:w="2132" w:type="dxa"/>
            <w:shd w:val="clear" w:color="auto" w:fill="auto"/>
          </w:tcPr>
          <w:p w14:paraId="72F2FC56" w14:textId="77777777" w:rsidR="00CE1657" w:rsidRDefault="00CE1657">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2</w:t>
            </w:r>
          </w:p>
        </w:tc>
        <w:tc>
          <w:tcPr>
            <w:tcW w:w="2132" w:type="dxa"/>
            <w:shd w:val="clear" w:color="auto" w:fill="auto"/>
          </w:tcPr>
          <w:p w14:paraId="6EC75F2F" w14:textId="77777777" w:rsidR="00CE1657" w:rsidRDefault="00CE1657">
            <w:pPr>
              <w:snapToGrid w:val="0"/>
              <w:spacing w:after="120" w:line="300" w:lineRule="auto"/>
              <w:rPr>
                <w:sz w:val="24"/>
              </w:rPr>
            </w:pPr>
            <w:r>
              <w:rPr>
                <w:rFonts w:ascii="Segoe UI" w:hAnsi="Segoe UI" w:cs="Segoe UI"/>
                <w:b/>
                <w:bCs/>
                <w:color w:val="333333"/>
              </w:rPr>
              <w:t>年度</w:t>
            </w:r>
            <w:r>
              <w:rPr>
                <w:rFonts w:ascii="Segoe UI" w:hAnsi="Segoe UI" w:cs="Segoe UI"/>
                <w:b/>
                <w:bCs/>
                <w:color w:val="333333"/>
              </w:rPr>
              <w:t>3</w:t>
            </w:r>
          </w:p>
        </w:tc>
      </w:tr>
      <w:tr w:rsidR="0036007B" w14:paraId="7A7CC048" w14:textId="77777777">
        <w:tc>
          <w:tcPr>
            <w:tcW w:w="2132" w:type="dxa"/>
            <w:shd w:val="clear" w:color="auto" w:fill="auto"/>
          </w:tcPr>
          <w:p w14:paraId="741634EC" w14:textId="77777777" w:rsidR="00CE1657" w:rsidRDefault="00CE1657">
            <w:pPr>
              <w:snapToGrid w:val="0"/>
              <w:spacing w:after="120" w:line="300" w:lineRule="auto"/>
              <w:rPr>
                <w:sz w:val="24"/>
              </w:rPr>
            </w:pPr>
            <w:r>
              <w:rPr>
                <w:rFonts w:ascii="Segoe UI" w:hAnsi="Segoe UI" w:cs="Segoe UI"/>
                <w:color w:val="333333"/>
              </w:rPr>
              <w:t>流动资产</w:t>
            </w:r>
          </w:p>
        </w:tc>
        <w:tc>
          <w:tcPr>
            <w:tcW w:w="2132" w:type="dxa"/>
            <w:shd w:val="clear" w:color="auto" w:fill="auto"/>
          </w:tcPr>
          <w:p w14:paraId="12F9308E" w14:textId="77777777" w:rsidR="00CE1657" w:rsidRDefault="00CE1657">
            <w:pPr>
              <w:snapToGrid w:val="0"/>
              <w:spacing w:after="120" w:line="300" w:lineRule="auto"/>
              <w:rPr>
                <w:sz w:val="24"/>
              </w:rPr>
            </w:pPr>
            <w:r>
              <w:rPr>
                <w:rFonts w:hint="eastAsia"/>
                <w:sz w:val="24"/>
              </w:rPr>
              <w:t>5</w:t>
            </w:r>
            <w:r>
              <w:rPr>
                <w:sz w:val="24"/>
              </w:rPr>
              <w:t>0</w:t>
            </w:r>
            <w:r>
              <w:rPr>
                <w:rFonts w:hint="eastAsia"/>
                <w:sz w:val="24"/>
              </w:rPr>
              <w:t>万</w:t>
            </w:r>
          </w:p>
        </w:tc>
        <w:tc>
          <w:tcPr>
            <w:tcW w:w="2132" w:type="dxa"/>
            <w:shd w:val="clear" w:color="auto" w:fill="auto"/>
          </w:tcPr>
          <w:p w14:paraId="7CC883EF" w14:textId="77777777" w:rsidR="00CE1657" w:rsidRDefault="00CE1657">
            <w:pPr>
              <w:snapToGrid w:val="0"/>
              <w:spacing w:after="120" w:line="300" w:lineRule="auto"/>
              <w:rPr>
                <w:sz w:val="24"/>
              </w:rPr>
            </w:pPr>
            <w:r>
              <w:rPr>
                <w:sz w:val="24"/>
              </w:rPr>
              <w:t>20</w:t>
            </w:r>
            <w:r>
              <w:rPr>
                <w:rFonts w:hint="eastAsia"/>
                <w:sz w:val="24"/>
              </w:rPr>
              <w:t>万</w:t>
            </w:r>
          </w:p>
        </w:tc>
        <w:tc>
          <w:tcPr>
            <w:tcW w:w="2132" w:type="dxa"/>
            <w:shd w:val="clear" w:color="auto" w:fill="auto"/>
          </w:tcPr>
          <w:p w14:paraId="337A6B8D" w14:textId="77777777" w:rsidR="00CE1657" w:rsidRDefault="00CE1657">
            <w:pPr>
              <w:snapToGrid w:val="0"/>
              <w:spacing w:after="120" w:line="300" w:lineRule="auto"/>
              <w:rPr>
                <w:sz w:val="24"/>
              </w:rPr>
            </w:pPr>
            <w:r>
              <w:rPr>
                <w:rFonts w:hint="eastAsia"/>
                <w:sz w:val="24"/>
              </w:rPr>
              <w:t>5</w:t>
            </w:r>
            <w:r>
              <w:rPr>
                <w:sz w:val="24"/>
              </w:rPr>
              <w:t>0</w:t>
            </w:r>
            <w:r>
              <w:rPr>
                <w:rFonts w:hint="eastAsia"/>
                <w:sz w:val="24"/>
              </w:rPr>
              <w:t>万</w:t>
            </w:r>
          </w:p>
        </w:tc>
      </w:tr>
      <w:tr w:rsidR="0036007B" w14:paraId="77246568" w14:textId="77777777">
        <w:tc>
          <w:tcPr>
            <w:tcW w:w="2132" w:type="dxa"/>
            <w:shd w:val="clear" w:color="auto" w:fill="auto"/>
          </w:tcPr>
          <w:p w14:paraId="1EE995FA" w14:textId="77777777" w:rsidR="00CE1657" w:rsidRDefault="00CE1657">
            <w:pPr>
              <w:snapToGrid w:val="0"/>
              <w:spacing w:after="120" w:line="300" w:lineRule="auto"/>
              <w:rPr>
                <w:sz w:val="24"/>
              </w:rPr>
            </w:pPr>
            <w:proofErr w:type="gramStart"/>
            <w:r>
              <w:rPr>
                <w:rFonts w:ascii="Segoe UI" w:hAnsi="Segoe UI" w:cs="Segoe UI"/>
                <w:color w:val="333333"/>
              </w:rPr>
              <w:t>非流动资产非流动资产</w:t>
            </w:r>
            <w:proofErr w:type="gramEnd"/>
          </w:p>
        </w:tc>
        <w:tc>
          <w:tcPr>
            <w:tcW w:w="2132" w:type="dxa"/>
            <w:shd w:val="clear" w:color="auto" w:fill="auto"/>
          </w:tcPr>
          <w:p w14:paraId="022B4934" w14:textId="77777777" w:rsidR="00CE1657" w:rsidRDefault="00815AE5">
            <w:pPr>
              <w:snapToGrid w:val="0"/>
              <w:spacing w:after="120" w:line="300" w:lineRule="auto"/>
              <w:rPr>
                <w:sz w:val="24"/>
              </w:rPr>
            </w:pPr>
            <w:r>
              <w:rPr>
                <w:rFonts w:hint="eastAsia"/>
                <w:sz w:val="24"/>
              </w:rPr>
              <w:t>6</w:t>
            </w:r>
            <w:r>
              <w:rPr>
                <w:sz w:val="24"/>
              </w:rPr>
              <w:t>5</w:t>
            </w:r>
            <w:r>
              <w:rPr>
                <w:rFonts w:hint="eastAsia"/>
                <w:sz w:val="24"/>
              </w:rPr>
              <w:t>万</w:t>
            </w:r>
          </w:p>
        </w:tc>
        <w:tc>
          <w:tcPr>
            <w:tcW w:w="2132" w:type="dxa"/>
            <w:shd w:val="clear" w:color="auto" w:fill="auto"/>
          </w:tcPr>
          <w:p w14:paraId="51A3F7E7" w14:textId="77777777" w:rsidR="00CE1657" w:rsidRDefault="00815AE5">
            <w:pPr>
              <w:snapToGrid w:val="0"/>
              <w:spacing w:after="120" w:line="300" w:lineRule="auto"/>
              <w:rPr>
                <w:sz w:val="24"/>
              </w:rPr>
            </w:pPr>
            <w:r>
              <w:rPr>
                <w:rFonts w:hint="eastAsia"/>
                <w:sz w:val="24"/>
              </w:rPr>
              <w:t>1</w:t>
            </w:r>
            <w:r>
              <w:rPr>
                <w:sz w:val="24"/>
              </w:rPr>
              <w:t>00</w:t>
            </w:r>
            <w:r>
              <w:rPr>
                <w:rFonts w:hint="eastAsia"/>
                <w:sz w:val="24"/>
              </w:rPr>
              <w:t>万</w:t>
            </w:r>
          </w:p>
        </w:tc>
        <w:tc>
          <w:tcPr>
            <w:tcW w:w="2132" w:type="dxa"/>
            <w:shd w:val="clear" w:color="auto" w:fill="auto"/>
          </w:tcPr>
          <w:p w14:paraId="1A6A329D" w14:textId="77777777" w:rsidR="00CE1657" w:rsidRDefault="00815AE5">
            <w:pPr>
              <w:snapToGrid w:val="0"/>
              <w:spacing w:after="120" w:line="300" w:lineRule="auto"/>
              <w:rPr>
                <w:sz w:val="24"/>
              </w:rPr>
            </w:pPr>
            <w:r>
              <w:rPr>
                <w:rFonts w:hint="eastAsia"/>
                <w:sz w:val="24"/>
              </w:rPr>
              <w:t>1</w:t>
            </w:r>
            <w:r>
              <w:rPr>
                <w:sz w:val="24"/>
              </w:rPr>
              <w:t>65</w:t>
            </w:r>
            <w:r>
              <w:rPr>
                <w:rFonts w:hint="eastAsia"/>
                <w:sz w:val="24"/>
              </w:rPr>
              <w:t>万</w:t>
            </w:r>
          </w:p>
        </w:tc>
      </w:tr>
      <w:tr w:rsidR="0036007B" w14:paraId="6350B94E" w14:textId="77777777">
        <w:tc>
          <w:tcPr>
            <w:tcW w:w="2132" w:type="dxa"/>
            <w:shd w:val="clear" w:color="auto" w:fill="auto"/>
          </w:tcPr>
          <w:p w14:paraId="4A5345B6" w14:textId="77777777" w:rsidR="00CE1657" w:rsidRDefault="00CE1657">
            <w:pPr>
              <w:snapToGrid w:val="0"/>
              <w:spacing w:after="120" w:line="300" w:lineRule="auto"/>
              <w:rPr>
                <w:sz w:val="24"/>
              </w:rPr>
            </w:pPr>
            <w:r>
              <w:rPr>
                <w:rFonts w:ascii="Segoe UI" w:hAnsi="Segoe UI" w:cs="Segoe UI"/>
                <w:color w:val="333333"/>
              </w:rPr>
              <w:t>资产总额</w:t>
            </w:r>
          </w:p>
        </w:tc>
        <w:tc>
          <w:tcPr>
            <w:tcW w:w="2132" w:type="dxa"/>
            <w:shd w:val="clear" w:color="auto" w:fill="auto"/>
          </w:tcPr>
          <w:p w14:paraId="77A62590" w14:textId="77777777" w:rsidR="00CE1657" w:rsidRDefault="00815AE5">
            <w:pPr>
              <w:snapToGrid w:val="0"/>
              <w:spacing w:after="120" w:line="300" w:lineRule="auto"/>
              <w:rPr>
                <w:sz w:val="24"/>
              </w:rPr>
            </w:pPr>
            <w:r>
              <w:rPr>
                <w:rFonts w:hint="eastAsia"/>
                <w:sz w:val="24"/>
              </w:rPr>
              <w:t>4</w:t>
            </w:r>
            <w:r>
              <w:rPr>
                <w:sz w:val="24"/>
              </w:rPr>
              <w:t>0</w:t>
            </w:r>
            <w:r>
              <w:rPr>
                <w:rFonts w:hint="eastAsia"/>
                <w:sz w:val="24"/>
              </w:rPr>
              <w:t>万</w:t>
            </w:r>
          </w:p>
        </w:tc>
        <w:tc>
          <w:tcPr>
            <w:tcW w:w="2132" w:type="dxa"/>
            <w:shd w:val="clear" w:color="auto" w:fill="auto"/>
          </w:tcPr>
          <w:p w14:paraId="3BFC0C55" w14:textId="77777777" w:rsidR="00CE1657" w:rsidRDefault="00815AE5">
            <w:pPr>
              <w:snapToGrid w:val="0"/>
              <w:spacing w:after="120" w:line="300" w:lineRule="auto"/>
              <w:rPr>
                <w:sz w:val="24"/>
              </w:rPr>
            </w:pPr>
            <w:r>
              <w:rPr>
                <w:rFonts w:hint="eastAsia"/>
                <w:sz w:val="24"/>
              </w:rPr>
              <w:t>1</w:t>
            </w:r>
            <w:r>
              <w:rPr>
                <w:sz w:val="24"/>
              </w:rPr>
              <w:t>7</w:t>
            </w:r>
            <w:r>
              <w:rPr>
                <w:rFonts w:hint="eastAsia"/>
                <w:sz w:val="24"/>
              </w:rPr>
              <w:t>万</w:t>
            </w:r>
          </w:p>
        </w:tc>
        <w:tc>
          <w:tcPr>
            <w:tcW w:w="2132" w:type="dxa"/>
            <w:shd w:val="clear" w:color="auto" w:fill="auto"/>
          </w:tcPr>
          <w:p w14:paraId="4F71FF01" w14:textId="77777777" w:rsidR="00CE1657" w:rsidRDefault="00815AE5">
            <w:pPr>
              <w:snapToGrid w:val="0"/>
              <w:spacing w:after="120" w:line="300" w:lineRule="auto"/>
              <w:rPr>
                <w:sz w:val="24"/>
              </w:rPr>
            </w:pPr>
            <w:r>
              <w:rPr>
                <w:rFonts w:hint="eastAsia"/>
                <w:sz w:val="24"/>
              </w:rPr>
              <w:t>4</w:t>
            </w:r>
            <w:r>
              <w:rPr>
                <w:sz w:val="24"/>
              </w:rPr>
              <w:t>0</w:t>
            </w:r>
            <w:r>
              <w:rPr>
                <w:rFonts w:hint="eastAsia"/>
                <w:sz w:val="24"/>
              </w:rPr>
              <w:t>万</w:t>
            </w:r>
          </w:p>
        </w:tc>
      </w:tr>
      <w:tr w:rsidR="0036007B" w14:paraId="160C558C" w14:textId="77777777">
        <w:tc>
          <w:tcPr>
            <w:tcW w:w="2132" w:type="dxa"/>
            <w:shd w:val="clear" w:color="auto" w:fill="auto"/>
          </w:tcPr>
          <w:p w14:paraId="2AE1CD6A" w14:textId="77777777" w:rsidR="00CE1657" w:rsidRDefault="00CE1657">
            <w:pPr>
              <w:snapToGrid w:val="0"/>
              <w:spacing w:after="120" w:line="300" w:lineRule="auto"/>
              <w:rPr>
                <w:sz w:val="24"/>
              </w:rPr>
            </w:pPr>
            <w:r>
              <w:rPr>
                <w:rFonts w:ascii="Segoe UI" w:hAnsi="Segoe UI" w:cs="Segoe UI"/>
                <w:color w:val="333333"/>
              </w:rPr>
              <w:t>流动负债</w:t>
            </w:r>
          </w:p>
        </w:tc>
        <w:tc>
          <w:tcPr>
            <w:tcW w:w="2132" w:type="dxa"/>
            <w:shd w:val="clear" w:color="auto" w:fill="auto"/>
          </w:tcPr>
          <w:p w14:paraId="33921A73"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070D7770"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2AABA602" w14:textId="77777777" w:rsidR="00CE1657" w:rsidRDefault="00815AE5">
            <w:pPr>
              <w:snapToGrid w:val="0"/>
              <w:spacing w:after="120" w:line="300" w:lineRule="auto"/>
              <w:rPr>
                <w:sz w:val="24"/>
              </w:rPr>
            </w:pPr>
            <w:r>
              <w:rPr>
                <w:rFonts w:hint="eastAsia"/>
                <w:sz w:val="24"/>
              </w:rPr>
              <w:t>5万</w:t>
            </w:r>
          </w:p>
        </w:tc>
      </w:tr>
      <w:tr w:rsidR="0036007B" w14:paraId="50F291DE" w14:textId="77777777">
        <w:tc>
          <w:tcPr>
            <w:tcW w:w="2132" w:type="dxa"/>
            <w:shd w:val="clear" w:color="auto" w:fill="auto"/>
          </w:tcPr>
          <w:p w14:paraId="723AA5E3" w14:textId="77777777" w:rsidR="00CE1657" w:rsidRDefault="00CE1657">
            <w:pPr>
              <w:snapToGrid w:val="0"/>
              <w:spacing w:after="120" w:line="300" w:lineRule="auto"/>
              <w:rPr>
                <w:sz w:val="24"/>
              </w:rPr>
            </w:pPr>
            <w:r>
              <w:rPr>
                <w:rFonts w:ascii="Segoe UI" w:hAnsi="Segoe UI" w:cs="Segoe UI"/>
                <w:color w:val="333333"/>
              </w:rPr>
              <w:t>长期负债</w:t>
            </w:r>
          </w:p>
        </w:tc>
        <w:tc>
          <w:tcPr>
            <w:tcW w:w="2132" w:type="dxa"/>
            <w:shd w:val="clear" w:color="auto" w:fill="auto"/>
          </w:tcPr>
          <w:p w14:paraId="4EFAE0FD"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09961691"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5DEC652F" w14:textId="77777777" w:rsidR="00CE1657" w:rsidRDefault="00815AE5">
            <w:pPr>
              <w:snapToGrid w:val="0"/>
              <w:spacing w:after="120" w:line="300" w:lineRule="auto"/>
              <w:rPr>
                <w:sz w:val="24"/>
              </w:rPr>
            </w:pPr>
            <w:r>
              <w:rPr>
                <w:rFonts w:hint="eastAsia"/>
                <w:sz w:val="24"/>
              </w:rPr>
              <w:t>5万</w:t>
            </w:r>
          </w:p>
        </w:tc>
      </w:tr>
      <w:tr w:rsidR="0036007B" w14:paraId="7D8279B0" w14:textId="77777777">
        <w:tc>
          <w:tcPr>
            <w:tcW w:w="2132" w:type="dxa"/>
            <w:shd w:val="clear" w:color="auto" w:fill="auto"/>
          </w:tcPr>
          <w:p w14:paraId="04D2CAAB" w14:textId="77777777" w:rsidR="00CE1657" w:rsidRDefault="00CE1657">
            <w:pPr>
              <w:snapToGrid w:val="0"/>
              <w:spacing w:after="120" w:line="300" w:lineRule="auto"/>
              <w:rPr>
                <w:sz w:val="24"/>
              </w:rPr>
            </w:pPr>
            <w:r>
              <w:rPr>
                <w:rFonts w:ascii="Segoe UI" w:hAnsi="Segoe UI" w:cs="Segoe UI"/>
                <w:color w:val="333333"/>
              </w:rPr>
              <w:t>负债总额</w:t>
            </w:r>
          </w:p>
        </w:tc>
        <w:tc>
          <w:tcPr>
            <w:tcW w:w="2132" w:type="dxa"/>
            <w:shd w:val="clear" w:color="auto" w:fill="auto"/>
          </w:tcPr>
          <w:p w14:paraId="25B5AD82"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45CE0E39"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0D046AD1" w14:textId="77777777" w:rsidR="00CE1657" w:rsidRDefault="00815AE5">
            <w:pPr>
              <w:snapToGrid w:val="0"/>
              <w:spacing w:after="120" w:line="300" w:lineRule="auto"/>
              <w:rPr>
                <w:sz w:val="24"/>
              </w:rPr>
            </w:pPr>
            <w:r>
              <w:rPr>
                <w:rFonts w:hint="eastAsia"/>
                <w:sz w:val="24"/>
              </w:rPr>
              <w:t>5万</w:t>
            </w:r>
          </w:p>
        </w:tc>
      </w:tr>
      <w:tr w:rsidR="0036007B" w14:paraId="5BDD2F6D" w14:textId="77777777">
        <w:tc>
          <w:tcPr>
            <w:tcW w:w="2132" w:type="dxa"/>
            <w:shd w:val="clear" w:color="auto" w:fill="auto"/>
          </w:tcPr>
          <w:p w14:paraId="118343C2" w14:textId="77777777" w:rsidR="00CE1657" w:rsidRDefault="00CE1657">
            <w:pPr>
              <w:snapToGrid w:val="0"/>
              <w:spacing w:after="120" w:line="300" w:lineRule="auto"/>
              <w:rPr>
                <w:sz w:val="24"/>
              </w:rPr>
            </w:pPr>
            <w:r>
              <w:rPr>
                <w:rFonts w:ascii="Segoe UI" w:hAnsi="Segoe UI" w:cs="Segoe UI"/>
                <w:color w:val="333333"/>
              </w:rPr>
              <w:t>股东权益</w:t>
            </w:r>
          </w:p>
        </w:tc>
        <w:tc>
          <w:tcPr>
            <w:tcW w:w="2132" w:type="dxa"/>
            <w:shd w:val="clear" w:color="auto" w:fill="auto"/>
          </w:tcPr>
          <w:p w14:paraId="73CB35D3"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55DCE360" w14:textId="77777777" w:rsidR="00CE1657" w:rsidRDefault="00815AE5">
            <w:pPr>
              <w:snapToGrid w:val="0"/>
              <w:spacing w:after="120" w:line="300" w:lineRule="auto"/>
              <w:rPr>
                <w:sz w:val="24"/>
              </w:rPr>
            </w:pPr>
            <w:r>
              <w:rPr>
                <w:rFonts w:hint="eastAsia"/>
                <w:sz w:val="24"/>
              </w:rPr>
              <w:t>5万</w:t>
            </w:r>
          </w:p>
        </w:tc>
        <w:tc>
          <w:tcPr>
            <w:tcW w:w="2132" w:type="dxa"/>
            <w:shd w:val="clear" w:color="auto" w:fill="auto"/>
          </w:tcPr>
          <w:p w14:paraId="160BC04E" w14:textId="77777777" w:rsidR="00CE1657" w:rsidRDefault="00815AE5">
            <w:pPr>
              <w:snapToGrid w:val="0"/>
              <w:spacing w:after="120" w:line="300" w:lineRule="auto"/>
              <w:rPr>
                <w:sz w:val="24"/>
              </w:rPr>
            </w:pPr>
            <w:r>
              <w:rPr>
                <w:rFonts w:hint="eastAsia"/>
                <w:sz w:val="24"/>
              </w:rPr>
              <w:t>5万</w:t>
            </w:r>
          </w:p>
        </w:tc>
      </w:tr>
    </w:tbl>
    <w:p w14:paraId="4F714030" w14:textId="77777777" w:rsidR="00CE1657" w:rsidRDefault="00815AE5">
      <w:pPr>
        <w:snapToGrid w:val="0"/>
        <w:spacing w:after="120" w:line="300" w:lineRule="auto"/>
        <w:rPr>
          <w:sz w:val="24"/>
        </w:rPr>
      </w:pPr>
      <w:r>
        <w:rPr>
          <w:rFonts w:hint="eastAsia"/>
          <w:sz w:val="24"/>
        </w:rPr>
        <w:t>损益表</w:t>
      </w:r>
    </w:p>
    <w:tbl>
      <w:tblPr>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141"/>
        <w:gridCol w:w="2141"/>
        <w:gridCol w:w="2141"/>
      </w:tblGrid>
      <w:tr w:rsidR="0036007B" w14:paraId="3224DF93" w14:textId="77777777">
        <w:trPr>
          <w:trHeight w:val="65"/>
        </w:trPr>
        <w:tc>
          <w:tcPr>
            <w:tcW w:w="2141" w:type="dxa"/>
            <w:shd w:val="clear" w:color="auto" w:fill="auto"/>
            <w:vAlign w:val="center"/>
          </w:tcPr>
          <w:p w14:paraId="46B8583D" w14:textId="77777777" w:rsidR="00815AE5" w:rsidRDefault="00815AE5">
            <w:pPr>
              <w:widowControl/>
              <w:jc w:val="center"/>
              <w:rPr>
                <w:rFonts w:ascii="Segoe UI" w:hAnsi="Segoe UI" w:cs="Segoe UI"/>
                <w:b/>
                <w:bCs/>
                <w:color w:val="333333"/>
              </w:rPr>
            </w:pPr>
            <w:r>
              <w:rPr>
                <w:rFonts w:ascii="Segoe UI" w:hAnsi="Segoe UI" w:cs="Segoe UI"/>
                <w:b/>
                <w:bCs/>
                <w:color w:val="333333"/>
              </w:rPr>
              <w:t>项目</w:t>
            </w:r>
          </w:p>
        </w:tc>
        <w:tc>
          <w:tcPr>
            <w:tcW w:w="2141" w:type="dxa"/>
            <w:shd w:val="clear" w:color="auto" w:fill="auto"/>
            <w:vAlign w:val="center"/>
          </w:tcPr>
          <w:p w14:paraId="291DFE18" w14:textId="77777777" w:rsidR="00815AE5" w:rsidRDefault="00815AE5">
            <w:pPr>
              <w:jc w:val="center"/>
              <w:rPr>
                <w:rFonts w:ascii="Segoe UI" w:hAnsi="Segoe UI" w:cs="Segoe UI"/>
                <w:b/>
                <w:bCs/>
                <w:color w:val="333333"/>
              </w:rPr>
            </w:pPr>
            <w:r>
              <w:rPr>
                <w:rFonts w:ascii="Segoe UI" w:hAnsi="Segoe UI" w:cs="Segoe UI"/>
                <w:b/>
                <w:bCs/>
                <w:color w:val="333333"/>
              </w:rPr>
              <w:t>年度</w:t>
            </w:r>
            <w:r>
              <w:rPr>
                <w:rFonts w:ascii="Segoe UI" w:hAnsi="Segoe UI" w:cs="Segoe UI"/>
                <w:b/>
                <w:bCs/>
                <w:color w:val="333333"/>
              </w:rPr>
              <w:t>1</w:t>
            </w:r>
          </w:p>
        </w:tc>
        <w:tc>
          <w:tcPr>
            <w:tcW w:w="2141" w:type="dxa"/>
            <w:shd w:val="clear" w:color="auto" w:fill="auto"/>
            <w:vAlign w:val="center"/>
          </w:tcPr>
          <w:p w14:paraId="7EA9A1B3" w14:textId="77777777" w:rsidR="00815AE5" w:rsidRDefault="00815AE5">
            <w:pPr>
              <w:jc w:val="center"/>
              <w:rPr>
                <w:rFonts w:ascii="Segoe UI" w:hAnsi="Segoe UI" w:cs="Segoe UI"/>
                <w:b/>
                <w:bCs/>
                <w:color w:val="333333"/>
              </w:rPr>
            </w:pPr>
            <w:r>
              <w:rPr>
                <w:rFonts w:ascii="Segoe UI" w:hAnsi="Segoe UI" w:cs="Segoe UI"/>
                <w:b/>
                <w:bCs/>
                <w:color w:val="333333"/>
              </w:rPr>
              <w:t>年度</w:t>
            </w:r>
            <w:r>
              <w:rPr>
                <w:rFonts w:ascii="Segoe UI" w:hAnsi="Segoe UI" w:cs="Segoe UI"/>
                <w:b/>
                <w:bCs/>
                <w:color w:val="333333"/>
              </w:rPr>
              <w:t>2</w:t>
            </w:r>
          </w:p>
        </w:tc>
        <w:tc>
          <w:tcPr>
            <w:tcW w:w="2141" w:type="dxa"/>
            <w:shd w:val="clear" w:color="auto" w:fill="auto"/>
            <w:vAlign w:val="center"/>
          </w:tcPr>
          <w:p w14:paraId="4CAD5F11" w14:textId="77777777" w:rsidR="00815AE5" w:rsidRDefault="00815AE5">
            <w:pPr>
              <w:jc w:val="center"/>
              <w:rPr>
                <w:rFonts w:ascii="Segoe UI" w:hAnsi="Segoe UI" w:cs="Segoe UI"/>
                <w:b/>
                <w:bCs/>
                <w:color w:val="333333"/>
              </w:rPr>
            </w:pPr>
            <w:r>
              <w:rPr>
                <w:rFonts w:ascii="Segoe UI" w:hAnsi="Segoe UI" w:cs="Segoe UI"/>
                <w:b/>
                <w:bCs/>
                <w:color w:val="333333"/>
              </w:rPr>
              <w:t>年度</w:t>
            </w:r>
            <w:r>
              <w:rPr>
                <w:rFonts w:ascii="Segoe UI" w:hAnsi="Segoe UI" w:cs="Segoe UI"/>
                <w:b/>
                <w:bCs/>
                <w:color w:val="333333"/>
              </w:rPr>
              <w:t>3</w:t>
            </w:r>
          </w:p>
        </w:tc>
      </w:tr>
      <w:tr w:rsidR="0036007B" w14:paraId="2709AF80" w14:textId="77777777">
        <w:trPr>
          <w:trHeight w:val="1833"/>
        </w:trPr>
        <w:tc>
          <w:tcPr>
            <w:tcW w:w="2141" w:type="dxa"/>
            <w:shd w:val="clear" w:color="auto" w:fill="auto"/>
            <w:vAlign w:val="center"/>
          </w:tcPr>
          <w:p w14:paraId="4BA1E06B" w14:textId="77777777" w:rsidR="00815AE5" w:rsidRDefault="00815AE5">
            <w:pPr>
              <w:jc w:val="left"/>
              <w:rPr>
                <w:rFonts w:ascii="Segoe UI" w:hAnsi="Segoe UI" w:cs="Segoe UI"/>
                <w:color w:val="333333"/>
              </w:rPr>
            </w:pPr>
            <w:r>
              <w:rPr>
                <w:rFonts w:ascii="Segoe UI" w:hAnsi="Segoe UI" w:cs="Segoe UI"/>
                <w:color w:val="333333"/>
              </w:rPr>
              <w:t>销售收入</w:t>
            </w:r>
          </w:p>
        </w:tc>
        <w:tc>
          <w:tcPr>
            <w:tcW w:w="2141" w:type="dxa"/>
            <w:shd w:val="clear" w:color="auto" w:fill="auto"/>
            <w:vAlign w:val="center"/>
          </w:tcPr>
          <w:p w14:paraId="1C2B56CB" w14:textId="77777777" w:rsidR="00815AE5" w:rsidRDefault="00815AE5" w:rsidP="00815AE5">
            <w:pPr>
              <w:rPr>
                <w:rFonts w:ascii="Segoe UI" w:hAnsi="Segoe UI" w:cs="Segoe UI"/>
                <w:color w:val="333333"/>
              </w:rPr>
            </w:pPr>
            <w:r>
              <w:rPr>
                <w:sz w:val="24"/>
              </w:rPr>
              <w:t>5</w:t>
            </w:r>
            <w:r>
              <w:rPr>
                <w:rFonts w:hint="eastAsia"/>
                <w:sz w:val="24"/>
              </w:rPr>
              <w:t>万</w:t>
            </w:r>
          </w:p>
        </w:tc>
        <w:tc>
          <w:tcPr>
            <w:tcW w:w="2141" w:type="dxa"/>
            <w:shd w:val="clear" w:color="auto" w:fill="auto"/>
            <w:vAlign w:val="center"/>
          </w:tcPr>
          <w:p w14:paraId="45AD6F21" w14:textId="77777777" w:rsidR="00815AE5" w:rsidRDefault="00815AE5" w:rsidP="00815AE5">
            <w:pPr>
              <w:rPr>
                <w:rFonts w:ascii="Segoe UI" w:hAnsi="Segoe UI" w:cs="Segoe UI"/>
                <w:color w:val="333333"/>
              </w:rPr>
            </w:pPr>
            <w:r>
              <w:rPr>
                <w:rFonts w:hint="eastAsia"/>
                <w:sz w:val="24"/>
              </w:rPr>
              <w:t>1</w:t>
            </w:r>
            <w:r>
              <w:rPr>
                <w:sz w:val="24"/>
              </w:rPr>
              <w:t>0</w:t>
            </w:r>
            <w:r>
              <w:rPr>
                <w:rFonts w:hint="eastAsia"/>
                <w:sz w:val="24"/>
              </w:rPr>
              <w:t>万</w:t>
            </w:r>
          </w:p>
        </w:tc>
        <w:tc>
          <w:tcPr>
            <w:tcW w:w="2141" w:type="dxa"/>
            <w:shd w:val="clear" w:color="auto" w:fill="auto"/>
            <w:vAlign w:val="center"/>
          </w:tcPr>
          <w:p w14:paraId="298D2679" w14:textId="77777777" w:rsidR="00815AE5" w:rsidRDefault="00815AE5" w:rsidP="00815AE5">
            <w:pPr>
              <w:rPr>
                <w:rFonts w:ascii="Segoe UI" w:hAnsi="Segoe UI" w:cs="Segoe UI"/>
                <w:color w:val="333333"/>
              </w:rPr>
            </w:pPr>
            <w:r>
              <w:rPr>
                <w:sz w:val="24"/>
              </w:rPr>
              <w:t>45</w:t>
            </w:r>
            <w:r>
              <w:rPr>
                <w:rFonts w:hint="eastAsia"/>
                <w:sz w:val="24"/>
              </w:rPr>
              <w:t>万</w:t>
            </w:r>
          </w:p>
        </w:tc>
      </w:tr>
      <w:tr w:rsidR="0036007B" w14:paraId="620FDAB4" w14:textId="77777777">
        <w:trPr>
          <w:trHeight w:val="1823"/>
        </w:trPr>
        <w:tc>
          <w:tcPr>
            <w:tcW w:w="2141" w:type="dxa"/>
            <w:shd w:val="clear" w:color="auto" w:fill="auto"/>
            <w:vAlign w:val="center"/>
          </w:tcPr>
          <w:p w14:paraId="399E762D" w14:textId="77777777" w:rsidR="00815AE5" w:rsidRDefault="00815AE5" w:rsidP="00815AE5">
            <w:pPr>
              <w:rPr>
                <w:rFonts w:ascii="Segoe UI" w:hAnsi="Segoe UI" w:cs="Segoe UI"/>
                <w:color w:val="333333"/>
              </w:rPr>
            </w:pPr>
            <w:r>
              <w:rPr>
                <w:rFonts w:ascii="Segoe UI" w:hAnsi="Segoe UI" w:cs="Segoe UI"/>
                <w:color w:val="333333"/>
              </w:rPr>
              <w:t>成本直接费用</w:t>
            </w:r>
          </w:p>
        </w:tc>
        <w:tc>
          <w:tcPr>
            <w:tcW w:w="2141" w:type="dxa"/>
            <w:shd w:val="clear" w:color="auto" w:fill="auto"/>
            <w:vAlign w:val="center"/>
          </w:tcPr>
          <w:p w14:paraId="0F286A6D" w14:textId="77777777" w:rsidR="00815AE5" w:rsidRDefault="00815AE5" w:rsidP="00815AE5">
            <w:pPr>
              <w:rPr>
                <w:rFonts w:ascii="Segoe UI" w:hAnsi="Segoe UI" w:cs="Segoe UI"/>
                <w:color w:val="333333"/>
              </w:rPr>
            </w:pPr>
            <w:r>
              <w:rPr>
                <w:sz w:val="24"/>
              </w:rPr>
              <w:t>10</w:t>
            </w:r>
            <w:r>
              <w:rPr>
                <w:rFonts w:hint="eastAsia"/>
                <w:sz w:val="24"/>
              </w:rPr>
              <w:t>万</w:t>
            </w:r>
          </w:p>
        </w:tc>
        <w:tc>
          <w:tcPr>
            <w:tcW w:w="2141" w:type="dxa"/>
            <w:shd w:val="clear" w:color="auto" w:fill="auto"/>
            <w:vAlign w:val="center"/>
          </w:tcPr>
          <w:p w14:paraId="1C87956A" w14:textId="77777777" w:rsidR="00815AE5" w:rsidRDefault="00815AE5" w:rsidP="00815AE5">
            <w:pPr>
              <w:rPr>
                <w:rFonts w:ascii="Segoe UI" w:hAnsi="Segoe UI" w:cs="Segoe UI"/>
                <w:color w:val="333333"/>
              </w:rPr>
            </w:pPr>
            <w:r>
              <w:rPr>
                <w:sz w:val="24"/>
              </w:rPr>
              <w:t>25</w:t>
            </w:r>
            <w:r>
              <w:rPr>
                <w:rFonts w:hint="eastAsia"/>
                <w:sz w:val="24"/>
              </w:rPr>
              <w:t>万</w:t>
            </w:r>
          </w:p>
        </w:tc>
        <w:tc>
          <w:tcPr>
            <w:tcW w:w="2141" w:type="dxa"/>
            <w:shd w:val="clear" w:color="auto" w:fill="auto"/>
            <w:vAlign w:val="center"/>
          </w:tcPr>
          <w:p w14:paraId="187BD7BB" w14:textId="77777777" w:rsidR="00815AE5" w:rsidRDefault="00815AE5" w:rsidP="00815AE5">
            <w:pPr>
              <w:rPr>
                <w:rFonts w:ascii="Segoe UI" w:hAnsi="Segoe UI" w:cs="Segoe UI"/>
                <w:color w:val="333333"/>
              </w:rPr>
            </w:pPr>
            <w:r>
              <w:rPr>
                <w:rFonts w:hint="eastAsia"/>
                <w:sz w:val="24"/>
              </w:rPr>
              <w:t>2</w:t>
            </w:r>
            <w:r>
              <w:rPr>
                <w:sz w:val="24"/>
              </w:rPr>
              <w:t>0</w:t>
            </w:r>
            <w:r>
              <w:rPr>
                <w:rFonts w:hint="eastAsia"/>
                <w:sz w:val="24"/>
              </w:rPr>
              <w:t>万</w:t>
            </w:r>
          </w:p>
        </w:tc>
      </w:tr>
      <w:tr w:rsidR="0036007B" w14:paraId="0FECAA5B" w14:textId="77777777">
        <w:trPr>
          <w:trHeight w:val="2097"/>
        </w:trPr>
        <w:tc>
          <w:tcPr>
            <w:tcW w:w="2141" w:type="dxa"/>
            <w:shd w:val="clear" w:color="auto" w:fill="auto"/>
            <w:vAlign w:val="center"/>
          </w:tcPr>
          <w:p w14:paraId="154606F5" w14:textId="77777777" w:rsidR="00815AE5" w:rsidRDefault="00815AE5" w:rsidP="00815AE5">
            <w:pPr>
              <w:rPr>
                <w:rFonts w:ascii="Segoe UI" w:hAnsi="Segoe UI" w:cs="Segoe UI"/>
                <w:color w:val="333333"/>
              </w:rPr>
            </w:pPr>
            <w:r>
              <w:rPr>
                <w:rFonts w:ascii="Segoe UI" w:hAnsi="Segoe UI" w:cs="Segoe UI"/>
                <w:color w:val="333333"/>
              </w:rPr>
              <w:lastRenderedPageBreak/>
              <w:t>毛利润</w:t>
            </w:r>
          </w:p>
        </w:tc>
        <w:tc>
          <w:tcPr>
            <w:tcW w:w="2141" w:type="dxa"/>
            <w:shd w:val="clear" w:color="auto" w:fill="auto"/>
            <w:vAlign w:val="center"/>
          </w:tcPr>
          <w:p w14:paraId="3A859722" w14:textId="77777777" w:rsidR="00815AE5" w:rsidRDefault="00815AE5" w:rsidP="00815AE5">
            <w:pPr>
              <w:rPr>
                <w:rFonts w:ascii="Segoe UI" w:hAnsi="Segoe UI" w:cs="Segoe UI"/>
                <w:color w:val="333333"/>
              </w:rPr>
            </w:pPr>
            <w:r>
              <w:rPr>
                <w:rFonts w:ascii="Segoe UI" w:hAnsi="Segoe UI" w:cs="Segoe UI"/>
                <w:color w:val="333333"/>
              </w:rPr>
              <w:t>8</w:t>
            </w:r>
            <w:r>
              <w:rPr>
                <w:rFonts w:ascii="Segoe UI" w:hAnsi="Segoe UI" w:cs="Segoe UI" w:hint="eastAsia"/>
                <w:color w:val="333333"/>
              </w:rPr>
              <w:t>万</w:t>
            </w:r>
          </w:p>
        </w:tc>
        <w:tc>
          <w:tcPr>
            <w:tcW w:w="2141" w:type="dxa"/>
            <w:shd w:val="clear" w:color="auto" w:fill="auto"/>
            <w:vAlign w:val="center"/>
          </w:tcPr>
          <w:p w14:paraId="3203BAAF" w14:textId="77777777" w:rsidR="00815AE5" w:rsidRDefault="00815AE5" w:rsidP="00815AE5">
            <w:pPr>
              <w:rPr>
                <w:rFonts w:ascii="Segoe UI" w:hAnsi="Segoe UI" w:cs="Segoe UI"/>
                <w:color w:val="333333"/>
              </w:rPr>
            </w:pPr>
            <w:r>
              <w:rPr>
                <w:rFonts w:ascii="Segoe UI" w:hAnsi="Segoe UI" w:cs="Segoe UI"/>
                <w:color w:val="333333"/>
              </w:rPr>
              <w:t>10</w:t>
            </w:r>
            <w:r>
              <w:rPr>
                <w:rFonts w:ascii="Segoe UI" w:hAnsi="Segoe UI" w:cs="Segoe UI" w:hint="eastAsia"/>
                <w:color w:val="333333"/>
              </w:rPr>
              <w:t>万</w:t>
            </w:r>
          </w:p>
        </w:tc>
        <w:tc>
          <w:tcPr>
            <w:tcW w:w="2141" w:type="dxa"/>
            <w:shd w:val="clear" w:color="auto" w:fill="auto"/>
            <w:vAlign w:val="center"/>
          </w:tcPr>
          <w:p w14:paraId="541DA26A" w14:textId="77777777" w:rsidR="00815AE5" w:rsidRDefault="00815AE5" w:rsidP="00815AE5">
            <w:pPr>
              <w:rPr>
                <w:rFonts w:ascii="Segoe UI" w:hAnsi="Segoe UI" w:cs="Segoe UI"/>
                <w:color w:val="333333"/>
              </w:rPr>
            </w:pPr>
            <w:r>
              <w:rPr>
                <w:rFonts w:ascii="Segoe UI" w:hAnsi="Segoe UI" w:cs="Segoe UI"/>
                <w:color w:val="333333"/>
              </w:rPr>
              <w:t>12</w:t>
            </w:r>
            <w:r>
              <w:rPr>
                <w:rFonts w:ascii="Segoe UI" w:hAnsi="Segoe UI" w:cs="Segoe UI" w:hint="eastAsia"/>
                <w:color w:val="333333"/>
              </w:rPr>
              <w:t>万</w:t>
            </w:r>
          </w:p>
        </w:tc>
      </w:tr>
      <w:tr w:rsidR="0036007B" w14:paraId="25F5294B" w14:textId="77777777">
        <w:trPr>
          <w:trHeight w:val="1804"/>
        </w:trPr>
        <w:tc>
          <w:tcPr>
            <w:tcW w:w="2141" w:type="dxa"/>
            <w:shd w:val="clear" w:color="auto" w:fill="auto"/>
            <w:vAlign w:val="center"/>
          </w:tcPr>
          <w:p w14:paraId="0550237A" w14:textId="77777777" w:rsidR="00815AE5" w:rsidRDefault="00815AE5" w:rsidP="00815AE5">
            <w:pPr>
              <w:rPr>
                <w:rFonts w:ascii="Segoe UI" w:hAnsi="Segoe UI" w:cs="Segoe UI"/>
                <w:color w:val="333333"/>
              </w:rPr>
            </w:pPr>
            <w:r>
              <w:rPr>
                <w:rFonts w:ascii="Segoe UI" w:hAnsi="Segoe UI" w:cs="Segoe UI"/>
                <w:color w:val="333333"/>
              </w:rPr>
              <w:t>营运费用</w:t>
            </w:r>
          </w:p>
        </w:tc>
        <w:tc>
          <w:tcPr>
            <w:tcW w:w="2141" w:type="dxa"/>
            <w:shd w:val="clear" w:color="auto" w:fill="auto"/>
            <w:vAlign w:val="center"/>
          </w:tcPr>
          <w:p w14:paraId="6E6DBE8F" w14:textId="77777777" w:rsidR="00815AE5" w:rsidRDefault="00815AE5" w:rsidP="00815AE5">
            <w:pPr>
              <w:rPr>
                <w:rFonts w:ascii="Segoe UI" w:hAnsi="Segoe UI" w:cs="Segoe UI"/>
                <w:color w:val="333333"/>
              </w:rPr>
            </w:pPr>
            <w:r>
              <w:rPr>
                <w:rFonts w:hint="eastAsia"/>
                <w:sz w:val="24"/>
              </w:rPr>
              <w:t>5万</w:t>
            </w:r>
          </w:p>
        </w:tc>
        <w:tc>
          <w:tcPr>
            <w:tcW w:w="2141" w:type="dxa"/>
            <w:shd w:val="clear" w:color="auto" w:fill="auto"/>
            <w:vAlign w:val="center"/>
          </w:tcPr>
          <w:p w14:paraId="0334597B" w14:textId="77777777" w:rsidR="00815AE5" w:rsidRDefault="00815AE5" w:rsidP="00815AE5">
            <w:pPr>
              <w:rPr>
                <w:rFonts w:ascii="Segoe UI" w:hAnsi="Segoe UI" w:cs="Segoe UI"/>
                <w:color w:val="333333"/>
              </w:rPr>
            </w:pPr>
            <w:r>
              <w:rPr>
                <w:sz w:val="24"/>
              </w:rPr>
              <w:t>8</w:t>
            </w:r>
            <w:r>
              <w:rPr>
                <w:rFonts w:hint="eastAsia"/>
                <w:sz w:val="24"/>
              </w:rPr>
              <w:t>万</w:t>
            </w:r>
          </w:p>
        </w:tc>
        <w:tc>
          <w:tcPr>
            <w:tcW w:w="2141" w:type="dxa"/>
            <w:shd w:val="clear" w:color="auto" w:fill="auto"/>
            <w:vAlign w:val="center"/>
          </w:tcPr>
          <w:p w14:paraId="0A597BF5" w14:textId="77777777" w:rsidR="00815AE5" w:rsidRDefault="00815AE5" w:rsidP="00815AE5">
            <w:pPr>
              <w:rPr>
                <w:rFonts w:ascii="Segoe UI" w:hAnsi="Segoe UI" w:cs="Segoe UI"/>
                <w:color w:val="333333"/>
              </w:rPr>
            </w:pPr>
            <w:r>
              <w:rPr>
                <w:rFonts w:hint="eastAsia"/>
                <w:sz w:val="24"/>
              </w:rPr>
              <w:t>1</w:t>
            </w:r>
            <w:r>
              <w:rPr>
                <w:sz w:val="24"/>
              </w:rPr>
              <w:t>0</w:t>
            </w:r>
            <w:r>
              <w:rPr>
                <w:rFonts w:hint="eastAsia"/>
                <w:sz w:val="24"/>
              </w:rPr>
              <w:t>万</w:t>
            </w:r>
          </w:p>
        </w:tc>
      </w:tr>
      <w:tr w:rsidR="0036007B" w14:paraId="64328593" w14:textId="77777777">
        <w:trPr>
          <w:trHeight w:val="1510"/>
        </w:trPr>
        <w:tc>
          <w:tcPr>
            <w:tcW w:w="2141" w:type="dxa"/>
            <w:shd w:val="clear" w:color="auto" w:fill="auto"/>
            <w:vAlign w:val="center"/>
          </w:tcPr>
          <w:p w14:paraId="493DF110" w14:textId="77777777" w:rsidR="00815AE5" w:rsidRDefault="00815AE5" w:rsidP="00815AE5">
            <w:pPr>
              <w:rPr>
                <w:rFonts w:ascii="Segoe UI" w:hAnsi="Segoe UI" w:cs="Segoe UI"/>
                <w:color w:val="333333"/>
              </w:rPr>
            </w:pPr>
            <w:r>
              <w:rPr>
                <w:rFonts w:ascii="Segoe UI" w:hAnsi="Segoe UI" w:cs="Segoe UI"/>
                <w:color w:val="333333"/>
              </w:rPr>
              <w:t>营业利润</w:t>
            </w:r>
          </w:p>
        </w:tc>
        <w:tc>
          <w:tcPr>
            <w:tcW w:w="2141" w:type="dxa"/>
            <w:shd w:val="clear" w:color="auto" w:fill="auto"/>
            <w:vAlign w:val="center"/>
          </w:tcPr>
          <w:p w14:paraId="6855C0B3" w14:textId="77777777" w:rsidR="00815AE5" w:rsidRDefault="00815AE5" w:rsidP="00815AE5">
            <w:pPr>
              <w:rPr>
                <w:rFonts w:ascii="Segoe UI" w:hAnsi="Segoe UI" w:cs="Segoe UI"/>
                <w:color w:val="333333"/>
              </w:rPr>
            </w:pPr>
            <w:r>
              <w:rPr>
                <w:rFonts w:ascii="Segoe UI" w:hAnsi="Segoe UI" w:cs="Segoe UI" w:hint="eastAsia"/>
                <w:color w:val="333333"/>
              </w:rPr>
              <w:t>5</w:t>
            </w:r>
            <w:r>
              <w:rPr>
                <w:rFonts w:ascii="Segoe UI" w:hAnsi="Segoe UI" w:cs="Segoe UI" w:hint="eastAsia"/>
                <w:color w:val="333333"/>
              </w:rPr>
              <w:t>万</w:t>
            </w:r>
          </w:p>
        </w:tc>
        <w:tc>
          <w:tcPr>
            <w:tcW w:w="2141" w:type="dxa"/>
            <w:shd w:val="clear" w:color="auto" w:fill="auto"/>
            <w:vAlign w:val="center"/>
          </w:tcPr>
          <w:p w14:paraId="3CCE78EE" w14:textId="77777777" w:rsidR="00815AE5" w:rsidRDefault="00815AE5" w:rsidP="00815AE5">
            <w:pPr>
              <w:rPr>
                <w:rFonts w:ascii="Segoe UI" w:hAnsi="Segoe UI" w:cs="Segoe UI"/>
                <w:color w:val="333333"/>
              </w:rPr>
            </w:pPr>
            <w:r>
              <w:rPr>
                <w:rFonts w:ascii="Segoe UI" w:hAnsi="Segoe UI" w:cs="Segoe UI"/>
                <w:color w:val="333333"/>
              </w:rPr>
              <w:t>8</w:t>
            </w:r>
            <w:r>
              <w:rPr>
                <w:rFonts w:ascii="Segoe UI" w:hAnsi="Segoe UI" w:cs="Segoe UI" w:hint="eastAsia"/>
                <w:color w:val="333333"/>
              </w:rPr>
              <w:t>万</w:t>
            </w:r>
          </w:p>
        </w:tc>
        <w:tc>
          <w:tcPr>
            <w:tcW w:w="2141" w:type="dxa"/>
            <w:shd w:val="clear" w:color="auto" w:fill="auto"/>
            <w:vAlign w:val="center"/>
          </w:tcPr>
          <w:p w14:paraId="58021D7F" w14:textId="77777777" w:rsidR="00815AE5" w:rsidRDefault="00815AE5" w:rsidP="00815AE5">
            <w:pPr>
              <w:rPr>
                <w:rFonts w:ascii="Segoe UI" w:hAnsi="Segoe UI" w:cs="Segoe UI"/>
                <w:color w:val="333333"/>
              </w:rPr>
            </w:pPr>
            <w:r>
              <w:rPr>
                <w:rFonts w:ascii="Segoe UI" w:hAnsi="Segoe UI" w:cs="Segoe UI"/>
                <w:color w:val="333333"/>
              </w:rPr>
              <w:t>10</w:t>
            </w:r>
            <w:r>
              <w:rPr>
                <w:rFonts w:ascii="Segoe UI" w:hAnsi="Segoe UI" w:cs="Segoe UI" w:hint="eastAsia"/>
                <w:color w:val="333333"/>
              </w:rPr>
              <w:t>万</w:t>
            </w:r>
          </w:p>
        </w:tc>
      </w:tr>
      <w:tr w:rsidR="0036007B" w14:paraId="3E0B2A73" w14:textId="77777777">
        <w:trPr>
          <w:trHeight w:val="1358"/>
        </w:trPr>
        <w:tc>
          <w:tcPr>
            <w:tcW w:w="2141" w:type="dxa"/>
            <w:shd w:val="clear" w:color="auto" w:fill="auto"/>
            <w:vAlign w:val="center"/>
          </w:tcPr>
          <w:p w14:paraId="013B3C96" w14:textId="77777777" w:rsidR="00815AE5" w:rsidRDefault="00815AE5" w:rsidP="00815AE5">
            <w:pPr>
              <w:rPr>
                <w:rFonts w:ascii="Segoe UI" w:hAnsi="Segoe UI" w:cs="Segoe UI"/>
                <w:color w:val="333333"/>
              </w:rPr>
            </w:pPr>
            <w:r>
              <w:rPr>
                <w:rFonts w:ascii="Segoe UI" w:hAnsi="Segoe UI" w:cs="Segoe UI"/>
                <w:color w:val="333333"/>
              </w:rPr>
              <w:t>税前利润</w:t>
            </w:r>
          </w:p>
        </w:tc>
        <w:tc>
          <w:tcPr>
            <w:tcW w:w="2141" w:type="dxa"/>
            <w:shd w:val="clear" w:color="auto" w:fill="auto"/>
            <w:vAlign w:val="center"/>
          </w:tcPr>
          <w:p w14:paraId="588FF459" w14:textId="77777777" w:rsidR="00815AE5" w:rsidRDefault="00815AE5" w:rsidP="00815AE5">
            <w:pPr>
              <w:rPr>
                <w:rFonts w:ascii="Segoe UI" w:hAnsi="Segoe UI" w:cs="Segoe UI"/>
                <w:color w:val="333333"/>
              </w:rPr>
            </w:pPr>
            <w:r>
              <w:rPr>
                <w:rFonts w:hint="eastAsia"/>
                <w:sz w:val="24"/>
              </w:rPr>
              <w:t>5万</w:t>
            </w:r>
          </w:p>
        </w:tc>
        <w:tc>
          <w:tcPr>
            <w:tcW w:w="2141" w:type="dxa"/>
            <w:shd w:val="clear" w:color="auto" w:fill="auto"/>
            <w:vAlign w:val="center"/>
          </w:tcPr>
          <w:p w14:paraId="259DDA78" w14:textId="77777777" w:rsidR="00815AE5" w:rsidRDefault="00815AE5" w:rsidP="00815AE5">
            <w:pPr>
              <w:rPr>
                <w:rFonts w:ascii="Segoe UI" w:hAnsi="Segoe UI" w:cs="Segoe UI"/>
                <w:color w:val="333333"/>
              </w:rPr>
            </w:pPr>
            <w:r>
              <w:rPr>
                <w:sz w:val="24"/>
              </w:rPr>
              <w:t>8</w:t>
            </w:r>
            <w:r>
              <w:rPr>
                <w:rFonts w:hint="eastAsia"/>
                <w:sz w:val="24"/>
              </w:rPr>
              <w:t>万</w:t>
            </w:r>
          </w:p>
        </w:tc>
        <w:tc>
          <w:tcPr>
            <w:tcW w:w="2141" w:type="dxa"/>
            <w:shd w:val="clear" w:color="auto" w:fill="auto"/>
            <w:vAlign w:val="center"/>
          </w:tcPr>
          <w:p w14:paraId="33D2EE42" w14:textId="77777777" w:rsidR="00815AE5" w:rsidRDefault="00815AE5" w:rsidP="00815AE5">
            <w:pPr>
              <w:rPr>
                <w:rFonts w:ascii="Segoe UI" w:hAnsi="Segoe UI" w:cs="Segoe UI"/>
                <w:color w:val="333333"/>
              </w:rPr>
            </w:pPr>
            <w:r>
              <w:rPr>
                <w:rFonts w:hint="eastAsia"/>
                <w:sz w:val="24"/>
              </w:rPr>
              <w:t>1</w:t>
            </w:r>
            <w:r>
              <w:rPr>
                <w:sz w:val="24"/>
              </w:rPr>
              <w:t>0</w:t>
            </w:r>
            <w:r>
              <w:rPr>
                <w:rFonts w:hint="eastAsia"/>
                <w:sz w:val="24"/>
              </w:rPr>
              <w:t>万</w:t>
            </w:r>
          </w:p>
        </w:tc>
      </w:tr>
      <w:tr w:rsidR="0036007B" w14:paraId="76E7BE2F" w14:textId="77777777">
        <w:trPr>
          <w:trHeight w:val="1049"/>
        </w:trPr>
        <w:tc>
          <w:tcPr>
            <w:tcW w:w="2141" w:type="dxa"/>
            <w:shd w:val="clear" w:color="auto" w:fill="auto"/>
            <w:vAlign w:val="center"/>
          </w:tcPr>
          <w:p w14:paraId="4D685AC3" w14:textId="77777777" w:rsidR="00815AE5" w:rsidRDefault="00815AE5" w:rsidP="00815AE5">
            <w:pPr>
              <w:rPr>
                <w:rFonts w:ascii="Segoe UI" w:hAnsi="Segoe UI" w:cs="Segoe UI"/>
                <w:color w:val="333333"/>
              </w:rPr>
            </w:pPr>
            <w:r>
              <w:rPr>
                <w:rFonts w:ascii="Segoe UI" w:hAnsi="Segoe UI" w:cs="Segoe UI"/>
                <w:color w:val="333333"/>
              </w:rPr>
              <w:t>净利润</w:t>
            </w:r>
          </w:p>
        </w:tc>
        <w:tc>
          <w:tcPr>
            <w:tcW w:w="2141" w:type="dxa"/>
            <w:shd w:val="clear" w:color="auto" w:fill="auto"/>
            <w:vAlign w:val="center"/>
          </w:tcPr>
          <w:p w14:paraId="376ED4A4" w14:textId="77777777" w:rsidR="00815AE5" w:rsidRDefault="00815AE5" w:rsidP="00815AE5">
            <w:pPr>
              <w:rPr>
                <w:rFonts w:ascii="Segoe UI" w:hAnsi="Segoe UI" w:cs="Segoe UI"/>
                <w:color w:val="333333"/>
              </w:rPr>
            </w:pPr>
            <w:r>
              <w:rPr>
                <w:rFonts w:ascii="Segoe UI" w:hAnsi="Segoe UI" w:cs="Segoe UI"/>
                <w:color w:val="333333"/>
              </w:rPr>
              <w:t>3</w:t>
            </w:r>
            <w:r>
              <w:rPr>
                <w:rFonts w:ascii="Segoe UI" w:hAnsi="Segoe UI" w:cs="Segoe UI" w:hint="eastAsia"/>
                <w:color w:val="333333"/>
              </w:rPr>
              <w:t>万</w:t>
            </w:r>
          </w:p>
        </w:tc>
        <w:tc>
          <w:tcPr>
            <w:tcW w:w="2141" w:type="dxa"/>
            <w:shd w:val="clear" w:color="auto" w:fill="auto"/>
            <w:vAlign w:val="center"/>
          </w:tcPr>
          <w:p w14:paraId="31E05D56" w14:textId="77777777" w:rsidR="00815AE5" w:rsidRDefault="00815AE5" w:rsidP="00815AE5">
            <w:pPr>
              <w:rPr>
                <w:rFonts w:ascii="Segoe UI" w:hAnsi="Segoe UI" w:cs="Segoe UI"/>
                <w:color w:val="333333"/>
              </w:rPr>
            </w:pPr>
            <w:r>
              <w:rPr>
                <w:rFonts w:ascii="Segoe UI" w:hAnsi="Segoe UI" w:cs="Segoe UI" w:hint="eastAsia"/>
                <w:color w:val="333333"/>
              </w:rPr>
              <w:t>6</w:t>
            </w:r>
            <w:r>
              <w:rPr>
                <w:rFonts w:ascii="Segoe UI" w:hAnsi="Segoe UI" w:cs="Segoe UI" w:hint="eastAsia"/>
                <w:color w:val="333333"/>
              </w:rPr>
              <w:t>万</w:t>
            </w:r>
          </w:p>
        </w:tc>
        <w:tc>
          <w:tcPr>
            <w:tcW w:w="2141" w:type="dxa"/>
            <w:shd w:val="clear" w:color="auto" w:fill="auto"/>
            <w:vAlign w:val="center"/>
          </w:tcPr>
          <w:p w14:paraId="07698A35" w14:textId="77777777" w:rsidR="00815AE5" w:rsidRDefault="00815AE5" w:rsidP="00815AE5">
            <w:pPr>
              <w:rPr>
                <w:rFonts w:ascii="Segoe UI" w:hAnsi="Segoe UI" w:cs="Segoe UI"/>
                <w:color w:val="333333"/>
              </w:rPr>
            </w:pPr>
            <w:r>
              <w:rPr>
                <w:rFonts w:ascii="Segoe UI" w:hAnsi="Segoe UI" w:cs="Segoe UI"/>
                <w:color w:val="333333"/>
              </w:rPr>
              <w:t>8</w:t>
            </w:r>
            <w:r>
              <w:rPr>
                <w:rFonts w:ascii="Segoe UI" w:hAnsi="Segoe UI" w:cs="Segoe UI" w:hint="eastAsia"/>
                <w:color w:val="333333"/>
              </w:rPr>
              <w:t>万</w:t>
            </w:r>
          </w:p>
        </w:tc>
      </w:tr>
    </w:tbl>
    <w:p w14:paraId="3378145A" w14:textId="77777777" w:rsidR="00815AE5" w:rsidRDefault="00815AE5">
      <w:pPr>
        <w:snapToGrid w:val="0"/>
        <w:spacing w:after="120" w:line="300" w:lineRule="auto"/>
        <w:rPr>
          <w:sz w:val="24"/>
        </w:rPr>
      </w:pPr>
      <w:r>
        <w:rPr>
          <w:rFonts w:hint="eastAsia"/>
          <w:sz w:val="24"/>
        </w:rPr>
        <w:t>现金流量表</w:t>
      </w:r>
    </w:p>
    <w:tbl>
      <w:tblPr>
        <w:tblW w:w="0" w:type="auto"/>
        <w:tblCellMar>
          <w:top w:w="15" w:type="dxa"/>
          <w:left w:w="15" w:type="dxa"/>
          <w:bottom w:w="15" w:type="dxa"/>
          <w:right w:w="15" w:type="dxa"/>
        </w:tblCellMar>
        <w:tblLook w:val="04A0" w:firstRow="1" w:lastRow="0" w:firstColumn="1" w:lastColumn="0" w:noHBand="0" w:noVBand="1"/>
      </w:tblPr>
      <w:tblGrid>
        <w:gridCol w:w="3120"/>
        <w:gridCol w:w="1161"/>
        <w:gridCol w:w="1161"/>
        <w:gridCol w:w="1169"/>
      </w:tblGrid>
      <w:tr w:rsidR="00815AE5" w:rsidRPr="00815AE5" w14:paraId="0DD6CEE7" w14:textId="77777777" w:rsidTr="00815AE5">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0B17D2A" w14:textId="77777777" w:rsidR="00815AE5" w:rsidRPr="00815AE5" w:rsidRDefault="00815AE5" w:rsidP="00815AE5">
            <w:pPr>
              <w:widowControl/>
              <w:jc w:val="center"/>
              <w:rPr>
                <w:rFonts w:ascii="Segoe UI" w:eastAsia="宋体" w:hAnsi="Segoe UI" w:cs="Segoe UI"/>
                <w:b/>
                <w:bCs/>
                <w:color w:val="333333"/>
                <w:kern w:val="0"/>
                <w:sz w:val="24"/>
                <w:szCs w:val="24"/>
              </w:rPr>
            </w:pPr>
            <w:r w:rsidRPr="00815AE5">
              <w:rPr>
                <w:rFonts w:ascii="Segoe UI" w:eastAsia="宋体" w:hAnsi="Segoe UI" w:cs="Segoe UI"/>
                <w:b/>
                <w:bCs/>
                <w:color w:val="333333"/>
                <w:kern w:val="0"/>
                <w:sz w:val="24"/>
                <w:szCs w:val="24"/>
              </w:rPr>
              <w:t>项目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41B7E23" w14:textId="77777777" w:rsidR="00815AE5" w:rsidRPr="00815AE5" w:rsidRDefault="00815AE5" w:rsidP="00815AE5">
            <w:pPr>
              <w:widowControl/>
              <w:jc w:val="center"/>
              <w:rPr>
                <w:rFonts w:ascii="Segoe UI" w:eastAsia="宋体" w:hAnsi="Segoe UI" w:cs="Segoe UI"/>
                <w:b/>
                <w:bCs/>
                <w:color w:val="333333"/>
                <w:kern w:val="0"/>
                <w:sz w:val="24"/>
                <w:szCs w:val="24"/>
              </w:rPr>
            </w:pPr>
            <w:r w:rsidRPr="00815AE5">
              <w:rPr>
                <w:rFonts w:ascii="Segoe UI" w:eastAsia="宋体" w:hAnsi="Segoe UI" w:cs="Segoe UI"/>
                <w:b/>
                <w:bCs/>
                <w:color w:val="333333"/>
                <w:kern w:val="0"/>
                <w:sz w:val="24"/>
                <w:szCs w:val="24"/>
              </w:rPr>
              <w:t>年度</w:t>
            </w:r>
            <w:r w:rsidRPr="00815AE5">
              <w:rPr>
                <w:rFonts w:ascii="Segoe UI" w:eastAsia="宋体" w:hAnsi="Segoe UI" w:cs="Segoe UI"/>
                <w:b/>
                <w:bCs/>
                <w:color w:val="333333"/>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DC2E24D" w14:textId="77777777" w:rsidR="00815AE5" w:rsidRPr="00815AE5" w:rsidRDefault="00815AE5" w:rsidP="00815AE5">
            <w:pPr>
              <w:widowControl/>
              <w:jc w:val="center"/>
              <w:rPr>
                <w:rFonts w:ascii="Segoe UI" w:eastAsia="宋体" w:hAnsi="Segoe UI" w:cs="Segoe UI"/>
                <w:b/>
                <w:bCs/>
                <w:color w:val="333333"/>
                <w:kern w:val="0"/>
                <w:sz w:val="24"/>
                <w:szCs w:val="24"/>
              </w:rPr>
            </w:pPr>
            <w:r w:rsidRPr="00815AE5">
              <w:rPr>
                <w:rFonts w:ascii="Segoe UI" w:eastAsia="宋体" w:hAnsi="Segoe UI" w:cs="Segoe UI"/>
                <w:b/>
                <w:bCs/>
                <w:color w:val="333333"/>
                <w:kern w:val="0"/>
                <w:sz w:val="24"/>
                <w:szCs w:val="24"/>
              </w:rPr>
              <w:t>年度</w:t>
            </w:r>
            <w:r w:rsidRPr="00815AE5">
              <w:rPr>
                <w:rFonts w:ascii="Segoe UI" w:eastAsia="宋体" w:hAnsi="Segoe UI" w:cs="Segoe UI"/>
                <w:b/>
                <w:bCs/>
                <w:color w:val="333333"/>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87078CA" w14:textId="77777777" w:rsidR="00815AE5" w:rsidRPr="00815AE5" w:rsidRDefault="00815AE5" w:rsidP="00815AE5">
            <w:pPr>
              <w:widowControl/>
              <w:jc w:val="center"/>
              <w:rPr>
                <w:rFonts w:ascii="Segoe UI" w:eastAsia="宋体" w:hAnsi="Segoe UI" w:cs="Segoe UI"/>
                <w:b/>
                <w:bCs/>
                <w:color w:val="333333"/>
                <w:kern w:val="0"/>
                <w:sz w:val="24"/>
                <w:szCs w:val="24"/>
              </w:rPr>
            </w:pPr>
            <w:r w:rsidRPr="00815AE5">
              <w:rPr>
                <w:rFonts w:ascii="Segoe UI" w:eastAsia="宋体" w:hAnsi="Segoe UI" w:cs="Segoe UI"/>
                <w:b/>
                <w:bCs/>
                <w:color w:val="333333"/>
                <w:kern w:val="0"/>
                <w:sz w:val="24"/>
                <w:szCs w:val="24"/>
              </w:rPr>
              <w:t>年度</w:t>
            </w:r>
            <w:r w:rsidRPr="00815AE5">
              <w:rPr>
                <w:rFonts w:ascii="Segoe UI" w:eastAsia="宋体" w:hAnsi="Segoe UI" w:cs="Segoe UI"/>
                <w:b/>
                <w:bCs/>
                <w:color w:val="333333"/>
                <w:kern w:val="0"/>
                <w:sz w:val="24"/>
                <w:szCs w:val="24"/>
              </w:rPr>
              <w:t>3</w:t>
            </w:r>
          </w:p>
        </w:tc>
      </w:tr>
      <w:tr w:rsidR="00815AE5" w:rsidRPr="00815AE5" w14:paraId="424ADE94" w14:textId="77777777" w:rsidTr="00815AE5">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4CC2E97"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经营活动产生的现金流量</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82412F3"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10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AF7C1AF"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15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DCDFC09"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20</w:t>
            </w:r>
            <w:r>
              <w:rPr>
                <w:rFonts w:ascii="Segoe UI" w:eastAsia="宋体" w:hAnsi="Segoe UI" w:cs="Segoe UI" w:hint="eastAsia"/>
                <w:color w:val="333333"/>
                <w:kern w:val="0"/>
                <w:sz w:val="24"/>
                <w:szCs w:val="24"/>
              </w:rPr>
              <w:t>万</w:t>
            </w:r>
          </w:p>
        </w:tc>
      </w:tr>
      <w:tr w:rsidR="0036007B" w:rsidRPr="00815AE5" w14:paraId="69B536A1" w14:textId="77777777" w:rsidTr="00815A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49B087"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投资活动产生的现金流量</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05FFF0"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386C4F"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9FEF89"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r>
      <w:tr w:rsidR="00815AE5" w:rsidRPr="00815AE5" w14:paraId="4D91480D" w14:textId="77777777" w:rsidTr="00815AE5">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7FDB2DA"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筹资活动产生的现金流量</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AC33269"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D71981E"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9E5BD06" w14:textId="77777777" w:rsidR="00815AE5" w:rsidRPr="00815AE5" w:rsidRDefault="00815AE5"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r>
      <w:tr w:rsidR="0036007B" w:rsidRPr="00815AE5" w14:paraId="2CBCF2CE" w14:textId="77777777" w:rsidTr="00815A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85EF64"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现金流量净额</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3DB2E9"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20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05577C"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3</w:t>
            </w: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F9E46D"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r>
      <w:tr w:rsidR="00815AE5" w:rsidRPr="00815AE5" w14:paraId="14505E77" w14:textId="77777777" w:rsidTr="00815AE5">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7BB8E11"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初始现金余额</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1461C16"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9B03FC7"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98B6939"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r>
      <w:tr w:rsidR="0036007B" w:rsidRPr="00815AE5" w14:paraId="3C65D469" w14:textId="77777777" w:rsidTr="00815A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44BBE4" w14:textId="77777777" w:rsidR="00815AE5" w:rsidRPr="00815AE5" w:rsidRDefault="00815AE5" w:rsidP="00815AE5">
            <w:pPr>
              <w:widowControl/>
              <w:jc w:val="left"/>
              <w:rPr>
                <w:rFonts w:ascii="Segoe UI" w:eastAsia="宋体" w:hAnsi="Segoe UI" w:cs="Segoe UI"/>
                <w:color w:val="333333"/>
                <w:kern w:val="0"/>
                <w:sz w:val="24"/>
                <w:szCs w:val="24"/>
              </w:rPr>
            </w:pPr>
            <w:r w:rsidRPr="00815AE5">
              <w:rPr>
                <w:rFonts w:ascii="Segoe UI" w:eastAsia="宋体" w:hAnsi="Segoe UI" w:cs="Segoe UI"/>
                <w:color w:val="333333"/>
                <w:kern w:val="0"/>
                <w:sz w:val="24"/>
                <w:szCs w:val="24"/>
              </w:rPr>
              <w:t>期末现金余额</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E910AA"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7</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3126BF"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8</w:t>
            </w: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A830D2" w14:textId="77777777" w:rsidR="00815AE5" w:rsidRPr="00815AE5" w:rsidRDefault="00F367C4" w:rsidP="00815AE5">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00</w:t>
            </w:r>
            <w:r>
              <w:rPr>
                <w:rFonts w:ascii="Segoe UI" w:eastAsia="宋体" w:hAnsi="Segoe UI" w:cs="Segoe UI" w:hint="eastAsia"/>
                <w:color w:val="333333"/>
                <w:kern w:val="0"/>
                <w:sz w:val="24"/>
                <w:szCs w:val="24"/>
              </w:rPr>
              <w:t>万</w:t>
            </w:r>
          </w:p>
        </w:tc>
      </w:tr>
    </w:tbl>
    <w:p w14:paraId="29929E1B" w14:textId="77777777" w:rsidR="00815AE5" w:rsidRDefault="00F367C4">
      <w:pPr>
        <w:snapToGrid w:val="0"/>
        <w:spacing w:after="120" w:line="300" w:lineRule="auto"/>
        <w:rPr>
          <w:sz w:val="24"/>
        </w:rPr>
      </w:pPr>
      <w:r>
        <w:rPr>
          <w:rFonts w:hint="eastAsia"/>
          <w:sz w:val="24"/>
        </w:rPr>
        <w:t>销售计划</w:t>
      </w:r>
    </w:p>
    <w:tbl>
      <w:tblPr>
        <w:tblW w:w="0" w:type="auto"/>
        <w:tblCellMar>
          <w:top w:w="15" w:type="dxa"/>
          <w:left w:w="15" w:type="dxa"/>
          <w:bottom w:w="15" w:type="dxa"/>
          <w:right w:w="15" w:type="dxa"/>
        </w:tblCellMar>
        <w:tblLook w:val="04A0" w:firstRow="1" w:lastRow="0" w:firstColumn="1" w:lastColumn="0" w:noHBand="0" w:noVBand="1"/>
      </w:tblPr>
      <w:tblGrid>
        <w:gridCol w:w="1920"/>
        <w:gridCol w:w="1161"/>
        <w:gridCol w:w="1161"/>
        <w:gridCol w:w="1161"/>
      </w:tblGrid>
      <w:tr w:rsidR="00F367C4" w:rsidRPr="00F367C4" w14:paraId="3669F328" w14:textId="77777777" w:rsidTr="00F367C4">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8C8431A" w14:textId="77777777" w:rsidR="00F367C4" w:rsidRPr="00F367C4" w:rsidRDefault="00F367C4" w:rsidP="00F367C4">
            <w:pPr>
              <w:widowControl/>
              <w:jc w:val="center"/>
              <w:rPr>
                <w:rFonts w:ascii="Segoe UI" w:eastAsia="宋体" w:hAnsi="Segoe UI" w:cs="Segoe UI"/>
                <w:b/>
                <w:bCs/>
                <w:color w:val="333333"/>
                <w:kern w:val="0"/>
                <w:sz w:val="24"/>
                <w:szCs w:val="24"/>
              </w:rPr>
            </w:pPr>
            <w:r w:rsidRPr="00F367C4">
              <w:rPr>
                <w:rFonts w:ascii="Segoe UI" w:eastAsia="宋体" w:hAnsi="Segoe UI" w:cs="Segoe UI"/>
                <w:b/>
                <w:bCs/>
                <w:color w:val="333333"/>
                <w:kern w:val="0"/>
                <w:sz w:val="24"/>
                <w:szCs w:val="24"/>
              </w:rPr>
              <w:lastRenderedPageBreak/>
              <w:t>项目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5C33FB8" w14:textId="77777777" w:rsidR="00F367C4" w:rsidRPr="00F367C4" w:rsidRDefault="00F367C4" w:rsidP="00F367C4">
            <w:pPr>
              <w:widowControl/>
              <w:jc w:val="center"/>
              <w:rPr>
                <w:rFonts w:ascii="Segoe UI" w:eastAsia="宋体" w:hAnsi="Segoe UI" w:cs="Segoe UI"/>
                <w:b/>
                <w:bCs/>
                <w:color w:val="333333"/>
                <w:kern w:val="0"/>
                <w:sz w:val="24"/>
                <w:szCs w:val="24"/>
              </w:rPr>
            </w:pPr>
            <w:r w:rsidRPr="00F367C4">
              <w:rPr>
                <w:rFonts w:ascii="Segoe UI" w:eastAsia="宋体" w:hAnsi="Segoe UI" w:cs="Segoe UI"/>
                <w:b/>
                <w:bCs/>
                <w:color w:val="333333"/>
                <w:kern w:val="0"/>
                <w:sz w:val="24"/>
                <w:szCs w:val="24"/>
              </w:rPr>
              <w:t>年度</w:t>
            </w:r>
            <w:r w:rsidRPr="00F367C4">
              <w:rPr>
                <w:rFonts w:ascii="Segoe UI" w:eastAsia="宋体" w:hAnsi="Segoe UI" w:cs="Segoe UI"/>
                <w:b/>
                <w:bCs/>
                <w:color w:val="333333"/>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E7058AD" w14:textId="77777777" w:rsidR="00F367C4" w:rsidRPr="00F367C4" w:rsidRDefault="00F367C4" w:rsidP="00F367C4">
            <w:pPr>
              <w:widowControl/>
              <w:jc w:val="center"/>
              <w:rPr>
                <w:rFonts w:ascii="Segoe UI" w:eastAsia="宋体" w:hAnsi="Segoe UI" w:cs="Segoe UI"/>
                <w:b/>
                <w:bCs/>
                <w:color w:val="333333"/>
                <w:kern w:val="0"/>
                <w:sz w:val="24"/>
                <w:szCs w:val="24"/>
              </w:rPr>
            </w:pPr>
            <w:r w:rsidRPr="00F367C4">
              <w:rPr>
                <w:rFonts w:ascii="Segoe UI" w:eastAsia="宋体" w:hAnsi="Segoe UI" w:cs="Segoe UI"/>
                <w:b/>
                <w:bCs/>
                <w:color w:val="333333"/>
                <w:kern w:val="0"/>
                <w:sz w:val="24"/>
                <w:szCs w:val="24"/>
              </w:rPr>
              <w:t>年度</w:t>
            </w:r>
            <w:r w:rsidRPr="00F367C4">
              <w:rPr>
                <w:rFonts w:ascii="Segoe UI" w:eastAsia="宋体" w:hAnsi="Segoe UI" w:cs="Segoe UI"/>
                <w:b/>
                <w:bCs/>
                <w:color w:val="333333"/>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706AEBA" w14:textId="77777777" w:rsidR="00F367C4" w:rsidRPr="00F367C4" w:rsidRDefault="00F367C4" w:rsidP="00F367C4">
            <w:pPr>
              <w:widowControl/>
              <w:jc w:val="center"/>
              <w:rPr>
                <w:rFonts w:ascii="Segoe UI" w:eastAsia="宋体" w:hAnsi="Segoe UI" w:cs="Segoe UI"/>
                <w:b/>
                <w:bCs/>
                <w:color w:val="333333"/>
                <w:kern w:val="0"/>
                <w:sz w:val="24"/>
                <w:szCs w:val="24"/>
              </w:rPr>
            </w:pPr>
            <w:r w:rsidRPr="00F367C4">
              <w:rPr>
                <w:rFonts w:ascii="Segoe UI" w:eastAsia="宋体" w:hAnsi="Segoe UI" w:cs="Segoe UI"/>
                <w:b/>
                <w:bCs/>
                <w:color w:val="333333"/>
                <w:kern w:val="0"/>
                <w:sz w:val="24"/>
                <w:szCs w:val="24"/>
              </w:rPr>
              <w:t>年度</w:t>
            </w:r>
            <w:r w:rsidRPr="00F367C4">
              <w:rPr>
                <w:rFonts w:ascii="Segoe UI" w:eastAsia="宋体" w:hAnsi="Segoe UI" w:cs="Segoe UI"/>
                <w:b/>
                <w:bCs/>
                <w:color w:val="333333"/>
                <w:kern w:val="0"/>
                <w:sz w:val="24"/>
                <w:szCs w:val="24"/>
              </w:rPr>
              <w:t>3</w:t>
            </w:r>
          </w:p>
        </w:tc>
      </w:tr>
      <w:tr w:rsidR="00F367C4" w:rsidRPr="00F367C4" w14:paraId="0F9C8647" w14:textId="77777777" w:rsidTr="00F367C4">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9A21A5A" w14:textId="77777777" w:rsidR="00F367C4" w:rsidRPr="00F367C4" w:rsidRDefault="00F367C4" w:rsidP="00F367C4">
            <w:pPr>
              <w:widowControl/>
              <w:jc w:val="left"/>
              <w:rPr>
                <w:rFonts w:ascii="Segoe UI" w:eastAsia="宋体" w:hAnsi="Segoe UI" w:cs="Segoe UI"/>
                <w:color w:val="333333"/>
                <w:kern w:val="0"/>
                <w:sz w:val="24"/>
                <w:szCs w:val="24"/>
              </w:rPr>
            </w:pPr>
            <w:r w:rsidRPr="00F367C4">
              <w:rPr>
                <w:rFonts w:ascii="Segoe UI" w:eastAsia="宋体" w:hAnsi="Segoe UI" w:cs="Segoe UI"/>
                <w:color w:val="333333"/>
                <w:kern w:val="0"/>
                <w:sz w:val="24"/>
                <w:szCs w:val="24"/>
              </w:rPr>
              <w:t>销售目标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AD9B9D8"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DBB9ACB"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0</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12E1304"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6</w:t>
            </w:r>
            <w:r>
              <w:rPr>
                <w:rFonts w:ascii="Segoe UI" w:eastAsia="宋体" w:hAnsi="Segoe UI" w:cs="Segoe UI" w:hint="eastAsia"/>
                <w:color w:val="333333"/>
                <w:kern w:val="0"/>
                <w:sz w:val="24"/>
                <w:szCs w:val="24"/>
              </w:rPr>
              <w:t>万</w:t>
            </w:r>
          </w:p>
        </w:tc>
      </w:tr>
      <w:tr w:rsidR="00F367C4" w:rsidRPr="00F367C4" w14:paraId="2094318E" w14:textId="77777777" w:rsidTr="00F367C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D81528" w14:textId="77777777" w:rsidR="00F367C4" w:rsidRPr="00F367C4" w:rsidRDefault="00F367C4" w:rsidP="00F367C4">
            <w:pPr>
              <w:widowControl/>
              <w:jc w:val="left"/>
              <w:rPr>
                <w:rFonts w:ascii="Segoe UI" w:eastAsia="宋体" w:hAnsi="Segoe UI" w:cs="Segoe UI"/>
                <w:color w:val="333333"/>
                <w:kern w:val="0"/>
                <w:sz w:val="24"/>
                <w:szCs w:val="24"/>
              </w:rPr>
            </w:pPr>
            <w:r w:rsidRPr="00F367C4">
              <w:rPr>
                <w:rFonts w:ascii="Segoe UI" w:eastAsia="宋体" w:hAnsi="Segoe UI" w:cs="Segoe UI"/>
                <w:color w:val="333333"/>
                <w:kern w:val="0"/>
                <w:sz w:val="24"/>
                <w:szCs w:val="24"/>
              </w:rPr>
              <w:t>预计销售收入</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B05E52"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1F51E0"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5</w:t>
            </w:r>
            <w:r>
              <w:rPr>
                <w:rFonts w:ascii="Segoe UI" w:eastAsia="宋体" w:hAnsi="Segoe UI" w:cs="Segoe UI" w:hint="eastAsia"/>
                <w:color w:val="333333"/>
                <w:kern w:val="0"/>
                <w:sz w:val="24"/>
                <w:szCs w:val="24"/>
              </w:rPr>
              <w:t>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94BFEF"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8</w:t>
            </w:r>
            <w:r>
              <w:rPr>
                <w:rFonts w:ascii="Segoe UI" w:eastAsia="宋体" w:hAnsi="Segoe UI" w:cs="Segoe UI" w:hint="eastAsia"/>
                <w:color w:val="333333"/>
                <w:kern w:val="0"/>
                <w:sz w:val="24"/>
                <w:szCs w:val="24"/>
              </w:rPr>
              <w:t>万</w:t>
            </w:r>
          </w:p>
        </w:tc>
      </w:tr>
      <w:tr w:rsidR="00F367C4" w:rsidRPr="00F367C4" w14:paraId="15272618" w14:textId="77777777" w:rsidTr="00F367C4">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03DE6A1" w14:textId="77777777" w:rsidR="00F367C4" w:rsidRPr="00F367C4" w:rsidRDefault="00F367C4" w:rsidP="00F367C4">
            <w:pPr>
              <w:widowControl/>
              <w:jc w:val="left"/>
              <w:rPr>
                <w:rFonts w:ascii="Segoe UI" w:eastAsia="宋体" w:hAnsi="Segoe UI" w:cs="Segoe UI"/>
                <w:color w:val="333333"/>
                <w:kern w:val="0"/>
                <w:sz w:val="24"/>
                <w:szCs w:val="24"/>
              </w:rPr>
            </w:pPr>
            <w:r w:rsidRPr="00F367C4">
              <w:rPr>
                <w:rFonts w:ascii="Segoe UI" w:eastAsia="宋体" w:hAnsi="Segoe UI" w:cs="Segoe UI"/>
                <w:color w:val="333333"/>
                <w:kern w:val="0"/>
                <w:sz w:val="24"/>
                <w:szCs w:val="24"/>
              </w:rPr>
              <w:t>增长率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1C5AAB9"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00%</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73334FA"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color w:val="333333"/>
                <w:kern w:val="0"/>
                <w:sz w:val="24"/>
                <w:szCs w:val="24"/>
              </w:rPr>
              <w:t>300%</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2843662" w14:textId="77777777" w:rsidR="00F367C4" w:rsidRPr="00F367C4" w:rsidRDefault="00F367C4" w:rsidP="00F367C4">
            <w:pPr>
              <w:widowControl/>
              <w:jc w:val="left"/>
              <w:rPr>
                <w:rFonts w:ascii="Segoe UI" w:eastAsia="宋体" w:hAnsi="Segoe UI" w:cs="Segoe UI"/>
                <w:color w:val="333333"/>
                <w:kern w:val="0"/>
                <w:sz w:val="24"/>
                <w:szCs w:val="24"/>
              </w:rPr>
            </w:pPr>
            <w:r>
              <w:rPr>
                <w:rFonts w:ascii="Segoe UI" w:eastAsia="宋体" w:hAnsi="Segoe UI" w:cs="Segoe UI" w:hint="eastAsia"/>
                <w:color w:val="333333"/>
                <w:kern w:val="0"/>
                <w:sz w:val="24"/>
                <w:szCs w:val="24"/>
              </w:rPr>
              <w:t>1</w:t>
            </w:r>
            <w:r>
              <w:rPr>
                <w:rFonts w:ascii="Segoe UI" w:eastAsia="宋体" w:hAnsi="Segoe UI" w:cs="Segoe UI"/>
                <w:color w:val="333333"/>
                <w:kern w:val="0"/>
                <w:sz w:val="24"/>
                <w:szCs w:val="24"/>
              </w:rPr>
              <w:t>20%</w:t>
            </w:r>
          </w:p>
        </w:tc>
      </w:tr>
    </w:tbl>
    <w:p w14:paraId="19ED2E0E" w14:textId="77777777" w:rsidR="00F367C4" w:rsidRDefault="00F367C4">
      <w:pPr>
        <w:snapToGrid w:val="0"/>
        <w:spacing w:after="120" w:line="300" w:lineRule="auto"/>
        <w:rPr>
          <w:sz w:val="24"/>
        </w:rPr>
      </w:pPr>
    </w:p>
    <w:p w14:paraId="3B0C7F91" w14:textId="5BA5C2F2" w:rsidR="00B60ECC" w:rsidRPr="00E970B2" w:rsidRDefault="00000000"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10.3 </w:t>
      </w:r>
      <w:r w:rsidRPr="00E970B2">
        <w:rPr>
          <w:rFonts w:ascii="宋体" w:eastAsia="宋体" w:hAnsi="宋体" w:hint="eastAsia"/>
          <w:b/>
          <w:bCs/>
          <w:sz w:val="28"/>
          <w:szCs w:val="28"/>
        </w:rPr>
        <w:t>税务说明：</w:t>
      </w:r>
      <w:r w:rsidR="00E970B2" w:rsidRPr="00E970B2">
        <w:rPr>
          <w:rFonts w:ascii="宋体" w:eastAsia="宋体" w:hAnsi="宋体"/>
          <w:b/>
          <w:bCs/>
          <w:sz w:val="28"/>
          <w:szCs w:val="28"/>
        </w:rPr>
        <w:t xml:space="preserve"> </w:t>
      </w:r>
    </w:p>
    <w:p w14:paraId="6986A528"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1.增值税、企业所得税：享受地方政府地方留存40%-70%；</w:t>
      </w:r>
    </w:p>
    <w:p w14:paraId="6D7AD44F"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2.税收返还按月兑现，当月纳税，次月返还税收款到账；</w:t>
      </w:r>
    </w:p>
    <w:p w14:paraId="1C2FC04E"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3.具体返税比例，根据企业实际纳税体量而定；</w:t>
      </w:r>
    </w:p>
    <w:p w14:paraId="6EF12F7F"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政策二 :个人独资企业核定征收</w:t>
      </w:r>
    </w:p>
    <w:p w14:paraId="35B8200F"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核定征收政策相信大家都多少了解过，因为个人独资企业核定征收，可以免征企业所得税只需缴纳核定后的0.5%-2.1%，解决企业苦找成本发票的难题，减轻企业所得税方面的压力！ 加上增值税、附加税，综合税率只需缴纳3%</w:t>
      </w:r>
    </w:p>
    <w:p w14:paraId="73B2C247" w14:textId="77777777" w:rsidR="00F367C4" w:rsidRPr="00E970B2" w:rsidRDefault="00F367C4"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政策三 :自然人代开发票</w:t>
      </w:r>
    </w:p>
    <w:p w14:paraId="2BD40E0A" w14:textId="77777777" w:rsidR="00F367C4" w:rsidRPr="00F271ED" w:rsidRDefault="00F367C4" w:rsidP="00E970B2">
      <w:pPr>
        <w:widowControl/>
        <w:spacing w:line="360" w:lineRule="auto"/>
        <w:ind w:firstLine="425"/>
        <w:jc w:val="left"/>
        <w:rPr>
          <w:rFonts w:ascii="微软雅黑" w:eastAsia="微软雅黑" w:hAnsi="微软雅黑" w:cs="宋体"/>
          <w:color w:val="121212"/>
          <w:kern w:val="0"/>
          <w:sz w:val="27"/>
          <w:szCs w:val="27"/>
        </w:rPr>
      </w:pPr>
      <w:r w:rsidRPr="00E970B2">
        <w:rPr>
          <w:rFonts w:ascii="宋体" w:eastAsia="宋体" w:hAnsi="宋体" w:hint="eastAsia"/>
          <w:szCs w:val="21"/>
        </w:rPr>
        <w:t>通过自然人与企业的合作，自然人代开就能享受综合税率2.5%，且提供万完税发票，最快解决企业却成本发票的问题！</w:t>
      </w:r>
    </w:p>
    <w:p w14:paraId="012B4D02" w14:textId="77777777" w:rsidR="00F367C4" w:rsidRPr="00F367C4" w:rsidRDefault="00F367C4">
      <w:pPr>
        <w:snapToGrid w:val="0"/>
        <w:spacing w:after="120" w:line="300" w:lineRule="auto"/>
        <w:rPr>
          <w:b/>
          <w:sz w:val="24"/>
        </w:rPr>
      </w:pPr>
    </w:p>
    <w:p w14:paraId="7536021E" w14:textId="77777777" w:rsidR="00B60ECC" w:rsidRDefault="00B60ECC">
      <w:pPr>
        <w:snapToGrid w:val="0"/>
        <w:spacing w:after="120" w:line="300" w:lineRule="auto"/>
        <w:rPr>
          <w:rFonts w:eastAsia="黑体"/>
          <w:sz w:val="24"/>
        </w:rPr>
      </w:pPr>
    </w:p>
    <w:p w14:paraId="33FC222D" w14:textId="77777777" w:rsidR="00B60ECC" w:rsidRDefault="00000000">
      <w:pPr>
        <w:pStyle w:val="1"/>
        <w:jc w:val="center"/>
        <w:rPr>
          <w:sz w:val="52"/>
        </w:rPr>
      </w:pPr>
      <w:bookmarkStart w:id="15" w:name="_Toc464901045"/>
      <w:bookmarkEnd w:id="15"/>
      <w:r>
        <w:rPr>
          <w:rFonts w:hint="eastAsia"/>
          <w:sz w:val="52"/>
        </w:rPr>
        <w:t>11、风险及对策</w:t>
      </w:r>
    </w:p>
    <w:p w14:paraId="1A9EDB3A" w14:textId="77777777" w:rsidR="00F271ED" w:rsidRPr="00E970B2" w:rsidRDefault="00F271ED" w:rsidP="00E970B2">
      <w:pPr>
        <w:tabs>
          <w:tab w:val="left" w:pos="420"/>
        </w:tabs>
        <w:adjustRightInd w:val="0"/>
        <w:snapToGrid w:val="0"/>
        <w:spacing w:after="120" w:line="360" w:lineRule="auto"/>
        <w:rPr>
          <w:rFonts w:ascii="宋体" w:eastAsia="宋体" w:hAnsi="宋体"/>
          <w:b/>
          <w:bCs/>
          <w:sz w:val="28"/>
          <w:szCs w:val="28"/>
        </w:rPr>
      </w:pPr>
      <w:r w:rsidRPr="00E970B2">
        <w:rPr>
          <w:rFonts w:ascii="宋体" w:eastAsia="宋体" w:hAnsi="宋体"/>
          <w:b/>
          <w:bCs/>
          <w:sz w:val="28"/>
          <w:szCs w:val="28"/>
        </w:rPr>
        <w:t xml:space="preserve">11.1 </w:t>
      </w:r>
      <w:r w:rsidRPr="00E970B2">
        <w:rPr>
          <w:rFonts w:ascii="宋体" w:eastAsia="宋体" w:hAnsi="宋体" w:hint="eastAsia"/>
          <w:b/>
          <w:bCs/>
          <w:sz w:val="28"/>
          <w:szCs w:val="28"/>
        </w:rPr>
        <w:t>主要风险</w:t>
      </w:r>
      <w:r w:rsidRPr="00E970B2">
        <w:rPr>
          <w:rFonts w:ascii="宋体" w:eastAsia="宋体" w:hAnsi="宋体"/>
          <w:b/>
          <w:bCs/>
          <w:sz w:val="28"/>
          <w:szCs w:val="28"/>
        </w:rPr>
        <w:t>:</w:t>
      </w:r>
    </w:p>
    <w:p w14:paraId="5B4D0C0C"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政策风险</w:t>
      </w:r>
    </w:p>
    <w:p w14:paraId="35D4203F"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政策风险是指政府法规或政策调整对企业经营活动带来的不确定性和影响。在校园无人药品售卖公司方案中，政策上可能会出现一些变化，例如</w:t>
      </w:r>
      <w:r w:rsidRPr="00E970B2">
        <w:rPr>
          <w:rFonts w:ascii="宋体" w:eastAsia="宋体" w:hAnsi="宋体" w:hint="eastAsia"/>
          <w:szCs w:val="21"/>
        </w:rPr>
        <w:t>：</w:t>
      </w:r>
    </w:p>
    <w:p w14:paraId="25E5DC57"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①</w:t>
      </w:r>
      <w:r w:rsidRPr="00E970B2">
        <w:rPr>
          <w:rFonts w:ascii="宋体" w:eastAsia="宋体" w:hAnsi="宋体"/>
          <w:szCs w:val="21"/>
        </w:rPr>
        <w:t>药品销售相关法规变化：随着医疗保健行业的发展和监管趋严，相关法规可能会不断变化。如果新的法规对无人售卖药品产生不利影响，公司可能需要重新调整业务模式或</w:t>
      </w:r>
      <w:r w:rsidRPr="00E970B2">
        <w:rPr>
          <w:rFonts w:ascii="宋体" w:eastAsia="宋体" w:hAnsi="宋体"/>
          <w:szCs w:val="21"/>
        </w:rPr>
        <w:lastRenderedPageBreak/>
        <w:t>者停止运营</w:t>
      </w:r>
      <w:r w:rsidRPr="00E970B2">
        <w:rPr>
          <w:rFonts w:ascii="宋体" w:eastAsia="宋体" w:hAnsi="宋体" w:hint="eastAsia"/>
          <w:szCs w:val="21"/>
        </w:rPr>
        <w:t>。</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药品安全监管问题：药品安全一直是一个敏感话题，在实施过程中，公司需要严格遵守相关的监管要求。如果出现任何安全问题，公司可能会面临罚款、停业等惩罚。</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税收政策变化：税收政策也可能对公司产生影响。例如，如果税率上升，公司的成本将增加；如果税收优惠取消，公司的盈利能力将受到影响。</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地方政策限制：不同地区对于无人售卖药品的政策限制也有所不同。如果某些地区禁止这种业务模式，公司就无法进入这些市场。</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知识产权保护：在开展研发和生产过程中，公司需要保护自己的知识产权。如果公司的专利或商标被侵犯，将会对公司的声誉和市场地位造成损害。</w:t>
      </w:r>
      <w:r w:rsidRPr="00E970B2">
        <w:rPr>
          <w:rFonts w:ascii="宋体" w:eastAsia="宋体" w:hAnsi="宋体"/>
          <w:szCs w:val="21"/>
        </w:rPr>
        <w:br/>
        <w:t>2. 研发风险</w:t>
      </w:r>
    </w:p>
    <w:p w14:paraId="7E42CC12"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研发风险是指企业在产品研发过程中可能面临技术难题、研发周期延长等问题所导致的不确定性。在校园无人药品售卖公司方案中，技术创新和产品研发是关键因素之一。如果研发不成功或者研发周期延长，将会给公司带来巨大的经济损失。</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技术难题：校园无人药品售卖需要涉及到多个技术领域，包括机械、电子、软件等方面。如果研发团队在某些技术领域上遇到了难题，可能会导致项目延期或者不能按时完成。</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成本控制：校园无人药品售卖需要大量的资金投入进行研发和生产，而这些成本需要得到有效控制才能保证项目的可行性。如果成本控制不好，可能会导致项目亏损或者失败。</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竞争压力：目前市场上已经存在一些类似的无人售货机产品，因此在研发过程中需要考虑如何突出自己的特色和优势，以吸引更多用户。如果竞争压力过大，可能会导致项目难以盈利或者被迫退出市场。</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法律法规：在研发过程中需要遵守相关的法律法规，如药品销售许可证等。如果研发团队没有充分了解相关法律法规，可能会导致项目无法获得批准或者受到处罚。</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 技术更新：随着科技的不断发展，校园无人药品售卖的技术也需要不断更新和升级。如果研发团队不能及时跟进技术的变化，可能会导致产品落后于市场需求，失去竞争力。</w:t>
      </w:r>
      <w:r w:rsidRPr="00E970B2">
        <w:rPr>
          <w:rFonts w:ascii="宋体" w:eastAsia="宋体" w:hAnsi="宋体"/>
          <w:szCs w:val="21"/>
        </w:rPr>
        <w:br/>
        <w:t>3. 经营管理风险</w:t>
      </w:r>
    </w:p>
    <w:p w14:paraId="639BBFE7"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经营管理风险是指企业在运营过程中可能面临的各种管理问题，如人力资源、供应链管理、财务管理等。在校园无人药品售卖公司方案中，公司需要建立完善的运营管控体系，包括货物进销存、库存管理、订单处理等方面。如果公司的经营管理存在问题，将会影响公司的正常运转。</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供应链管理：校园无人药品售卖需要与多个供应商合作，包括药品厂家、设备供应商等。如果供应链管理不当，可能会导致产品质量不稳定或者无法按时交付。</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营销策略：校园无人药品售卖需要制定有效的营销策略，以吸引更多用户。如果营销策略不当，可能会导致市场份额下降或者用户流失。</w:t>
      </w:r>
      <w:r w:rsidRPr="00E970B2">
        <w:rPr>
          <w:rFonts w:ascii="宋体" w:eastAsia="宋体" w:hAnsi="宋体"/>
          <w:szCs w:val="21"/>
        </w:rPr>
        <w:br/>
      </w:r>
      <w:r w:rsidRPr="00E970B2">
        <w:rPr>
          <w:rFonts w:ascii="宋体" w:eastAsia="宋体" w:hAnsi="宋体" w:hint="eastAsia"/>
          <w:szCs w:val="21"/>
        </w:rPr>
        <w:lastRenderedPageBreak/>
        <w:t>③</w:t>
      </w:r>
      <w:r w:rsidRPr="00E970B2">
        <w:rPr>
          <w:rFonts w:ascii="宋体" w:eastAsia="宋体" w:hAnsi="宋体"/>
          <w:szCs w:val="21"/>
        </w:rPr>
        <w:t> 人员管理：校园无人药品售卖需要雇佣一定数量的员工进行设备维护、补货等工作。如果人员管理不当，可能会导致员工素质低下或者出现内部盗窃等问题。</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 资金管理：校园无人药品售卖需要大量资金投入进行研发和生产，并且需要长期维护和更新设备。如果资金管理不当，可能会导致资金链断裂或者项目亏损。</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 用户体验：校园无人药品售卖需要提供良好的用户体验，包括设备易用性、药品品质等方面。如果用户体验不佳，可能会导致用户流失或者口碑下降。</w:t>
      </w:r>
      <w:r w:rsidRPr="00E970B2">
        <w:rPr>
          <w:rFonts w:ascii="宋体" w:eastAsia="宋体" w:hAnsi="宋体"/>
          <w:szCs w:val="21"/>
        </w:rPr>
        <w:br/>
        <w:t>4. 市场开拓风险</w:t>
      </w:r>
    </w:p>
    <w:p w14:paraId="691DFA60"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市场开拓风险是指企业进入新市场时可能遇到的不确定性和挑战。在校园无人药品售卖公司方案中，公司需要进行市场调研和推广工作，以了解目标客户群体和他们对产品的需求。如果市场开拓不成功或者推广效果不佳，将会影响公司未来的发展。</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市场认可度不高：由于校园无人药品售卖是一种新型的销售模式，用户对其认知度可能不高。因此，在市场开拓过程中需要花费更多的时间和精力进行宣传和推广，提高用户对产品的认可度。</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竞争压力：目前市场上已经存在一些类似的无人售货机产品，因此在市场开拓过程中需要考虑如何突出自己的特色和优势，以吸引更多用户。如果竞争压力过大，可能会导致项目难以盈利或者被迫退出市场。</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用户需求不确定性：由于校园无人药品售卖是一种新型的销售模式，用户对其需求可能不确定。因此，在市场开拓过程中需要了解用户需求，并及时调整产品设计和营销策略。</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 政策法规限制：药品销售受到相关政策法规的严格限制，如药品销售许可证等。如果政策法规限制过于严格，可能会导致项目无法推广或者被迫停业。</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地域限制：由于校园无人药品售卖需要在特定的场所进行销售，因此市场范围受到地域限制。如果市场范围过小，可能会导致项目难以盈利或者被迫退出市场。</w:t>
      </w:r>
      <w:r w:rsidRPr="00E970B2">
        <w:rPr>
          <w:rFonts w:ascii="宋体" w:eastAsia="宋体" w:hAnsi="宋体"/>
          <w:szCs w:val="21"/>
        </w:rPr>
        <w:br/>
        <w:t>5. 生产风险</w:t>
      </w:r>
    </w:p>
    <w:p w14:paraId="3E1B1F93"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生产风险是指企业在生产过程中可能面临的各种问题，如原材料采购、生产线设备故障等。在校园无人药品售卖公司方案中，产品生产是关键环节之一。如果生产出现问题，将会影响产品质量和交货期限。</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设备故障：校园无人药品售卖需要使用售货机等设备进行销售。如果设备出现故障，可能会导致销售暂停或者无法正常进行。</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物流配送问题：校园无人药品售卖需要从供应商处采购药品，并进行配送。如果物流配送出现问题，可能会导致销售受阻或者库存积压。</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药品质量问题：校园无人药品售卖需要保证所销售的药品质量安全。如果采购的药品存在质量问题，可能会对用户造成健康威胁，并且对公司声誉造成损害。</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 供应链管理问题：校园无人药品售卖需要建立完善的供应链管理系统，确保及时采购</w:t>
      </w:r>
      <w:r w:rsidRPr="00E970B2">
        <w:rPr>
          <w:rFonts w:ascii="宋体" w:eastAsia="宋体" w:hAnsi="宋体"/>
          <w:szCs w:val="21"/>
        </w:rPr>
        <w:lastRenderedPageBreak/>
        <w:t>和配送，并避免库存积压和过期药品等问题。</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 安全管理问题：校园无人药品售卖需要建立完善的安全管理制度，包括设备安全、数据安全、药品安全等方面。如果安全管理出现漏洞，可能会导致用户信息泄露、药品被盗等问题。</w:t>
      </w:r>
      <w:r w:rsidRPr="00E970B2">
        <w:rPr>
          <w:rFonts w:ascii="宋体" w:eastAsia="宋体" w:hAnsi="宋体"/>
          <w:szCs w:val="21"/>
        </w:rPr>
        <w:br/>
        <w:t>6. 财务风险</w:t>
      </w:r>
    </w:p>
    <w:p w14:paraId="3197170E"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财务风险是指企业在财务管理方面可能面临的各种问题，如资金流动性、资产负债表不平衡等。在校园无人药品售卖公司方案中，公司需要建立完善的财务管理体系，包括预算规划、资金管理、成本控制等方面。如果公司的财务管理存在问题，将会影响公司的正常运转和未来发展。</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资金不足：校园无人药品售卖需要投入大量资金进行设备采购、库存管理、运营维护等方面。如果资金不足，可能会导致项目无法正常进行或者停滞。</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销售额不足：校园无人药品售卖需要保证销售额能够覆盖成本和盈利。如果销售额不足，可能会导致公司无法盈利或者亏损过大。</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价格波动：药品价格存在波动性，如果价格波动较大，可能会对公司的成本和盈利造成影响。</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市场竞争：校园无人药品售卖市场竞争激烈，如果竞争对手价格低于自己的定价，可能会导致销售额下降。</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 法律合</w:t>
      </w:r>
      <w:proofErr w:type="gramStart"/>
      <w:r w:rsidRPr="00E970B2">
        <w:rPr>
          <w:rFonts w:ascii="宋体" w:eastAsia="宋体" w:hAnsi="宋体"/>
          <w:szCs w:val="21"/>
        </w:rPr>
        <w:t>规</w:t>
      </w:r>
      <w:proofErr w:type="gramEnd"/>
      <w:r w:rsidRPr="00E970B2">
        <w:rPr>
          <w:rFonts w:ascii="宋体" w:eastAsia="宋体" w:hAnsi="宋体"/>
          <w:szCs w:val="21"/>
        </w:rPr>
        <w:t>风险：校园无人药品售卖需要遵守相关法律法规，并且保证所销售的药品符合标准。如果违反法律法规或者出现药品质量问题，可能会面临罚款、责任追究等风险。</w:t>
      </w:r>
      <w:r w:rsidRPr="00E970B2">
        <w:rPr>
          <w:rFonts w:ascii="宋体" w:eastAsia="宋体" w:hAnsi="宋体"/>
          <w:szCs w:val="21"/>
        </w:rPr>
        <w:br/>
        <w:t>7. 汇率风险</w:t>
      </w:r>
    </w:p>
    <w:p w14:paraId="0C5C46F6"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汇率风险是指企业在跨国经营过程中可能面临的货币兑换波动所带来的不确定性和影响。在校园无人药品售卖公司方案中，如果公司需要进行跨国采购或者销售，将会涉及到货币兑换问题。如果汇率波动较大，将会对公司的盈利能力造成影响。</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 货币贬值：如果校园无人药品售卖所在国家的货币贬值，可能会导致采购成本增加、销售收入减少等问题。</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汇率波动：汇率波动会直接影响公司的进出口业务以及跨境支付。如果汇率波动较大，可能会导致采购成本增加、销售收入减少等问题。</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跨境支付限制：由于跨境支付存在一定的限制和审批程序，可能会导致资金不能及时到位，影响公司正常运营。</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 信用风险：在跨境交易中，由于不同国家法律法规和文化差异等原因，可能会存在信用风险。例如，客户或供应</w:t>
      </w:r>
      <w:proofErr w:type="gramStart"/>
      <w:r w:rsidRPr="00E970B2">
        <w:rPr>
          <w:rFonts w:ascii="宋体" w:eastAsia="宋体" w:hAnsi="宋体"/>
          <w:szCs w:val="21"/>
        </w:rPr>
        <w:t>商未能</w:t>
      </w:r>
      <w:proofErr w:type="gramEnd"/>
      <w:r w:rsidRPr="00E970B2">
        <w:rPr>
          <w:rFonts w:ascii="宋体" w:eastAsia="宋体" w:hAnsi="宋体"/>
          <w:szCs w:val="21"/>
        </w:rPr>
        <w:t>按时履行合同义务或者违约等情况。</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资金流动性风险：由于汇率波动和跨境支付限制等原因，可能会导致资金流动性不足。这将给公司的日常运营带来影响，甚至可能导致公司无法继续运营。</w:t>
      </w:r>
      <w:r w:rsidRPr="00E970B2">
        <w:rPr>
          <w:rFonts w:ascii="宋体" w:eastAsia="宋体" w:hAnsi="宋体"/>
          <w:szCs w:val="21"/>
        </w:rPr>
        <w:br/>
        <w:t>8. 对公司关键人员依赖的风险</w:t>
      </w:r>
    </w:p>
    <w:p w14:paraId="4B1AFACC"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lastRenderedPageBreak/>
        <w:t>对公司关键人员依赖的风险是指企业在运营过程中可能因为某些关键人员离职或者其他原因导致企业无法正常运转。在校园无人药品售卖公司方案中，如果某些关键岗位上的员工离职或者其他原因导致无法正常工作，将会对公司的运营和发展带来很大的影响。</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关键人员离职：如果公司的关键人员离职，可能会导致公司的核心竞争力受到影响，甚至可能导致项目无法顺利进行。因此，公司需要制定合理的人才管理计划，及时发现和留住优秀的关键人才。</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关键人员疾病或意外：如果公司的关键人员发生疾病或意外事故，可能会导致项目无法正常进行。因此，公司需要建立健全的应急预案，并且为关键人员购买适当的保险以规避风险。</w:t>
      </w:r>
      <w:r w:rsidRPr="00E970B2">
        <w:rPr>
          <w:rFonts w:ascii="宋体" w:eastAsia="宋体" w:hAnsi="宋体"/>
          <w:szCs w:val="21"/>
        </w:rPr>
        <w:br/>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关键人员能力不足：如果公司的关键人员能力不足，可能会导致项目质量下降、效率降低等问题。因此，公司需要加强对关键岗位人员的培训和提升，并且建立完善的绩效考核机制。</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 关键人员过度依赖：如果公司过度依赖某个关键人员，可能会导致</w:t>
      </w:r>
      <w:proofErr w:type="gramStart"/>
      <w:r w:rsidRPr="00E970B2">
        <w:rPr>
          <w:rFonts w:ascii="宋体" w:eastAsia="宋体" w:hAnsi="宋体"/>
          <w:szCs w:val="21"/>
        </w:rPr>
        <w:t>该岗位</w:t>
      </w:r>
      <w:proofErr w:type="gramEnd"/>
      <w:r w:rsidRPr="00E970B2">
        <w:rPr>
          <w:rFonts w:ascii="宋体" w:eastAsia="宋体" w:hAnsi="宋体"/>
          <w:szCs w:val="21"/>
        </w:rPr>
        <w:t>出现单点故障，一旦该人员离职或发生其他意外情况，公司将面临巨大的风险。因此，公司需要建立合理的岗位分工和制度，并且做好知识积累和转移工作。</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关键人员利益冲突：如果公司的关键人员存在利益冲突，可能会导致项目无法顺利进行，甚至可能导致公司面临法律风险。因此，公司需要建立健全的内部控制机制，并且加强对关键人员的监督和管理。</w:t>
      </w:r>
      <w:r w:rsidRPr="00E970B2">
        <w:rPr>
          <w:rFonts w:ascii="宋体" w:eastAsia="宋体" w:hAnsi="宋体"/>
          <w:szCs w:val="21"/>
        </w:rPr>
        <w:br/>
      </w:r>
    </w:p>
    <w:p w14:paraId="65143D1F" w14:textId="77777777" w:rsidR="00F271ED" w:rsidRPr="00E970B2" w:rsidRDefault="00F271ED" w:rsidP="00E970B2">
      <w:pPr>
        <w:widowControl/>
        <w:spacing w:line="360" w:lineRule="auto"/>
        <w:ind w:firstLine="425"/>
        <w:jc w:val="left"/>
        <w:rPr>
          <w:rFonts w:ascii="宋体" w:eastAsia="宋体" w:hAnsi="宋体"/>
          <w:szCs w:val="21"/>
        </w:rPr>
      </w:pPr>
    </w:p>
    <w:p w14:paraId="5479C65F" w14:textId="77777777" w:rsidR="00F271ED" w:rsidRPr="00E970B2" w:rsidRDefault="00F271ED" w:rsidP="00E970B2">
      <w:pPr>
        <w:tabs>
          <w:tab w:val="left" w:pos="420"/>
        </w:tabs>
        <w:adjustRightInd w:val="0"/>
        <w:snapToGrid w:val="0"/>
        <w:spacing w:after="120" w:line="360" w:lineRule="auto"/>
        <w:rPr>
          <w:rFonts w:ascii="宋体" w:eastAsia="宋体" w:hAnsi="宋体"/>
          <w:b/>
          <w:bCs/>
          <w:sz w:val="28"/>
          <w:szCs w:val="28"/>
        </w:rPr>
      </w:pPr>
      <w:bookmarkStart w:id="16" w:name="_Hlk134439660"/>
      <w:r w:rsidRPr="00E970B2">
        <w:rPr>
          <w:rFonts w:ascii="宋体" w:eastAsia="宋体" w:hAnsi="宋体"/>
          <w:b/>
          <w:bCs/>
          <w:sz w:val="28"/>
          <w:szCs w:val="28"/>
        </w:rPr>
        <w:t xml:space="preserve">11.2 </w:t>
      </w:r>
      <w:r w:rsidRPr="00E970B2">
        <w:rPr>
          <w:rFonts w:ascii="宋体" w:eastAsia="宋体" w:hAnsi="宋体" w:hint="eastAsia"/>
          <w:b/>
          <w:bCs/>
          <w:sz w:val="28"/>
          <w:szCs w:val="28"/>
        </w:rPr>
        <w:t xml:space="preserve">风险对策: </w:t>
      </w:r>
    </w:p>
    <w:bookmarkEnd w:id="16"/>
    <w:p w14:paraId="5EBC0ADE"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1. 政策风险</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公司需要建立专门的政策监测机制，及时了解相关政策法规的变化和发布情况，并且对其进行分析和评估。</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 加强与监管部门的沟通：公司需要与相关监管部门保持密切联系，及时了解最新的政策动态和要求，并且积极参与相关行业协会和组织活动。</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公司需要加强员工的合</w:t>
      </w:r>
      <w:proofErr w:type="gramStart"/>
      <w:r w:rsidRPr="00E970B2">
        <w:rPr>
          <w:rFonts w:ascii="宋体" w:eastAsia="宋体" w:hAnsi="宋体"/>
          <w:szCs w:val="21"/>
        </w:rPr>
        <w:t>规</w:t>
      </w:r>
      <w:proofErr w:type="gramEnd"/>
      <w:r w:rsidRPr="00E970B2">
        <w:rPr>
          <w:rFonts w:ascii="宋体" w:eastAsia="宋体" w:hAnsi="宋体"/>
          <w:szCs w:val="21"/>
        </w:rPr>
        <w:t>意识教育和培训，确保员工能够遵守相关法律法规和行业标准。</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公司需要建立完善的应急预案，针对政策风险可能带来的影响和损失进行预测和应对。</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公司可以寻求专业的法律和行业咨询机构的帮助，及时了解相关政策风险和变化，并且制定相应的应对措施。</w:t>
      </w:r>
    </w:p>
    <w:p w14:paraId="6EF9D71D"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2. 研发风险</w:t>
      </w:r>
    </w:p>
    <w:p w14:paraId="01BE6608"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lastRenderedPageBreak/>
        <w:t>①</w:t>
      </w:r>
      <w:r w:rsidRPr="00E970B2">
        <w:rPr>
          <w:rFonts w:ascii="宋体" w:eastAsia="宋体" w:hAnsi="宋体"/>
          <w:szCs w:val="21"/>
        </w:rPr>
        <w:t>公司需要设立专门的研发团队来负责无人售药机器人的设计、开发和测试工作。这个团队应该由经验丰富的工程师和技术专家组成，并且需要具备较高的技术水平和创新能力。</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加强市场调研：在进行机器人设计和开发之前，公司需要进行充分的市场调研，了解目标用户需求和竞争对手情况。这样可以更好地确定机器人功能和性能要求，减少后期修改和调整的风险。</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在进行机器人设计和开发时，公司应尽可能采用成熟可靠的技术和组件。这样可以减少技术风险和研发周期，提高机器人的稳定性和可靠性。</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在机器人开发完成后，公司需要进行充分的测试，包括功能测试、性能测试、安全测试等。这样可以确保机器人的各项指标符合要求，并且能够正常运行。</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在机器人投入使用后，公司需要持续进行优化升级，不断提高机器人的功能和性能。这样可以满足用户需求，并且保持市场竞争力。</w:t>
      </w:r>
      <w:r w:rsidRPr="00E970B2">
        <w:rPr>
          <w:rFonts w:ascii="宋体" w:eastAsia="宋体" w:hAnsi="宋体"/>
          <w:szCs w:val="21"/>
        </w:rPr>
        <w:br/>
        <w:t>3. 经营管理风险</w:t>
      </w:r>
    </w:p>
    <w:p w14:paraId="005CE301"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①</w:t>
      </w:r>
      <w:r w:rsidRPr="00E970B2">
        <w:rPr>
          <w:rFonts w:ascii="宋体" w:eastAsia="宋体" w:hAnsi="宋体"/>
          <w:szCs w:val="21"/>
        </w:rPr>
        <w:t>随着无人售药机器人市场的不断发展，竞争也越来越激烈。为了规避市场竞争风险，公司需要加强市场调研，了解目标用户需求和竞争对手情况。同时，还需要提高产品质量和服务水平，树立品牌形象。</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公司需要招聘一支专业的运营团队来负责机器人的日常维护和运营管理工作。为了规避人员管理风险，公司需要制定完善的人事制度和培训计划，提高员工素质和技能水平。</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公司需要投入大量资金进行机器人设计、开发、制造和销售等方面的工作。为了规避资金管理风险，公司需要制定严格的财务管理制度和风险控制措施，确保资金使用合理、透明和安全。</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公司需要遵守相关法律法规和行业标准，确保产品质量和服务水平符合要求。为了规避法律合</w:t>
      </w:r>
      <w:proofErr w:type="gramStart"/>
      <w:r w:rsidRPr="00E970B2">
        <w:rPr>
          <w:rFonts w:ascii="宋体" w:eastAsia="宋体" w:hAnsi="宋体"/>
          <w:szCs w:val="21"/>
        </w:rPr>
        <w:t>规</w:t>
      </w:r>
      <w:proofErr w:type="gramEnd"/>
      <w:r w:rsidRPr="00E970B2">
        <w:rPr>
          <w:rFonts w:ascii="宋体" w:eastAsia="宋体" w:hAnsi="宋体"/>
          <w:szCs w:val="21"/>
        </w:rPr>
        <w:t>风险，公司需要建立完善的合</w:t>
      </w:r>
      <w:proofErr w:type="gramStart"/>
      <w:r w:rsidRPr="00E970B2">
        <w:rPr>
          <w:rFonts w:ascii="宋体" w:eastAsia="宋体" w:hAnsi="宋体"/>
          <w:szCs w:val="21"/>
        </w:rPr>
        <w:t>规</w:t>
      </w:r>
      <w:proofErr w:type="gramEnd"/>
      <w:r w:rsidRPr="00E970B2">
        <w:rPr>
          <w:rFonts w:ascii="宋体" w:eastAsia="宋体" w:hAnsi="宋体"/>
          <w:szCs w:val="21"/>
        </w:rPr>
        <w:t>体系和监督机制，加强内部培训和外部沟通。</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公司需要树立良好的品牌形象，提高用户满意度和口碑。为了规避品牌形象风险，公司需要加强产品质量管理、服务水平提升、市场营销等方面的工作，提高品牌知名度和美誉度。</w:t>
      </w:r>
      <w:r w:rsidRPr="00E970B2">
        <w:rPr>
          <w:rFonts w:ascii="宋体" w:eastAsia="宋体" w:hAnsi="宋体"/>
          <w:szCs w:val="21"/>
        </w:rPr>
        <w:br/>
        <w:t>4. 市场开拓风险</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校园无人药品售卖市场规模相对较小，需要通过多种渠道扩大用户群体。为了规避市场规模风险，公司需要加强线上线下营销策略，拓展销售渠道和合作伙伴。</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不同用户对于药品种类和购买方式的需求存在差异，需要根据实际情况进行调整。为了规避用户需求风险，公司需要加强市场调研和用户反馈收集工作，不断优化产品设计和服务质量。</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校园无人药品售卖机器人需要在多个校园内进行销售和维护管理工作。为了规避渠道分散风险，公司需要建立完善的运营管理体系，提高运营效率和服务水平。</w:t>
      </w:r>
      <w:r w:rsidRPr="00E970B2">
        <w:rPr>
          <w:rFonts w:ascii="宋体" w:eastAsia="宋体" w:hAnsi="宋体"/>
          <w:szCs w:val="21"/>
        </w:rPr>
        <w:br/>
      </w:r>
      <w:r w:rsidRPr="00E970B2">
        <w:rPr>
          <w:rFonts w:ascii="宋体" w:eastAsia="宋体" w:hAnsi="宋体" w:hint="eastAsia"/>
          <w:szCs w:val="21"/>
        </w:rPr>
        <w:lastRenderedPageBreak/>
        <w:t>④</w:t>
      </w:r>
      <w:r w:rsidRPr="00E970B2">
        <w:rPr>
          <w:rFonts w:ascii="宋体" w:eastAsia="宋体" w:hAnsi="宋体"/>
          <w:szCs w:val="21"/>
        </w:rPr>
        <w:t>校园无人药品售卖市场竞争激烈，需要加强品牌建设和产品优化，提高用户满意度和忠诚度。为了规避竞争压力风险，公司需要制定差异化营销策略，提高产品质量和服务水平。</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 随着科技的不断发展，校园无人药品售卖机器人的技术也需要不断更新迭代。为了规避技术更新风险，公司需要加强研发工作和技术创新，保持市场领先地位。</w:t>
      </w:r>
      <w:r w:rsidRPr="00E970B2">
        <w:rPr>
          <w:rFonts w:ascii="宋体" w:eastAsia="宋体" w:hAnsi="宋体"/>
          <w:szCs w:val="21"/>
        </w:rPr>
        <w:br/>
        <w:t>5. 生产风险</w:t>
      </w:r>
    </w:p>
    <w:p w14:paraId="067D4348"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①</w:t>
      </w:r>
      <w:r w:rsidRPr="00E970B2">
        <w:rPr>
          <w:rFonts w:ascii="宋体" w:eastAsia="宋体" w:hAnsi="宋体"/>
          <w:szCs w:val="21"/>
        </w:rPr>
        <w:t>校园无人药品售卖机器人需要使用多种原材料和零部件，如电子元器件、传感器、马达等。为了规避原材料供应风险，公司需要建立稳定的供应链体系，与多家优质供应商建立长期合作关系。</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校园无人药品售卖机器人需要经过多道工序进行加工和组装，生产设备故障可能导致生产延误或者质量问题。为了规避生产设备故障风险，公司需要加强设备维护和保养工作，及时发现和排除潜在故障。</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校园无人药品售卖机器人是一种涉及到用户健康和安全的产品，产品质量问题可能导致用户投诉和退货。为了规避产品质量问题风险，公司需要建立严格的质量控制体系，加强生产过程中的检验和测试工作。</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校园无人药品售卖机器人的生产需要涉及到多个部门和岗位，如研发、生产、采购、质检等。人员管理不当可能导致生产效率低下或者质量问题。为了规避人员管理风险，公司需要建立完善的人力资源管理体系，加强员工培训和激励机制。</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校园无人药品售卖机器人涉及到多项专利技术和商业机密，知识产权被侵犯可能导致公司利益受损。为了规避知识产权风险，公司需要加强知识产权保护工作，与专利代理机构建立合作关系。</w:t>
      </w:r>
      <w:r w:rsidRPr="00E970B2">
        <w:rPr>
          <w:rFonts w:ascii="宋体" w:eastAsia="宋体" w:hAnsi="宋体"/>
          <w:szCs w:val="21"/>
        </w:rPr>
        <w:br/>
        <w:t>6. 财务风险</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校园无人药品售卖机器人的生产需要大量的资金投入，而且在初期运营阶段可能会出现亏损。为了规避资金不足风险，公司需要建立稳定的融资渠道，如银行贷款、股权融资等。</w:t>
      </w:r>
      <w:r w:rsidRPr="00E970B2">
        <w:rPr>
          <w:rFonts w:ascii="宋体" w:eastAsia="宋体" w:hAnsi="宋体" w:hint="eastAsia"/>
          <w:szCs w:val="21"/>
        </w:rPr>
        <w:t>②</w:t>
      </w:r>
      <w:r w:rsidRPr="00E970B2">
        <w:rPr>
          <w:rFonts w:ascii="宋体" w:eastAsia="宋体" w:hAnsi="宋体"/>
          <w:szCs w:val="21"/>
        </w:rPr>
        <w:t>校园无人药品售卖机器人的生产需要涉及到多项成本，如原材料采购成本、人工成本、设备折旧等。成本控制不当可能导致产品价格过高或者盈利能力下降。为了规避成本控制不当风险，公司需要建立完善的成本管理体系，加强成本核算和分析工作。</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校园无人药品售卖机器人的销售收入是公司盈利的主要来源，收入预期不达预期可能导致公司盈利能力下降。为了规避收入预期不达预期风险，公司需要建立准确的市场营销计划，加强市场调研和用户需求分析工作。</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校园无人药品售卖机器人的生产和销售涉及到多项税务问题，如增值税、所得税等。税务问题处理不当可能导致公司财务损失或者法律纠纷。为了规避税务风险，公司需要加强税务合</w:t>
      </w:r>
      <w:proofErr w:type="gramStart"/>
      <w:r w:rsidRPr="00E970B2">
        <w:rPr>
          <w:rFonts w:ascii="宋体" w:eastAsia="宋体" w:hAnsi="宋体"/>
          <w:szCs w:val="21"/>
        </w:rPr>
        <w:t>规</w:t>
      </w:r>
      <w:proofErr w:type="gramEnd"/>
      <w:r w:rsidRPr="00E970B2">
        <w:rPr>
          <w:rFonts w:ascii="宋体" w:eastAsia="宋体" w:hAnsi="宋体"/>
          <w:szCs w:val="21"/>
        </w:rPr>
        <w:t>管理，与专业会计师事务所建立合作关系。</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如果校园无人药品售卖机器人的原材料采购或者销售涉及到跨国交易，汇率波动可能会</w:t>
      </w:r>
      <w:r w:rsidRPr="00E970B2">
        <w:rPr>
          <w:rFonts w:ascii="宋体" w:eastAsia="宋体" w:hAnsi="宋体"/>
          <w:szCs w:val="21"/>
        </w:rPr>
        <w:lastRenderedPageBreak/>
        <w:t>对公司造成影响。为了规避汇率波动风险，公司需要建立外汇风险管理体系，加强外汇市场分析和监测工作。</w:t>
      </w:r>
      <w:r w:rsidRPr="00E970B2">
        <w:rPr>
          <w:rFonts w:ascii="宋体" w:eastAsia="宋体" w:hAnsi="宋体"/>
          <w:szCs w:val="21"/>
        </w:rPr>
        <w:br/>
        <w:t>7. 汇率风险</w:t>
      </w:r>
      <w:r w:rsidRPr="00E970B2">
        <w:rPr>
          <w:rFonts w:ascii="宋体" w:eastAsia="宋体" w:hAnsi="宋体"/>
          <w:szCs w:val="21"/>
        </w:rPr>
        <w:br/>
      </w:r>
      <w:r w:rsidRPr="00E970B2">
        <w:rPr>
          <w:rFonts w:ascii="宋体" w:eastAsia="宋体" w:hAnsi="宋体" w:hint="eastAsia"/>
          <w:szCs w:val="21"/>
        </w:rPr>
        <w:t>①</w:t>
      </w:r>
      <w:r w:rsidRPr="00E970B2">
        <w:rPr>
          <w:rFonts w:ascii="宋体" w:eastAsia="宋体" w:hAnsi="宋体"/>
          <w:szCs w:val="21"/>
        </w:rPr>
        <w:t>建立外汇风险管理体系是规避汇率风险的关键，可以通过建立外汇市场分析和监测工作，及时掌握市场变化趋势。同时，可以通过外汇衍生品等金融工具进行套期保值操作，锁定原材料采购和销售收入的价格。</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选择稳定货币结算可以减少不必要的汇率波动风险。公司可以考虑与供应商或客户签订长期合同，并约定以稳定货币进行结算，如美元、欧元等。</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多元化采购渠道可以减少单一供应商或地区的原材料采购比例，从而分散采购风险。公司可以考虑在多个国家或地区寻找原材料供应商，以降低采购成本和汇率波动风险。</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加强市场调研可以帮助公司了解不同国家或地区的货币政策和经济形势，及时掌握汇率变化趋势。同时，可以根据市场需求制定不同的销售策略，减少对单一市场的依赖。</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与专业金融机构合作可以获取更多关于汇率风险管理的建议和支持。公司可以选择与银行、保险公司等金融机构建立合作关系，共同制定外汇风险管理计划，并进行实施和监督。</w:t>
      </w:r>
    </w:p>
    <w:p w14:paraId="0E8AE830"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szCs w:val="21"/>
        </w:rPr>
        <w:t>8. 对公司关键人员依赖的风险</w:t>
      </w:r>
    </w:p>
    <w:p w14:paraId="01FA2429" w14:textId="77777777" w:rsidR="00F271ED" w:rsidRPr="00E970B2" w:rsidRDefault="00F271ED" w:rsidP="00E970B2">
      <w:pPr>
        <w:widowControl/>
        <w:spacing w:line="360" w:lineRule="auto"/>
        <w:ind w:firstLine="425"/>
        <w:jc w:val="left"/>
        <w:rPr>
          <w:rFonts w:ascii="宋体" w:eastAsia="宋体" w:hAnsi="宋体"/>
          <w:szCs w:val="21"/>
        </w:rPr>
      </w:pPr>
      <w:r w:rsidRPr="00E970B2">
        <w:rPr>
          <w:rFonts w:ascii="宋体" w:eastAsia="宋体" w:hAnsi="宋体" w:hint="eastAsia"/>
          <w:szCs w:val="21"/>
        </w:rPr>
        <w:t>①</w:t>
      </w:r>
      <w:r w:rsidRPr="00E970B2">
        <w:rPr>
          <w:rFonts w:ascii="宋体" w:eastAsia="宋体" w:hAnsi="宋体"/>
          <w:szCs w:val="21"/>
        </w:rPr>
        <w:t>建立完善的组织架构可以明确各部门和岗位的职责和权限，并合理分配工作任务。同时，可以制定相关流程和制度，规范员工行为和业务操作。</w:t>
      </w:r>
      <w:r w:rsidRPr="00E970B2">
        <w:rPr>
          <w:rFonts w:ascii="宋体" w:eastAsia="宋体" w:hAnsi="宋体"/>
          <w:szCs w:val="21"/>
        </w:rPr>
        <w:br/>
      </w:r>
      <w:r w:rsidRPr="00E970B2">
        <w:rPr>
          <w:rFonts w:ascii="宋体" w:eastAsia="宋体" w:hAnsi="宋体" w:hint="eastAsia"/>
          <w:szCs w:val="21"/>
        </w:rPr>
        <w:t>②</w:t>
      </w:r>
      <w:r w:rsidRPr="00E970B2">
        <w:rPr>
          <w:rFonts w:ascii="宋体" w:eastAsia="宋体" w:hAnsi="宋体"/>
          <w:szCs w:val="21"/>
        </w:rPr>
        <w:t>培养多元化人才可以减少对某个关键人物的依赖。公司应该注重员工培训和技能提升，鼓励员工学习新知识、掌握新技能，并逐步形成具有多元化能力的团队。</w:t>
      </w:r>
      <w:r w:rsidRPr="00E970B2">
        <w:rPr>
          <w:rFonts w:ascii="宋体" w:eastAsia="宋体" w:hAnsi="宋体"/>
          <w:szCs w:val="21"/>
        </w:rPr>
        <w:br/>
      </w:r>
      <w:r w:rsidRPr="00E970B2">
        <w:rPr>
          <w:rFonts w:ascii="宋体" w:eastAsia="宋体" w:hAnsi="宋体" w:hint="eastAsia"/>
          <w:szCs w:val="21"/>
        </w:rPr>
        <w:t>③</w:t>
      </w:r>
      <w:r w:rsidRPr="00E970B2">
        <w:rPr>
          <w:rFonts w:ascii="宋体" w:eastAsia="宋体" w:hAnsi="宋体"/>
          <w:szCs w:val="21"/>
        </w:rPr>
        <w:t> 分散决策权可以避免某个关键人物独揽全部决策权。公司应该根据员工能力和经验水平合理分配决策权，并建立相应的监督机制。</w:t>
      </w:r>
      <w:r w:rsidRPr="00E970B2">
        <w:rPr>
          <w:rFonts w:ascii="宋体" w:eastAsia="宋体" w:hAnsi="宋体"/>
          <w:szCs w:val="21"/>
        </w:rPr>
        <w:br/>
      </w:r>
      <w:r w:rsidRPr="00E970B2">
        <w:rPr>
          <w:rFonts w:ascii="宋体" w:eastAsia="宋体" w:hAnsi="宋体" w:hint="eastAsia"/>
          <w:szCs w:val="21"/>
        </w:rPr>
        <w:t>④</w:t>
      </w:r>
      <w:r w:rsidRPr="00E970B2">
        <w:rPr>
          <w:rFonts w:ascii="宋体" w:eastAsia="宋体" w:hAnsi="宋体"/>
          <w:szCs w:val="21"/>
        </w:rPr>
        <w:t>建立知识管理体系可以将公司重要的知识和经验记录下来，并及时传递给其他员工。这样，即使某个关键人物离开公司，也能够保留公司的核心知识和经验。</w:t>
      </w:r>
      <w:r w:rsidRPr="00E970B2">
        <w:rPr>
          <w:rFonts w:ascii="宋体" w:eastAsia="宋体" w:hAnsi="宋体"/>
          <w:szCs w:val="21"/>
        </w:rPr>
        <w:br/>
      </w:r>
      <w:r w:rsidRPr="00E970B2">
        <w:rPr>
          <w:rFonts w:ascii="宋体" w:eastAsia="宋体" w:hAnsi="宋体" w:hint="eastAsia"/>
          <w:szCs w:val="21"/>
        </w:rPr>
        <w:t>⑤</w:t>
      </w:r>
      <w:r w:rsidRPr="00E970B2">
        <w:rPr>
          <w:rFonts w:ascii="宋体" w:eastAsia="宋体" w:hAnsi="宋体"/>
          <w:szCs w:val="21"/>
        </w:rPr>
        <w:t>引入外部顾问可以为公司提供专业的建议和支持，帮助公司规避关键人物依赖风险。同时，可以通过与外部顾问合作，吸收新的思路和方法，提升公司的竞争力。</w:t>
      </w:r>
    </w:p>
    <w:p w14:paraId="7449E9C8" w14:textId="77777777" w:rsidR="00F271ED" w:rsidRDefault="00F271ED" w:rsidP="00F271ED">
      <w:pPr>
        <w:snapToGrid w:val="0"/>
        <w:spacing w:after="120" w:line="300" w:lineRule="auto"/>
        <w:rPr>
          <w:sz w:val="24"/>
        </w:rPr>
      </w:pPr>
    </w:p>
    <w:p w14:paraId="485588FB" w14:textId="77777777" w:rsidR="00FF428A" w:rsidRDefault="00FF428A" w:rsidP="00F271ED">
      <w:pPr>
        <w:snapToGrid w:val="0"/>
        <w:spacing w:after="120" w:line="300" w:lineRule="auto"/>
        <w:rPr>
          <w:sz w:val="24"/>
        </w:rPr>
      </w:pPr>
    </w:p>
    <w:p w14:paraId="74928783" w14:textId="77777777" w:rsidR="00FF428A" w:rsidRPr="00FA6F95" w:rsidRDefault="00FF428A" w:rsidP="00F271ED">
      <w:pPr>
        <w:snapToGrid w:val="0"/>
        <w:spacing w:after="120" w:line="300" w:lineRule="auto"/>
        <w:rPr>
          <w:rFonts w:hint="eastAsia"/>
          <w:sz w:val="24"/>
        </w:rPr>
      </w:pPr>
    </w:p>
    <w:p w14:paraId="3F6B8371" w14:textId="77777777" w:rsidR="00B60ECC" w:rsidRDefault="00000000">
      <w:pPr>
        <w:pStyle w:val="1"/>
        <w:jc w:val="center"/>
        <w:rPr>
          <w:sz w:val="52"/>
        </w:rPr>
      </w:pPr>
      <w:r>
        <w:rPr>
          <w:rFonts w:hint="eastAsia"/>
          <w:sz w:val="52"/>
        </w:rPr>
        <w:t>12、附件</w:t>
      </w:r>
    </w:p>
    <w:tbl>
      <w:tblPr>
        <w:tblStyle w:val="aa"/>
        <w:tblW w:w="9215" w:type="dxa"/>
        <w:tblInd w:w="-431" w:type="dxa"/>
        <w:tblLook w:val="04A0" w:firstRow="1" w:lastRow="0" w:firstColumn="1" w:lastColumn="0" w:noHBand="0" w:noVBand="1"/>
      </w:tblPr>
      <w:tblGrid>
        <w:gridCol w:w="3261"/>
        <w:gridCol w:w="3828"/>
        <w:gridCol w:w="2126"/>
      </w:tblGrid>
      <w:tr w:rsidR="00FF428A" w14:paraId="03281B1A" w14:textId="77777777" w:rsidTr="006156E8">
        <w:tc>
          <w:tcPr>
            <w:tcW w:w="3261" w:type="dxa"/>
          </w:tcPr>
          <w:p w14:paraId="4E25B96D" w14:textId="77777777" w:rsidR="00FF428A" w:rsidRDefault="00FF428A" w:rsidP="006156E8">
            <w:pPr>
              <w:rPr>
                <w:rFonts w:hint="eastAsia"/>
              </w:rPr>
            </w:pPr>
            <w:r>
              <w:rPr>
                <w:rFonts w:hint="eastAsia"/>
              </w:rPr>
              <w:lastRenderedPageBreak/>
              <w:t>负责章节</w:t>
            </w:r>
          </w:p>
        </w:tc>
        <w:tc>
          <w:tcPr>
            <w:tcW w:w="3828" w:type="dxa"/>
          </w:tcPr>
          <w:p w14:paraId="18477094" w14:textId="77777777" w:rsidR="00FF428A" w:rsidRDefault="00FF428A" w:rsidP="006156E8">
            <w:pPr>
              <w:rPr>
                <w:rFonts w:hint="eastAsia"/>
              </w:rPr>
            </w:pPr>
            <w:r>
              <w:rPr>
                <w:rFonts w:hint="eastAsia"/>
              </w:rPr>
              <w:t>负责人</w:t>
            </w:r>
          </w:p>
        </w:tc>
        <w:tc>
          <w:tcPr>
            <w:tcW w:w="2126" w:type="dxa"/>
          </w:tcPr>
          <w:p w14:paraId="07B6996A" w14:textId="77777777" w:rsidR="00FF428A" w:rsidRDefault="00FF428A" w:rsidP="006156E8">
            <w:pPr>
              <w:rPr>
                <w:rFonts w:hint="eastAsia"/>
              </w:rPr>
            </w:pPr>
            <w:r>
              <w:rPr>
                <w:rFonts w:hint="eastAsia"/>
              </w:rPr>
              <w:t>完成情况</w:t>
            </w:r>
          </w:p>
        </w:tc>
      </w:tr>
      <w:tr w:rsidR="00FF428A" w14:paraId="612AE880" w14:textId="77777777" w:rsidTr="006156E8">
        <w:tc>
          <w:tcPr>
            <w:tcW w:w="3261" w:type="dxa"/>
          </w:tcPr>
          <w:p w14:paraId="34A472A3" w14:textId="77777777" w:rsidR="00FF428A" w:rsidRDefault="00FF428A" w:rsidP="006156E8">
            <w:pPr>
              <w:rPr>
                <w:rFonts w:hint="eastAsia"/>
              </w:rPr>
            </w:pPr>
            <w:r>
              <w:rPr>
                <w:rFonts w:hint="eastAsia"/>
              </w:rPr>
              <w:t>基本情况&amp;管理层</w:t>
            </w:r>
          </w:p>
        </w:tc>
        <w:tc>
          <w:tcPr>
            <w:tcW w:w="3828" w:type="dxa"/>
          </w:tcPr>
          <w:p w14:paraId="23CEA7EB" w14:textId="77777777" w:rsidR="00FF428A" w:rsidRDefault="00FF428A" w:rsidP="006156E8">
            <w:r>
              <w:rPr>
                <w:rFonts w:hint="eastAsia"/>
              </w:rPr>
              <w:t>9</w:t>
            </w:r>
            <w:r>
              <w:t>22110800719</w:t>
            </w:r>
            <w:r>
              <w:rPr>
                <w:rFonts w:hint="eastAsia"/>
              </w:rPr>
              <w:t>贺鑫</w:t>
            </w:r>
          </w:p>
        </w:tc>
        <w:tc>
          <w:tcPr>
            <w:tcW w:w="2126" w:type="dxa"/>
          </w:tcPr>
          <w:p w14:paraId="4A0C9E8A" w14:textId="77777777" w:rsidR="00FF428A" w:rsidRDefault="00FF428A" w:rsidP="006156E8">
            <w:r>
              <w:rPr>
                <w:rFonts w:hint="eastAsia"/>
              </w:rPr>
              <w:t>已完成</w:t>
            </w:r>
          </w:p>
        </w:tc>
      </w:tr>
      <w:tr w:rsidR="00FF428A" w14:paraId="69E25C0B" w14:textId="77777777" w:rsidTr="006156E8">
        <w:tc>
          <w:tcPr>
            <w:tcW w:w="3261" w:type="dxa"/>
          </w:tcPr>
          <w:p w14:paraId="46266492" w14:textId="12445A71" w:rsidR="00FF428A" w:rsidRDefault="00FF428A" w:rsidP="006156E8">
            <w:r>
              <w:rPr>
                <w:rFonts w:hint="eastAsia"/>
              </w:rPr>
              <w:t>产品与服务&amp;研究与开发</w:t>
            </w:r>
          </w:p>
        </w:tc>
        <w:tc>
          <w:tcPr>
            <w:tcW w:w="3828" w:type="dxa"/>
          </w:tcPr>
          <w:p w14:paraId="49ED085C" w14:textId="1F197A55" w:rsidR="00FF428A" w:rsidRDefault="00FF428A" w:rsidP="006156E8">
            <w:r>
              <w:rPr>
                <w:rFonts w:hint="eastAsia"/>
              </w:rPr>
              <w:t>9</w:t>
            </w:r>
            <w:r>
              <w:t>22110800720</w:t>
            </w:r>
            <w:r>
              <w:rPr>
                <w:rFonts w:hint="eastAsia"/>
              </w:rPr>
              <w:t>侯青熹</w:t>
            </w:r>
          </w:p>
        </w:tc>
        <w:tc>
          <w:tcPr>
            <w:tcW w:w="2126" w:type="dxa"/>
          </w:tcPr>
          <w:p w14:paraId="25668AAA" w14:textId="50CDFC8A" w:rsidR="00FF428A" w:rsidRDefault="00FF428A" w:rsidP="006156E8">
            <w:r>
              <w:rPr>
                <w:rFonts w:hint="eastAsia"/>
              </w:rPr>
              <w:t>已完成</w:t>
            </w:r>
          </w:p>
        </w:tc>
      </w:tr>
      <w:tr w:rsidR="00FF428A" w14:paraId="32E7FEDB" w14:textId="77777777" w:rsidTr="006156E8">
        <w:tc>
          <w:tcPr>
            <w:tcW w:w="3261" w:type="dxa"/>
          </w:tcPr>
          <w:p w14:paraId="2BF20C5B" w14:textId="5CA99A4C" w:rsidR="00FF428A" w:rsidRDefault="00FF428A" w:rsidP="006156E8">
            <w:r>
              <w:rPr>
                <w:rFonts w:hint="eastAsia"/>
              </w:rPr>
              <w:t>行业及市场&amp;营销策略</w:t>
            </w:r>
          </w:p>
        </w:tc>
        <w:tc>
          <w:tcPr>
            <w:tcW w:w="3828" w:type="dxa"/>
          </w:tcPr>
          <w:p w14:paraId="7FD0CA48" w14:textId="01C4D6B4" w:rsidR="00FF428A" w:rsidRDefault="00FF428A" w:rsidP="006156E8">
            <w:r>
              <w:rPr>
                <w:rFonts w:hint="eastAsia"/>
              </w:rPr>
              <w:t>9</w:t>
            </w:r>
            <w:r>
              <w:t>22110800723</w:t>
            </w:r>
            <w:r>
              <w:rPr>
                <w:rFonts w:hint="eastAsia"/>
              </w:rPr>
              <w:t>姜高峻</w:t>
            </w:r>
          </w:p>
        </w:tc>
        <w:tc>
          <w:tcPr>
            <w:tcW w:w="2126" w:type="dxa"/>
          </w:tcPr>
          <w:p w14:paraId="07ED3A73" w14:textId="095E1CD1" w:rsidR="00FF428A" w:rsidRDefault="00FF428A" w:rsidP="006156E8">
            <w:r>
              <w:rPr>
                <w:rFonts w:hint="eastAsia"/>
              </w:rPr>
              <w:t>已完成</w:t>
            </w:r>
          </w:p>
        </w:tc>
      </w:tr>
      <w:tr w:rsidR="00FF428A" w14:paraId="14C38FF6" w14:textId="77777777" w:rsidTr="006156E8">
        <w:tc>
          <w:tcPr>
            <w:tcW w:w="3261" w:type="dxa"/>
          </w:tcPr>
          <w:p w14:paraId="0928F06D" w14:textId="4DAAFF31" w:rsidR="00FF428A" w:rsidRDefault="00FF428A" w:rsidP="006156E8">
            <w:r>
              <w:rPr>
                <w:rFonts w:hint="eastAsia"/>
              </w:rPr>
              <w:t>产品制造&amp;管理</w:t>
            </w:r>
          </w:p>
        </w:tc>
        <w:tc>
          <w:tcPr>
            <w:tcW w:w="3828" w:type="dxa"/>
          </w:tcPr>
          <w:p w14:paraId="029C4969" w14:textId="4A811528" w:rsidR="00FF428A" w:rsidRDefault="00FF428A" w:rsidP="006156E8">
            <w:r>
              <w:rPr>
                <w:rFonts w:hint="eastAsia"/>
              </w:rPr>
              <w:t>9</w:t>
            </w:r>
            <w:r>
              <w:t>22110800724</w:t>
            </w:r>
            <w:r>
              <w:rPr>
                <w:rFonts w:hint="eastAsia"/>
              </w:rPr>
              <w:t>康翔</w:t>
            </w:r>
          </w:p>
        </w:tc>
        <w:tc>
          <w:tcPr>
            <w:tcW w:w="2126" w:type="dxa"/>
          </w:tcPr>
          <w:p w14:paraId="40B90362" w14:textId="7A8439DD" w:rsidR="00FF428A" w:rsidRDefault="00FF428A" w:rsidP="006156E8">
            <w:r>
              <w:rPr>
                <w:rFonts w:hint="eastAsia"/>
              </w:rPr>
              <w:t>已完成</w:t>
            </w:r>
          </w:p>
        </w:tc>
      </w:tr>
      <w:tr w:rsidR="00FF428A" w14:paraId="6A82DB05" w14:textId="77777777" w:rsidTr="006156E8">
        <w:tc>
          <w:tcPr>
            <w:tcW w:w="3261" w:type="dxa"/>
          </w:tcPr>
          <w:p w14:paraId="2D76942E" w14:textId="3F486687" w:rsidR="00FF428A" w:rsidRDefault="00FF428A" w:rsidP="006156E8">
            <w:r>
              <w:rPr>
                <w:rFonts w:hint="eastAsia"/>
              </w:rPr>
              <w:t>融资计划&amp;财务说明</w:t>
            </w:r>
          </w:p>
        </w:tc>
        <w:tc>
          <w:tcPr>
            <w:tcW w:w="3828" w:type="dxa"/>
          </w:tcPr>
          <w:p w14:paraId="391F6AF3" w14:textId="4824864B" w:rsidR="00FF428A" w:rsidRDefault="00FF428A" w:rsidP="006156E8">
            <w:pPr>
              <w:rPr>
                <w:rFonts w:hint="eastAsia"/>
              </w:rPr>
            </w:pPr>
            <w:r>
              <w:rPr>
                <w:rFonts w:hint="eastAsia"/>
              </w:rPr>
              <w:t>9</w:t>
            </w:r>
            <w:r>
              <w:t>22110800722</w:t>
            </w:r>
            <w:r>
              <w:rPr>
                <w:rFonts w:hint="eastAsia"/>
              </w:rPr>
              <w:t>胡志杰</w:t>
            </w:r>
          </w:p>
        </w:tc>
        <w:tc>
          <w:tcPr>
            <w:tcW w:w="2126" w:type="dxa"/>
          </w:tcPr>
          <w:p w14:paraId="0556B5A3" w14:textId="3DACDF7A" w:rsidR="00FF428A" w:rsidRDefault="00FF428A" w:rsidP="006156E8">
            <w:r>
              <w:rPr>
                <w:rFonts w:hint="eastAsia"/>
              </w:rPr>
              <w:t>已完成</w:t>
            </w:r>
          </w:p>
        </w:tc>
      </w:tr>
      <w:tr w:rsidR="00FF428A" w14:paraId="7DC1F2ED" w14:textId="77777777" w:rsidTr="006156E8">
        <w:tc>
          <w:tcPr>
            <w:tcW w:w="3261" w:type="dxa"/>
          </w:tcPr>
          <w:p w14:paraId="36D6218D" w14:textId="64D735C7" w:rsidR="00FF428A" w:rsidRDefault="00FF428A" w:rsidP="006156E8">
            <w:r>
              <w:rPr>
                <w:rFonts w:hint="eastAsia"/>
              </w:rPr>
              <w:t>风险及对策&amp;附件</w:t>
            </w:r>
          </w:p>
        </w:tc>
        <w:tc>
          <w:tcPr>
            <w:tcW w:w="3828" w:type="dxa"/>
          </w:tcPr>
          <w:p w14:paraId="4FD1EC13" w14:textId="470A85F0" w:rsidR="00FF428A" w:rsidRDefault="00FF428A" w:rsidP="006156E8">
            <w:r>
              <w:rPr>
                <w:rFonts w:hint="eastAsia"/>
              </w:rPr>
              <w:t>9</w:t>
            </w:r>
            <w:r>
              <w:t>22110800721</w:t>
            </w:r>
            <w:r>
              <w:rPr>
                <w:rFonts w:hint="eastAsia"/>
              </w:rPr>
              <w:t>胡跃文</w:t>
            </w:r>
          </w:p>
        </w:tc>
        <w:tc>
          <w:tcPr>
            <w:tcW w:w="2126" w:type="dxa"/>
          </w:tcPr>
          <w:p w14:paraId="435A642D" w14:textId="396D1A66" w:rsidR="00FF428A" w:rsidRDefault="00FF428A" w:rsidP="006156E8">
            <w:pPr>
              <w:rPr>
                <w:rFonts w:hint="eastAsia"/>
              </w:rPr>
            </w:pPr>
            <w:r>
              <w:rPr>
                <w:rFonts w:hint="eastAsia"/>
              </w:rPr>
              <w:t>已完成</w:t>
            </w:r>
          </w:p>
        </w:tc>
      </w:tr>
    </w:tbl>
    <w:p w14:paraId="1C23EE46" w14:textId="77777777" w:rsidR="00B60ECC" w:rsidRDefault="00B60ECC" w:rsidP="00E970B2">
      <w:pPr>
        <w:tabs>
          <w:tab w:val="left" w:pos="420"/>
        </w:tabs>
        <w:adjustRightInd w:val="0"/>
        <w:snapToGrid w:val="0"/>
        <w:spacing w:after="120" w:line="360" w:lineRule="auto"/>
      </w:pPr>
    </w:p>
    <w:sectPr w:rsidR="00B60ECC">
      <w:headerReference w:type="default" r:id="rId7"/>
      <w:footerReference w:type="even" r:id="rId8"/>
      <w:footerReference w:type="default" r:id="rId9"/>
      <w:footerReference w:type="first" r:id="rId10"/>
      <w:pgSz w:w="11906" w:h="16838"/>
      <w:pgMar w:top="1440" w:right="1797" w:bottom="1440" w:left="1797" w:header="851" w:footer="992"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2270" w14:textId="77777777" w:rsidR="00272616" w:rsidRDefault="00272616">
      <w:r>
        <w:separator/>
      </w:r>
    </w:p>
  </w:endnote>
  <w:endnote w:type="continuationSeparator" w:id="0">
    <w:p w14:paraId="70FF4B0F" w14:textId="77777777" w:rsidR="00272616" w:rsidRDefault="0027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6070" w14:textId="77777777" w:rsidR="00B60ECC" w:rsidRDefault="00000000">
    <w:pPr>
      <w:pStyle w:val="a7"/>
      <w:framePr w:wrap="around" w:vAnchor="text" w:hAnchor="margin" w:xAlign="center" w:y="1"/>
    </w:pPr>
    <w:r>
      <w:fldChar w:fldCharType="begin"/>
    </w:r>
    <w:r>
      <w:rPr>
        <w:rStyle w:val="a3"/>
      </w:rPr>
      <w:instrText xml:space="preserve">PAGE  </w:instrText>
    </w:r>
    <w:r>
      <w:fldChar w:fldCharType="separate"/>
    </w:r>
    <w:r>
      <w:rPr>
        <w:rStyle w:val="a3"/>
      </w:rPr>
      <w:t>0</w:t>
    </w:r>
    <w:r>
      <w:fldChar w:fldCharType="end"/>
    </w:r>
  </w:p>
  <w:p w14:paraId="05D25EDD" w14:textId="77777777" w:rsidR="00B60ECC" w:rsidRDefault="00B60EC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CFEA" w14:textId="77777777" w:rsidR="00B60ECC" w:rsidRDefault="00000000">
    <w:pPr>
      <w:pStyle w:val="a7"/>
      <w:ind w:right="360"/>
      <w:jc w:val="center"/>
      <w:rPr>
        <w:rStyle w:val="a3"/>
        <w:kern w:val="0"/>
      </w:rPr>
    </w:pPr>
    <w:r>
      <w:tab/>
    </w:r>
    <w:r>
      <w:rPr>
        <w:rStyle w:val="a3"/>
        <w:rFonts w:hint="eastAsia"/>
        <w:kern w:val="0"/>
      </w:rPr>
      <w:t>第</w:t>
    </w:r>
    <w:r>
      <w:rPr>
        <w:rStyle w:val="a3"/>
        <w:kern w:val="0"/>
      </w:rPr>
      <w:t xml:space="preserve"> </w:t>
    </w:r>
    <w:r>
      <w:rPr>
        <w:kern w:val="0"/>
      </w:rPr>
      <w:fldChar w:fldCharType="begin"/>
    </w:r>
    <w:r>
      <w:rPr>
        <w:rStyle w:val="a3"/>
        <w:kern w:val="0"/>
      </w:rPr>
      <w:instrText xml:space="preserve"> PAGE </w:instrText>
    </w:r>
    <w:r>
      <w:rPr>
        <w:kern w:val="0"/>
      </w:rPr>
      <w:fldChar w:fldCharType="separate"/>
    </w:r>
    <w:r>
      <w:rPr>
        <w:rStyle w:val="a3"/>
        <w:kern w:val="0"/>
      </w:rPr>
      <w:t>10</w:t>
    </w:r>
    <w:r>
      <w:rPr>
        <w:kern w:val="0"/>
      </w:rPr>
      <w:fldChar w:fldCharType="end"/>
    </w:r>
    <w:r>
      <w:rPr>
        <w:rStyle w:val="a3"/>
        <w:kern w:val="0"/>
      </w:rPr>
      <w:t xml:space="preserve"> </w:t>
    </w:r>
    <w:r>
      <w:rPr>
        <w:rStyle w:val="a3"/>
        <w:rFonts w:hint="eastAsia"/>
        <w:kern w:val="0"/>
      </w:rPr>
      <w:t>页</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9C23" w14:textId="77777777" w:rsidR="00B60ECC" w:rsidRDefault="00B60ECC">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AF9A" w14:textId="77777777" w:rsidR="00272616" w:rsidRDefault="00272616">
      <w:r>
        <w:separator/>
      </w:r>
    </w:p>
  </w:footnote>
  <w:footnote w:type="continuationSeparator" w:id="0">
    <w:p w14:paraId="77F036C0" w14:textId="77777777" w:rsidR="00272616" w:rsidRDefault="00272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37C8" w14:textId="77777777" w:rsidR="00B60ECC" w:rsidRDefault="00B60ECC">
    <w:pPr>
      <w:pStyle w:val="a6"/>
    </w:pPr>
  </w:p>
  <w:p w14:paraId="4AD1D058" w14:textId="77777777" w:rsidR="00B60ECC" w:rsidRDefault="00000000">
    <w:pPr>
      <w:pStyle w:val="a6"/>
    </w:pPr>
    <w:r>
      <w:rPr>
        <w:rFonts w:hint="eastAsia"/>
      </w:rPr>
      <w:t>《商业计划书》编制模板                                         XXXX有限公司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F87542"/>
    <w:multiLevelType w:val="singleLevel"/>
    <w:tmpl w:val="F7F87542"/>
    <w:lvl w:ilvl="0">
      <w:start w:val="1"/>
      <w:numFmt w:val="decimal"/>
      <w:lvlText w:val="%1."/>
      <w:lvlJc w:val="left"/>
      <w:pPr>
        <w:tabs>
          <w:tab w:val="left" w:pos="312"/>
        </w:tabs>
      </w:pPr>
    </w:lvl>
  </w:abstractNum>
  <w:abstractNum w:abstractNumId="1" w15:restartNumberingAfterBreak="0">
    <w:nsid w:val="124B69CB"/>
    <w:multiLevelType w:val="multilevel"/>
    <w:tmpl w:val="124B69C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F3A7D"/>
    <w:multiLevelType w:val="hybridMultilevel"/>
    <w:tmpl w:val="34C0304E"/>
    <w:lvl w:ilvl="0" w:tplc="ACC694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E532EF"/>
    <w:multiLevelType w:val="singleLevel"/>
    <w:tmpl w:val="53E532EF"/>
    <w:lvl w:ilvl="0">
      <w:start w:val="1"/>
      <w:numFmt w:val="decimal"/>
      <w:lvlText w:val="%1."/>
      <w:lvlJc w:val="left"/>
      <w:pPr>
        <w:tabs>
          <w:tab w:val="num" w:pos="420"/>
        </w:tabs>
        <w:ind w:left="420" w:hanging="300"/>
      </w:pPr>
      <w:rPr>
        <w:rFonts w:hint="eastAsia"/>
      </w:rPr>
    </w:lvl>
  </w:abstractNum>
  <w:abstractNum w:abstractNumId="4" w15:restartNumberingAfterBreak="0">
    <w:nsid w:val="54620CC2"/>
    <w:multiLevelType w:val="hybridMultilevel"/>
    <w:tmpl w:val="A236A0C8"/>
    <w:lvl w:ilvl="0" w:tplc="9FA4E59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066138"/>
    <w:multiLevelType w:val="multilevel"/>
    <w:tmpl w:val="E540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957202">
    <w:abstractNumId w:val="3"/>
  </w:num>
  <w:num w:numId="2" w16cid:durableId="2003658928">
    <w:abstractNumId w:val="1"/>
  </w:num>
  <w:num w:numId="3" w16cid:durableId="548690681">
    <w:abstractNumId w:val="2"/>
  </w:num>
  <w:num w:numId="4" w16cid:durableId="88737217">
    <w:abstractNumId w:val="5"/>
  </w:num>
  <w:num w:numId="5" w16cid:durableId="1974603410">
    <w:abstractNumId w:val="0"/>
  </w:num>
  <w:num w:numId="6" w16cid:durableId="113128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isplayHorizontalDrawingGridEvery w:val="0"/>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CC"/>
    <w:rsid w:val="00051ABF"/>
    <w:rsid w:val="000A6FBB"/>
    <w:rsid w:val="001250F8"/>
    <w:rsid w:val="001F31BA"/>
    <w:rsid w:val="00210418"/>
    <w:rsid w:val="00272616"/>
    <w:rsid w:val="002B183A"/>
    <w:rsid w:val="0036007B"/>
    <w:rsid w:val="004C5E64"/>
    <w:rsid w:val="00583842"/>
    <w:rsid w:val="005D2925"/>
    <w:rsid w:val="005E0D4D"/>
    <w:rsid w:val="007E2480"/>
    <w:rsid w:val="00815AE5"/>
    <w:rsid w:val="00886432"/>
    <w:rsid w:val="00994435"/>
    <w:rsid w:val="00B2041C"/>
    <w:rsid w:val="00B60ECC"/>
    <w:rsid w:val="00B84383"/>
    <w:rsid w:val="00BB301A"/>
    <w:rsid w:val="00C824F9"/>
    <w:rsid w:val="00CA3E1F"/>
    <w:rsid w:val="00CD1AD2"/>
    <w:rsid w:val="00CE1657"/>
    <w:rsid w:val="00E970B2"/>
    <w:rsid w:val="00F271ED"/>
    <w:rsid w:val="00F367C4"/>
    <w:rsid w:val="00F87021"/>
    <w:rsid w:val="00FF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285B"/>
  <w15:docId w15:val="{2E8659AC-1E16-4287-83FC-CC311B22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uiPriority w:val="9"/>
    <w:qFormat/>
    <w:pPr>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TOC5">
    <w:name w:val="toc 5"/>
    <w:basedOn w:val="a"/>
    <w:semiHidden/>
    <w:pPr>
      <w:ind w:left="840"/>
      <w:jc w:val="left"/>
    </w:pPr>
    <w:rPr>
      <w:sz w:val="18"/>
    </w:rPr>
  </w:style>
  <w:style w:type="paragraph" w:styleId="2">
    <w:name w:val="Body Text Indent 2"/>
    <w:basedOn w:val="a"/>
    <w:pPr>
      <w:snapToGrid w:val="0"/>
      <w:spacing w:after="120" w:line="324" w:lineRule="auto"/>
      <w:ind w:firstLine="425"/>
    </w:pPr>
    <w:rPr>
      <w:sz w:val="24"/>
    </w:rPr>
  </w:style>
  <w:style w:type="paragraph" w:styleId="TOC4">
    <w:name w:val="toc 4"/>
    <w:basedOn w:val="a"/>
    <w:semiHidden/>
    <w:pPr>
      <w:ind w:left="630"/>
      <w:jc w:val="left"/>
    </w:pPr>
    <w:rPr>
      <w:sz w:val="18"/>
    </w:rPr>
  </w:style>
  <w:style w:type="paragraph" w:styleId="TOC8">
    <w:name w:val="toc 8"/>
    <w:basedOn w:val="a"/>
    <w:semiHidden/>
    <w:pPr>
      <w:ind w:left="1470"/>
      <w:jc w:val="left"/>
    </w:pPr>
    <w:rPr>
      <w:sz w:val="18"/>
    </w:rPr>
  </w:style>
  <w:style w:type="paragraph" w:styleId="TOC9">
    <w:name w:val="toc 9"/>
    <w:basedOn w:val="a"/>
    <w:semiHidden/>
    <w:pPr>
      <w:ind w:left="1680"/>
      <w:jc w:val="left"/>
    </w:pPr>
    <w:rPr>
      <w:sz w:val="18"/>
    </w:rPr>
  </w:style>
  <w:style w:type="paragraph" w:styleId="TOC6">
    <w:name w:val="toc 6"/>
    <w:basedOn w:val="a"/>
    <w:semiHidden/>
    <w:pPr>
      <w:ind w:left="1050"/>
      <w:jc w:val="left"/>
    </w:pPr>
    <w:rPr>
      <w:sz w:val="18"/>
    </w:rPr>
  </w:style>
  <w:style w:type="paragraph" w:styleId="TOC7">
    <w:name w:val="toc 7"/>
    <w:basedOn w:val="a"/>
    <w:semiHidden/>
    <w:pPr>
      <w:ind w:left="1260"/>
      <w:jc w:val="left"/>
    </w:pPr>
    <w:rPr>
      <w:sz w:val="18"/>
    </w:rPr>
  </w:style>
  <w:style w:type="paragraph" w:styleId="a4">
    <w:name w:val="Body Text"/>
    <w:basedOn w:val="a"/>
    <w:pPr>
      <w:snapToGrid w:val="0"/>
      <w:spacing w:after="120" w:line="300" w:lineRule="auto"/>
    </w:pPr>
    <w:rPr>
      <w:sz w:val="24"/>
    </w:rPr>
  </w:style>
  <w:style w:type="paragraph" w:styleId="TOC3">
    <w:name w:val="toc 3"/>
    <w:basedOn w:val="a"/>
    <w:semiHidden/>
    <w:pPr>
      <w:ind w:left="420"/>
      <w:jc w:val="left"/>
    </w:pPr>
    <w:rPr>
      <w:i/>
      <w:sz w:val="20"/>
    </w:rPr>
  </w:style>
  <w:style w:type="paragraph" w:styleId="a5">
    <w:name w:val="Body Text Indent"/>
    <w:basedOn w:val="a"/>
    <w:pPr>
      <w:snapToGrid w:val="0"/>
      <w:spacing w:after="240" w:line="300" w:lineRule="auto"/>
      <w:ind w:firstLine="570"/>
    </w:pPr>
    <w:rPr>
      <w:sz w:val="28"/>
    </w:rPr>
  </w:style>
  <w:style w:type="paragraph" w:styleId="a6">
    <w:name w:val="header"/>
    <w:basedOn w:val="a"/>
    <w:pPr>
      <w:pBdr>
        <w:bottom w:val="single" w:sz="6" w:space="1" w:color="000000"/>
      </w:pBdr>
      <w:tabs>
        <w:tab w:val="center" w:pos="4153"/>
        <w:tab w:val="right" w:pos="8306"/>
      </w:tabs>
      <w:snapToGrid w:val="0"/>
      <w:jc w:val="center"/>
    </w:pPr>
    <w:rPr>
      <w:sz w:val="18"/>
    </w:rPr>
  </w:style>
  <w:style w:type="paragraph" w:styleId="a7">
    <w:name w:val="footer"/>
    <w:basedOn w:val="a"/>
    <w:pPr>
      <w:tabs>
        <w:tab w:val="center" w:pos="4153"/>
        <w:tab w:val="right" w:pos="8306"/>
      </w:tabs>
      <w:snapToGrid w:val="0"/>
      <w:jc w:val="left"/>
    </w:pPr>
    <w:rPr>
      <w:sz w:val="18"/>
    </w:rPr>
  </w:style>
  <w:style w:type="paragraph" w:styleId="TOC1">
    <w:name w:val="toc 1"/>
    <w:basedOn w:val="a"/>
    <w:semiHidden/>
    <w:pPr>
      <w:spacing w:before="120" w:after="120"/>
      <w:jc w:val="left"/>
    </w:pPr>
    <w:rPr>
      <w:b/>
      <w:caps/>
      <w:sz w:val="20"/>
    </w:rPr>
  </w:style>
  <w:style w:type="paragraph" w:styleId="TOC2">
    <w:name w:val="toc 2"/>
    <w:basedOn w:val="a"/>
    <w:semiHidden/>
    <w:pPr>
      <w:ind w:left="210"/>
      <w:jc w:val="left"/>
    </w:pPr>
    <w:rPr>
      <w:smallCaps/>
      <w:sz w:val="20"/>
    </w:rPr>
  </w:style>
  <w:style w:type="paragraph" w:styleId="a8">
    <w:name w:val="List Paragraph"/>
    <w:basedOn w:val="a"/>
    <w:uiPriority w:val="34"/>
    <w:qFormat/>
    <w:rsid w:val="002B183A"/>
    <w:pPr>
      <w:ind w:firstLineChars="200" w:firstLine="420"/>
    </w:pPr>
  </w:style>
  <w:style w:type="paragraph" w:styleId="a9">
    <w:name w:val="Normal (Web)"/>
    <w:basedOn w:val="a"/>
    <w:uiPriority w:val="99"/>
    <w:semiHidden/>
    <w:unhideWhenUsed/>
    <w:rsid w:val="00CD1AD2"/>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B84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rsid w:val="00C824F9"/>
    <w:pPr>
      <w:ind w:leftChars="2500" w:left="100"/>
    </w:pPr>
    <w:rPr>
      <w:rFonts w:ascii="楷体_GB2312" w:eastAsia="楷体_GB2312" w:hAnsi="Times New Roman"/>
      <w:b/>
      <w:bCs/>
      <w:color w:val="0000FF"/>
      <w:sz w:val="32"/>
      <w:szCs w:val="24"/>
    </w:rPr>
  </w:style>
  <w:style w:type="character" w:customStyle="1" w:styleId="ac">
    <w:name w:val="日期 字符"/>
    <w:basedOn w:val="a0"/>
    <w:link w:val="ab"/>
    <w:rsid w:val="00C824F9"/>
    <w:rPr>
      <w:rFonts w:ascii="楷体_GB2312" w:eastAsia="楷体_GB2312" w:hAnsi="Times New Roman"/>
      <w:b/>
      <w:bCs/>
      <w:color w:val="0000FF"/>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2828">
      <w:bodyDiv w:val="1"/>
      <w:marLeft w:val="0"/>
      <w:marRight w:val="0"/>
      <w:marTop w:val="0"/>
      <w:marBottom w:val="0"/>
      <w:divBdr>
        <w:top w:val="none" w:sz="0" w:space="0" w:color="auto"/>
        <w:left w:val="none" w:sz="0" w:space="0" w:color="auto"/>
        <w:bottom w:val="none" w:sz="0" w:space="0" w:color="auto"/>
        <w:right w:val="none" w:sz="0" w:space="0" w:color="auto"/>
      </w:divBdr>
    </w:div>
    <w:div w:id="711467123">
      <w:bodyDiv w:val="1"/>
      <w:marLeft w:val="0"/>
      <w:marRight w:val="0"/>
      <w:marTop w:val="0"/>
      <w:marBottom w:val="0"/>
      <w:divBdr>
        <w:top w:val="none" w:sz="0" w:space="0" w:color="auto"/>
        <w:left w:val="none" w:sz="0" w:space="0" w:color="auto"/>
        <w:bottom w:val="none" w:sz="0" w:space="0" w:color="auto"/>
        <w:right w:val="none" w:sz="0" w:space="0" w:color="auto"/>
      </w:divBdr>
    </w:div>
    <w:div w:id="894047674">
      <w:bodyDiv w:val="1"/>
      <w:marLeft w:val="0"/>
      <w:marRight w:val="0"/>
      <w:marTop w:val="0"/>
      <w:marBottom w:val="0"/>
      <w:divBdr>
        <w:top w:val="none" w:sz="0" w:space="0" w:color="auto"/>
        <w:left w:val="none" w:sz="0" w:space="0" w:color="auto"/>
        <w:bottom w:val="none" w:sz="0" w:space="0" w:color="auto"/>
        <w:right w:val="none" w:sz="0" w:space="0" w:color="auto"/>
      </w:divBdr>
    </w:div>
    <w:div w:id="1321883074">
      <w:bodyDiv w:val="1"/>
      <w:marLeft w:val="0"/>
      <w:marRight w:val="0"/>
      <w:marTop w:val="0"/>
      <w:marBottom w:val="0"/>
      <w:divBdr>
        <w:top w:val="none" w:sz="0" w:space="0" w:color="auto"/>
        <w:left w:val="none" w:sz="0" w:space="0" w:color="auto"/>
        <w:bottom w:val="none" w:sz="0" w:space="0" w:color="auto"/>
        <w:right w:val="none" w:sz="0" w:space="0" w:color="auto"/>
      </w:divBdr>
    </w:div>
    <w:div w:id="1501579484">
      <w:bodyDiv w:val="1"/>
      <w:marLeft w:val="0"/>
      <w:marRight w:val="0"/>
      <w:marTop w:val="0"/>
      <w:marBottom w:val="0"/>
      <w:divBdr>
        <w:top w:val="none" w:sz="0" w:space="0" w:color="auto"/>
        <w:left w:val="none" w:sz="0" w:space="0" w:color="auto"/>
        <w:bottom w:val="none" w:sz="0" w:space="0" w:color="auto"/>
        <w:right w:val="none" w:sz="0" w:space="0" w:color="auto"/>
      </w:divBdr>
    </w:div>
    <w:div w:id="168469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35</Pages>
  <Words>3434</Words>
  <Characters>19576</Characters>
  <Application>Microsoft Office Word</Application>
  <DocSecurity>0</DocSecurity>
  <Lines>163</Lines>
  <Paragraphs>45</Paragraphs>
  <ScaleCrop>false</ScaleCrop>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 贺</dc:creator>
  <cp:keywords/>
  <dc:description/>
  <cp:lastModifiedBy>sanj 贺</cp:lastModifiedBy>
  <cp:revision>4</cp:revision>
  <dcterms:created xsi:type="dcterms:W3CDTF">2023-05-08T03:03:00Z</dcterms:created>
  <dcterms:modified xsi:type="dcterms:W3CDTF">2023-05-09T09:11:00Z</dcterms:modified>
</cp:coreProperties>
</file>