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E09FE" w14:textId="0CC0E897" w:rsidR="002F2E0C" w:rsidRDefault="00073471" w:rsidP="00073471">
      <w:pPr>
        <w:ind w:firstLine="720"/>
        <w:rPr>
          <w:rFonts w:ascii="Times New Roman" w:hAnsi="Times New Roman" w:cs="Times New Roman"/>
        </w:rPr>
      </w:pPr>
      <w:r>
        <w:rPr>
          <w:rFonts w:ascii="Times New Roman" w:hAnsi="Times New Roman" w:cs="Times New Roman"/>
        </w:rPr>
        <w:t xml:space="preserve">Throughout Project One, the unit testing approach was directly aligned to the software requirements for all three services. Each requirement was translated into at least one corresponding Junit 5 test case, ensuring no requirement was left unverified. </w:t>
      </w:r>
    </w:p>
    <w:p w14:paraId="3A3C9089" w14:textId="0A249C75" w:rsidR="00073471" w:rsidRDefault="00073471" w:rsidP="00073471">
      <w:pPr>
        <w:ind w:firstLine="720"/>
        <w:rPr>
          <w:rFonts w:ascii="Times New Roman" w:hAnsi="Times New Roman" w:cs="Times New Roman"/>
        </w:rPr>
      </w:pPr>
      <w:r>
        <w:rPr>
          <w:rFonts w:ascii="Times New Roman" w:hAnsi="Times New Roman" w:cs="Times New Roman"/>
        </w:rPr>
        <w:t xml:space="preserve">For the contact service, the requirement that </w:t>
      </w:r>
      <w:proofErr w:type="spellStart"/>
      <w:r>
        <w:rPr>
          <w:rFonts w:ascii="Times New Roman" w:hAnsi="Times New Roman" w:cs="Times New Roman"/>
        </w:rPr>
        <w:t>contactId</w:t>
      </w:r>
      <w:proofErr w:type="spellEnd"/>
      <w:r>
        <w:rPr>
          <w:rFonts w:ascii="Times New Roman" w:hAnsi="Times New Roman" w:cs="Times New Roman"/>
        </w:rPr>
        <w:t xml:space="preserve"> must be unique, non-null, no longer than 10 characters, and not updatable was addressed through tests including </w:t>
      </w:r>
      <w:proofErr w:type="spellStart"/>
      <w:r>
        <w:rPr>
          <w:rFonts w:ascii="Times New Roman" w:hAnsi="Times New Roman" w:cs="Times New Roman"/>
        </w:rPr>
        <w:t>testNullContactId</w:t>
      </w:r>
      <w:proofErr w:type="spellEnd"/>
      <w:r>
        <w:rPr>
          <w:rFonts w:ascii="Times New Roman" w:hAnsi="Times New Roman" w:cs="Times New Roman"/>
        </w:rPr>
        <w:t xml:space="preserve">(), </w:t>
      </w:r>
      <w:proofErr w:type="spellStart"/>
      <w:r>
        <w:rPr>
          <w:rFonts w:ascii="Times New Roman" w:hAnsi="Times New Roman" w:cs="Times New Roman"/>
        </w:rPr>
        <w:t>TestContactIdTooLong</w:t>
      </w:r>
      <w:proofErr w:type="spellEnd"/>
      <w:r>
        <w:rPr>
          <w:rFonts w:ascii="Times New Roman" w:hAnsi="Times New Roman" w:cs="Times New Roman"/>
        </w:rPr>
        <w:t xml:space="preserve">(), </w:t>
      </w:r>
      <w:proofErr w:type="spellStart"/>
      <w:r>
        <w:rPr>
          <w:rFonts w:ascii="Times New Roman" w:hAnsi="Times New Roman" w:cs="Times New Roman"/>
        </w:rPr>
        <w:t>TestContactIdUnchanged</w:t>
      </w:r>
      <w:proofErr w:type="spellEnd"/>
      <w:r>
        <w:rPr>
          <w:rFonts w:ascii="Times New Roman" w:hAnsi="Times New Roman" w:cs="Times New Roman"/>
        </w:rPr>
        <w:t xml:space="preserve">(), and </w:t>
      </w:r>
      <w:proofErr w:type="spellStart"/>
      <w:r>
        <w:rPr>
          <w:rFonts w:ascii="Times New Roman" w:hAnsi="Times New Roman" w:cs="Times New Roman"/>
        </w:rPr>
        <w:t>testAddDuplicateIdThrows</w:t>
      </w:r>
      <w:proofErr w:type="spellEnd"/>
      <w:r>
        <w:rPr>
          <w:rFonts w:ascii="Times New Roman" w:hAnsi="Times New Roman" w:cs="Times New Roman"/>
        </w:rPr>
        <w:t xml:space="preserve">(). The same pattern was applied to all remaining fields across all three services. </w:t>
      </w:r>
      <w:r w:rsidR="00EA3F44">
        <w:rPr>
          <w:rFonts w:ascii="Times New Roman" w:hAnsi="Times New Roman" w:cs="Times New Roman"/>
        </w:rPr>
        <w:t xml:space="preserve">The appointment service introduced date validation, handled using before (new Date()) in the constructor and verified through </w:t>
      </w:r>
      <w:proofErr w:type="spellStart"/>
      <w:r w:rsidR="00EA3F44">
        <w:rPr>
          <w:rFonts w:ascii="Times New Roman" w:hAnsi="Times New Roman" w:cs="Times New Roman"/>
        </w:rPr>
        <w:t>testNullApointmentDate</w:t>
      </w:r>
      <w:proofErr w:type="spellEnd"/>
      <w:r w:rsidR="00EA3F44">
        <w:rPr>
          <w:rFonts w:ascii="Times New Roman" w:hAnsi="Times New Roman" w:cs="Times New Roman"/>
        </w:rPr>
        <w:t xml:space="preserve">() and </w:t>
      </w:r>
      <w:proofErr w:type="spellStart"/>
      <w:r w:rsidR="00EA3F44">
        <w:rPr>
          <w:rFonts w:ascii="Times New Roman" w:hAnsi="Times New Roman" w:cs="Times New Roman"/>
        </w:rPr>
        <w:t>testPastAppointmentDate</w:t>
      </w:r>
      <w:proofErr w:type="spellEnd"/>
      <w:r w:rsidR="00EA3F44">
        <w:rPr>
          <w:rFonts w:ascii="Times New Roman" w:hAnsi="Times New Roman" w:cs="Times New Roman"/>
        </w:rPr>
        <w:t xml:space="preserve">(). A </w:t>
      </w:r>
      <w:proofErr w:type="spellStart"/>
      <w:r w:rsidR="00EA3F44">
        <w:rPr>
          <w:rFonts w:ascii="Times New Roman" w:hAnsi="Times New Roman" w:cs="Times New Roman"/>
        </w:rPr>
        <w:t>getFutureDate</w:t>
      </w:r>
      <w:proofErr w:type="spellEnd"/>
      <w:r w:rsidR="00EA3F44">
        <w:rPr>
          <w:rFonts w:ascii="Times New Roman" w:hAnsi="Times New Roman" w:cs="Times New Roman"/>
        </w:rPr>
        <w:t xml:space="preserve">() helper method using </w:t>
      </w:r>
      <w:proofErr w:type="spellStart"/>
      <w:r w:rsidR="00EA3F44">
        <w:rPr>
          <w:rFonts w:ascii="Times New Roman" w:hAnsi="Times New Roman" w:cs="Times New Roman"/>
        </w:rPr>
        <w:t>Calendar.getInstance</w:t>
      </w:r>
      <w:proofErr w:type="spellEnd"/>
      <w:r w:rsidR="00EA3F44">
        <w:rPr>
          <w:rFonts w:ascii="Times New Roman" w:hAnsi="Times New Roman" w:cs="Times New Roman"/>
        </w:rPr>
        <w:t xml:space="preserve">() was used across both appointment test classes to generate valid future dates consistently. </w:t>
      </w:r>
    </w:p>
    <w:p w14:paraId="53EB9914" w14:textId="0933FE0D" w:rsidR="00EA3F44" w:rsidRDefault="00EA3F44" w:rsidP="00073471">
      <w:pPr>
        <w:ind w:firstLine="720"/>
        <w:rPr>
          <w:rFonts w:ascii="Times New Roman" w:hAnsi="Times New Roman" w:cs="Times New Roman"/>
        </w:rPr>
      </w:pPr>
      <w:r>
        <w:rPr>
          <w:rFonts w:ascii="Times New Roman" w:hAnsi="Times New Roman" w:cs="Times New Roman"/>
        </w:rPr>
        <w:t xml:space="preserve">The test suite achieves high coverage because every field in every class is tested for both valid and invalid inputs, and every service method is exercised by at least one test. </w:t>
      </w:r>
      <w:proofErr w:type="spellStart"/>
      <w:r>
        <w:rPr>
          <w:rFonts w:ascii="Times New Roman" w:hAnsi="Times New Roman" w:cs="Times New Roman"/>
        </w:rPr>
        <w:t>ContactTest</w:t>
      </w:r>
      <w:proofErr w:type="spellEnd"/>
      <w:r>
        <w:rPr>
          <w:rFonts w:ascii="Times New Roman" w:hAnsi="Times New Roman" w:cs="Times New Roman"/>
        </w:rPr>
        <w:t xml:space="preserve"> contains 17 tests, </w:t>
      </w:r>
      <w:proofErr w:type="spellStart"/>
      <w:r>
        <w:rPr>
          <w:rFonts w:ascii="Times New Roman" w:hAnsi="Times New Roman" w:cs="Times New Roman"/>
        </w:rPr>
        <w:t>ContactServiceTest</w:t>
      </w:r>
      <w:proofErr w:type="spellEnd"/>
      <w:r>
        <w:rPr>
          <w:rFonts w:ascii="Times New Roman" w:hAnsi="Times New Roman" w:cs="Times New Roman"/>
        </w:rPr>
        <w:t xml:space="preserve"> contains 14, and similar counts apply to the task and appointment services. The combined test count across all six test files exceeds the required 80% coverage threshold. </w:t>
      </w:r>
    </w:p>
    <w:p w14:paraId="3927006D" w14:textId="32FFCF74" w:rsidR="00EA3F44" w:rsidRDefault="00EA3F44" w:rsidP="00073471">
      <w:pPr>
        <w:ind w:firstLine="720"/>
        <w:rPr>
          <w:rFonts w:ascii="Times New Roman" w:hAnsi="Times New Roman" w:cs="Times New Roman"/>
        </w:rPr>
      </w:pPr>
      <w:r>
        <w:rPr>
          <w:rFonts w:ascii="Times New Roman" w:hAnsi="Times New Roman" w:cs="Times New Roman"/>
        </w:rPr>
        <w:t xml:space="preserve">Technical soundness was ensured by validating every field at both construction time and in the setters. For example, </w:t>
      </w:r>
      <w:proofErr w:type="spellStart"/>
      <w:r>
        <w:rPr>
          <w:rFonts w:ascii="Times New Roman" w:hAnsi="Times New Roman" w:cs="Times New Roman"/>
        </w:rPr>
        <w:t>testSetPhoneInvaild</w:t>
      </w:r>
      <w:proofErr w:type="spellEnd"/>
      <w:r>
        <w:rPr>
          <w:rFonts w:ascii="Times New Roman" w:hAnsi="Times New Roman" w:cs="Times New Roman"/>
        </w:rPr>
        <w:t xml:space="preserve">() calls </w:t>
      </w:r>
      <w:proofErr w:type="spellStart"/>
      <w:r>
        <w:rPr>
          <w:rFonts w:ascii="Times New Roman" w:hAnsi="Times New Roman" w:cs="Times New Roman"/>
        </w:rPr>
        <w:t>assertThrows</w:t>
      </w:r>
      <w:proofErr w:type="spellEnd"/>
      <w:r>
        <w:rPr>
          <w:rFonts w:ascii="Times New Roman" w:hAnsi="Times New Roman" w:cs="Times New Roman"/>
        </w:rPr>
        <w:t>(</w:t>
      </w:r>
      <w:proofErr w:type="spellStart"/>
      <w:r>
        <w:rPr>
          <w:rFonts w:ascii="Times New Roman" w:hAnsi="Times New Roman" w:cs="Times New Roman"/>
        </w:rPr>
        <w:t>IllegalArgumentException.class</w:t>
      </w:r>
      <w:proofErr w:type="spellEnd"/>
      <w:r>
        <w:rPr>
          <w:rFonts w:ascii="Times New Roman" w:hAnsi="Times New Roman" w:cs="Times New Roman"/>
        </w:rPr>
        <w:t xml:space="preserve">, () -&gt; </w:t>
      </w:r>
      <w:proofErr w:type="spellStart"/>
      <w:r>
        <w:rPr>
          <w:rFonts w:ascii="Times New Roman" w:hAnsi="Times New Roman" w:cs="Times New Roman"/>
        </w:rPr>
        <w:t>c.setPhone</w:t>
      </w:r>
      <w:proofErr w:type="spellEnd"/>
      <w:r>
        <w:rPr>
          <w:rFonts w:ascii="Times New Roman" w:hAnsi="Times New Roman" w:cs="Times New Roman"/>
        </w:rPr>
        <w:t>(“</w:t>
      </w:r>
      <w:proofErr w:type="spellStart"/>
      <w:r>
        <w:rPr>
          <w:rFonts w:ascii="Times New Roman" w:hAnsi="Times New Roman" w:cs="Times New Roman"/>
        </w:rPr>
        <w:t>badphone</w:t>
      </w:r>
      <w:proofErr w:type="spellEnd"/>
      <w:r>
        <w:rPr>
          <w:rFonts w:ascii="Times New Roman" w:hAnsi="Times New Roman" w:cs="Times New Roman"/>
        </w:rPr>
        <w:t xml:space="preserve">”)), confirming the setter enforces the same 10 digit regex as the constructor. Declaring </w:t>
      </w:r>
      <w:proofErr w:type="spellStart"/>
      <w:r>
        <w:rPr>
          <w:rFonts w:ascii="Times New Roman" w:hAnsi="Times New Roman" w:cs="Times New Roman"/>
        </w:rPr>
        <w:t>contactId</w:t>
      </w:r>
      <w:proofErr w:type="spellEnd"/>
      <w:r>
        <w:rPr>
          <w:rFonts w:ascii="Times New Roman" w:hAnsi="Times New Roman" w:cs="Times New Roman"/>
        </w:rPr>
        <w:t xml:space="preserve">, </w:t>
      </w:r>
      <w:proofErr w:type="spellStart"/>
      <w:r>
        <w:rPr>
          <w:rFonts w:ascii="Times New Roman" w:hAnsi="Times New Roman" w:cs="Times New Roman"/>
        </w:rPr>
        <w:t>taskId</w:t>
      </w:r>
      <w:proofErr w:type="spellEnd"/>
      <w:r>
        <w:rPr>
          <w:rFonts w:ascii="Times New Roman" w:hAnsi="Times New Roman" w:cs="Times New Roman"/>
        </w:rPr>
        <w:t xml:space="preserve">, and </w:t>
      </w:r>
      <w:proofErr w:type="spellStart"/>
      <w:r>
        <w:rPr>
          <w:rFonts w:ascii="Times New Roman" w:hAnsi="Times New Roman" w:cs="Times New Roman"/>
        </w:rPr>
        <w:t>appointmentId</w:t>
      </w:r>
      <w:proofErr w:type="spellEnd"/>
      <w:r>
        <w:rPr>
          <w:rFonts w:ascii="Times New Roman" w:hAnsi="Times New Roman" w:cs="Times New Roman"/>
        </w:rPr>
        <w:t xml:space="preserve"> </w:t>
      </w:r>
      <w:proofErr w:type="spellStart"/>
      <w:r>
        <w:rPr>
          <w:rFonts w:ascii="Times New Roman" w:hAnsi="Times New Roman" w:cs="Times New Roman"/>
        </w:rPr>
        <w:t>as“final</w:t>
      </w:r>
      <w:proofErr w:type="spellEnd"/>
      <w:r>
        <w:rPr>
          <w:rFonts w:ascii="Times New Roman" w:hAnsi="Times New Roman" w:cs="Times New Roman"/>
        </w:rPr>
        <w:t xml:space="preserve">” fields with no setters enforces immutability at the complier level, which is stronger guarantee than runtime checks alone. </w:t>
      </w:r>
    </w:p>
    <w:p w14:paraId="49182ACE" w14:textId="1A5B97D1" w:rsidR="009520BE" w:rsidRDefault="009520BE" w:rsidP="00073471">
      <w:pPr>
        <w:ind w:firstLine="720"/>
        <w:rPr>
          <w:rFonts w:ascii="Times New Roman" w:hAnsi="Times New Roman" w:cs="Times New Roman"/>
        </w:rPr>
      </w:pPr>
      <w:r>
        <w:rPr>
          <w:rFonts w:ascii="Times New Roman" w:hAnsi="Times New Roman" w:cs="Times New Roman"/>
        </w:rPr>
        <w:lastRenderedPageBreak/>
        <w:t xml:space="preserve">Efficiency was achieved through @BeforeEach in all three service test classes, which sets up a fresh service instance and test object before every test automatically, eliminating repeated boilerplate. The </w:t>
      </w:r>
      <w:proofErr w:type="spellStart"/>
      <w:r>
        <w:rPr>
          <w:rFonts w:ascii="Times New Roman" w:hAnsi="Times New Roman" w:cs="Times New Roman"/>
        </w:rPr>
        <w:t>getFutureDate</w:t>
      </w:r>
      <w:proofErr w:type="spellEnd"/>
      <w:r>
        <w:rPr>
          <w:rFonts w:ascii="Times New Roman" w:hAnsi="Times New Roman" w:cs="Times New Roman"/>
        </w:rPr>
        <w:t xml:space="preserve">() helper method centralizes date generation logic rather than duplicating Calendar setup inline across every appointment test. </w:t>
      </w:r>
    </w:p>
    <w:p w14:paraId="7BA16812" w14:textId="6A1434C7" w:rsidR="009520BE" w:rsidRDefault="009520BE" w:rsidP="00073471">
      <w:pPr>
        <w:ind w:firstLine="720"/>
        <w:rPr>
          <w:rFonts w:ascii="Times New Roman" w:hAnsi="Times New Roman" w:cs="Times New Roman"/>
        </w:rPr>
      </w:pPr>
      <w:r>
        <w:rPr>
          <w:rFonts w:ascii="Times New Roman" w:hAnsi="Times New Roman" w:cs="Times New Roman"/>
        </w:rPr>
        <w:t xml:space="preserve">The primary technique used was unit testing with Junit 5, isolating each class and verifying behavior independently. Black box testing principles were applied by writing tests based on the requirements rather than the implementation, </w:t>
      </w:r>
      <w:proofErr w:type="spellStart"/>
      <w:r>
        <w:rPr>
          <w:rFonts w:ascii="Times New Roman" w:hAnsi="Times New Roman" w:cs="Times New Roman"/>
        </w:rPr>
        <w:t>testPhoneNonDigits</w:t>
      </w:r>
      <w:proofErr w:type="spellEnd"/>
      <w:r>
        <w:rPr>
          <w:rFonts w:ascii="Times New Roman" w:hAnsi="Times New Roman" w:cs="Times New Roman"/>
        </w:rPr>
        <w:t xml:space="preserve">() verifies rejection of invalid input without caring how the regex works internally. Equivalence partitioning was used informally by covering null inputs, boundary length inputs, and valid input testing every field. </w:t>
      </w:r>
    </w:p>
    <w:p w14:paraId="534F0C80" w14:textId="1B256743" w:rsidR="009520BE" w:rsidRDefault="009520BE" w:rsidP="00073471">
      <w:pPr>
        <w:ind w:firstLine="720"/>
        <w:rPr>
          <w:rFonts w:ascii="Times New Roman" w:hAnsi="Times New Roman" w:cs="Times New Roman"/>
        </w:rPr>
      </w:pPr>
      <w:r>
        <w:rPr>
          <w:rFonts w:ascii="Times New Roman" w:hAnsi="Times New Roman" w:cs="Times New Roman"/>
        </w:rPr>
        <w:t xml:space="preserve">Integration testing was not used since </w:t>
      </w:r>
      <w:r w:rsidR="00861A1C">
        <w:rPr>
          <w:rFonts w:ascii="Times New Roman" w:hAnsi="Times New Roman" w:cs="Times New Roman"/>
        </w:rPr>
        <w:t>each</w:t>
      </w:r>
      <w:r>
        <w:rPr>
          <w:rFonts w:ascii="Times New Roman" w:hAnsi="Times New Roman" w:cs="Times New Roman"/>
        </w:rPr>
        <w:t xml:space="preserve"> service operates independently with no database or network dependencies. In a production system, integration testing would verify that data flows correctly across component boundaries. Performance testing was not applicable given </w:t>
      </w:r>
      <w:r w:rsidR="00861A1C">
        <w:rPr>
          <w:rFonts w:ascii="Times New Roman" w:hAnsi="Times New Roman" w:cs="Times New Roman"/>
        </w:rPr>
        <w:t>the</w:t>
      </w:r>
      <w:r>
        <w:rPr>
          <w:rFonts w:ascii="Times New Roman" w:hAnsi="Times New Roman" w:cs="Times New Roman"/>
        </w:rPr>
        <w:t xml:space="preserve"> HashMap </w:t>
      </w:r>
      <w:r w:rsidR="00861A1C">
        <w:rPr>
          <w:rFonts w:ascii="Times New Roman" w:hAnsi="Times New Roman" w:cs="Times New Roman"/>
        </w:rPr>
        <w:t>implementation but</w:t>
      </w:r>
      <w:r>
        <w:rPr>
          <w:rFonts w:ascii="Times New Roman" w:hAnsi="Times New Roman" w:cs="Times New Roman"/>
        </w:rPr>
        <w:t xml:space="preserve"> would be critical in a deployed application with concurrent users. </w:t>
      </w:r>
      <w:r w:rsidR="00861A1C">
        <w:rPr>
          <w:rFonts w:ascii="Times New Roman" w:hAnsi="Times New Roman" w:cs="Times New Roman"/>
        </w:rPr>
        <w:t xml:space="preserve"> Regression testing was not a separate phase, but the Junit suite functions as an automated regression tool, re-running it after any code change immediately catches unintended side effects. </w:t>
      </w:r>
    </w:p>
    <w:p w14:paraId="18503253" w14:textId="0915C569" w:rsidR="00861A1C" w:rsidRDefault="00861A1C" w:rsidP="00073471">
      <w:pPr>
        <w:ind w:firstLine="720"/>
        <w:rPr>
          <w:rFonts w:ascii="Times New Roman" w:hAnsi="Times New Roman" w:cs="Times New Roman"/>
        </w:rPr>
      </w:pPr>
      <w:r>
        <w:rPr>
          <w:rFonts w:ascii="Times New Roman" w:hAnsi="Times New Roman" w:cs="Times New Roman"/>
        </w:rPr>
        <w:t xml:space="preserve">Caution was required throughout the project because requirements are interconnected in non-obvious ways. The phone validation regex \\d{10} checks both length and digit only content, a careless implementation checking only length would allow inputs like “55512345ab” to pass. The test </w:t>
      </w:r>
      <w:proofErr w:type="spellStart"/>
      <w:r>
        <w:rPr>
          <w:rFonts w:ascii="Times New Roman" w:hAnsi="Times New Roman" w:cs="Times New Roman"/>
        </w:rPr>
        <w:t>testPhoneNonDigits</w:t>
      </w:r>
      <w:proofErr w:type="spellEnd"/>
      <w:r>
        <w:rPr>
          <w:rFonts w:ascii="Times New Roman" w:hAnsi="Times New Roman" w:cs="Times New Roman"/>
        </w:rPr>
        <w:t xml:space="preserve">() was written specifically to catch this. Similarly, using new Date(0) form the past date test and </w:t>
      </w:r>
      <w:proofErr w:type="spellStart"/>
      <w:r>
        <w:rPr>
          <w:rFonts w:ascii="Times New Roman" w:hAnsi="Times New Roman" w:cs="Times New Roman"/>
        </w:rPr>
        <w:t>Calendar.add</w:t>
      </w:r>
      <w:proofErr w:type="spellEnd"/>
      <w:r>
        <w:rPr>
          <w:rFonts w:ascii="Times New Roman" w:hAnsi="Times New Roman" w:cs="Times New Roman"/>
        </w:rPr>
        <w:t xml:space="preserve">(DAY_OF_YEAR, 1) for future dates makes the appointment tests deterministic regardless of when they run. </w:t>
      </w:r>
    </w:p>
    <w:p w14:paraId="5F9221DE" w14:textId="5185A903" w:rsidR="00861A1C" w:rsidRDefault="00861A1C" w:rsidP="00073471">
      <w:pPr>
        <w:ind w:firstLine="720"/>
        <w:rPr>
          <w:rFonts w:ascii="Times New Roman" w:hAnsi="Times New Roman" w:cs="Times New Roman"/>
        </w:rPr>
      </w:pPr>
      <w:r>
        <w:rPr>
          <w:rFonts w:ascii="Times New Roman" w:hAnsi="Times New Roman" w:cs="Times New Roman"/>
        </w:rPr>
        <w:lastRenderedPageBreak/>
        <w:t xml:space="preserve">Bias was mitigated by treating the requirements document as the source of truth rather than the code, converting every constraint into at least one negative test before considering the implementation complete. </w:t>
      </w:r>
    </w:p>
    <w:p w14:paraId="324563A1" w14:textId="26A1C084" w:rsidR="00861A1C" w:rsidRPr="00073471" w:rsidRDefault="00861A1C" w:rsidP="00073471">
      <w:pPr>
        <w:ind w:firstLine="720"/>
        <w:rPr>
          <w:rFonts w:ascii="Times New Roman" w:hAnsi="Times New Roman" w:cs="Times New Roman"/>
        </w:rPr>
      </w:pPr>
      <w:r>
        <w:rPr>
          <w:rFonts w:ascii="Times New Roman" w:hAnsi="Times New Roman" w:cs="Times New Roman"/>
        </w:rPr>
        <w:t xml:space="preserve">Discipline meant not cutting corners even when code appeared to be working. The </w:t>
      </w:r>
      <w:proofErr w:type="spellStart"/>
      <w:r>
        <w:rPr>
          <w:rFonts w:ascii="Times New Roman" w:hAnsi="Times New Roman" w:cs="Times New Roman"/>
        </w:rPr>
        <w:t>lastName</w:t>
      </w:r>
      <w:proofErr w:type="spellEnd"/>
      <w:r>
        <w:rPr>
          <w:rFonts w:ascii="Times New Roman" w:hAnsi="Times New Roman" w:cs="Times New Roman"/>
        </w:rPr>
        <w:t xml:space="preserve"> typo bug in the Contact constructor was caught because the full negative test suite was written, without it, the error would have caused runtime failures that are far more costly to diagnose than a failing unit test. Thorough testing upfront is an investment in long term maintainability, and working code and tested code are not the same thing. </w:t>
      </w:r>
    </w:p>
    <w:sectPr w:rsidR="00861A1C" w:rsidRPr="00073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471"/>
    <w:rsid w:val="00073471"/>
    <w:rsid w:val="001C3064"/>
    <w:rsid w:val="00277050"/>
    <w:rsid w:val="002773D7"/>
    <w:rsid w:val="002F2E0C"/>
    <w:rsid w:val="003260E3"/>
    <w:rsid w:val="00562FEC"/>
    <w:rsid w:val="00861A1C"/>
    <w:rsid w:val="009520BE"/>
    <w:rsid w:val="00EA3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92D2E"/>
  <w15:chartTrackingRefBased/>
  <w15:docId w15:val="{CF09A05F-04A4-49F6-96D4-BF6BC3240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4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4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4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4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4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4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4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4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4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471"/>
    <w:rPr>
      <w:rFonts w:eastAsiaTheme="majorEastAsia" w:cstheme="majorBidi"/>
      <w:color w:val="272727" w:themeColor="text1" w:themeTint="D8"/>
    </w:rPr>
  </w:style>
  <w:style w:type="paragraph" w:styleId="Title">
    <w:name w:val="Title"/>
    <w:basedOn w:val="Normal"/>
    <w:next w:val="Normal"/>
    <w:link w:val="TitleChar"/>
    <w:uiPriority w:val="10"/>
    <w:qFormat/>
    <w:rsid w:val="00073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4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471"/>
    <w:pPr>
      <w:spacing w:before="160"/>
      <w:jc w:val="center"/>
    </w:pPr>
    <w:rPr>
      <w:i/>
      <w:iCs/>
      <w:color w:val="404040" w:themeColor="text1" w:themeTint="BF"/>
    </w:rPr>
  </w:style>
  <w:style w:type="character" w:customStyle="1" w:styleId="QuoteChar">
    <w:name w:val="Quote Char"/>
    <w:basedOn w:val="DefaultParagraphFont"/>
    <w:link w:val="Quote"/>
    <w:uiPriority w:val="29"/>
    <w:rsid w:val="00073471"/>
    <w:rPr>
      <w:i/>
      <w:iCs/>
      <w:color w:val="404040" w:themeColor="text1" w:themeTint="BF"/>
    </w:rPr>
  </w:style>
  <w:style w:type="paragraph" w:styleId="ListParagraph">
    <w:name w:val="List Paragraph"/>
    <w:basedOn w:val="Normal"/>
    <w:uiPriority w:val="34"/>
    <w:qFormat/>
    <w:rsid w:val="00073471"/>
    <w:pPr>
      <w:ind w:left="720"/>
      <w:contextualSpacing/>
    </w:pPr>
  </w:style>
  <w:style w:type="character" w:styleId="IntenseEmphasis">
    <w:name w:val="Intense Emphasis"/>
    <w:basedOn w:val="DefaultParagraphFont"/>
    <w:uiPriority w:val="21"/>
    <w:qFormat/>
    <w:rsid w:val="00073471"/>
    <w:rPr>
      <w:i/>
      <w:iCs/>
      <w:color w:val="0F4761" w:themeColor="accent1" w:themeShade="BF"/>
    </w:rPr>
  </w:style>
  <w:style w:type="paragraph" w:styleId="IntenseQuote">
    <w:name w:val="Intense Quote"/>
    <w:basedOn w:val="Normal"/>
    <w:next w:val="Normal"/>
    <w:link w:val="IntenseQuoteChar"/>
    <w:uiPriority w:val="30"/>
    <w:qFormat/>
    <w:rsid w:val="00073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471"/>
    <w:rPr>
      <w:i/>
      <w:iCs/>
      <w:color w:val="0F4761" w:themeColor="accent1" w:themeShade="BF"/>
    </w:rPr>
  </w:style>
  <w:style w:type="character" w:styleId="IntenseReference">
    <w:name w:val="Intense Reference"/>
    <w:basedOn w:val="DefaultParagraphFont"/>
    <w:uiPriority w:val="32"/>
    <w:qFormat/>
    <w:rsid w:val="00073471"/>
    <w:rPr>
      <w:b/>
      <w:bCs/>
      <w:smallCaps/>
      <w:color w:val="0F4761" w:themeColor="accent1" w:themeShade="BF"/>
      <w:spacing w:val="5"/>
    </w:rPr>
  </w:style>
  <w:style w:type="character" w:styleId="Hyperlink">
    <w:name w:val="Hyperlink"/>
    <w:basedOn w:val="DefaultParagraphFont"/>
    <w:uiPriority w:val="99"/>
    <w:unhideWhenUsed/>
    <w:rsid w:val="00861A1C"/>
    <w:rPr>
      <w:color w:val="467886" w:themeColor="hyperlink"/>
      <w:u w:val="single"/>
    </w:rPr>
  </w:style>
  <w:style w:type="character" w:styleId="UnresolvedMention">
    <w:name w:val="Unresolved Mention"/>
    <w:basedOn w:val="DefaultParagraphFont"/>
    <w:uiPriority w:val="99"/>
    <w:semiHidden/>
    <w:unhideWhenUsed/>
    <w:rsid w:val="00861A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Nickolas Williams</dc:creator>
  <cp:keywords/>
  <dc:description/>
  <cp:lastModifiedBy>Nickolas Williams</cp:lastModifiedBy>
  <cp:revision>1</cp:revision>
  <dcterms:created xsi:type="dcterms:W3CDTF">2026-06-18T01:00:00Z</dcterms:created>
  <dcterms:modified xsi:type="dcterms:W3CDTF">2026-06-18T01:44:00Z</dcterms:modified>
</cp:coreProperties>
</file>