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980863" w14:textId="77777777" w:rsidR="00F350AA" w:rsidRPr="00286CF6" w:rsidRDefault="00F350AA" w:rsidP="00F350AA">
      <w:pPr>
        <w:pStyle w:val="a4"/>
        <w:keepNext/>
        <w:spacing w:line="276" w:lineRule="auto"/>
        <w:contextualSpacing/>
        <w:jc w:val="left"/>
        <w:rPr>
          <w:sz w:val="24"/>
          <w:szCs w:val="24"/>
        </w:rPr>
      </w:pPr>
      <w:bookmarkStart w:id="0" w:name="_Ref227927458"/>
      <w:r w:rsidRPr="00286CF6">
        <w:rPr>
          <w:sz w:val="24"/>
          <w:szCs w:val="24"/>
        </w:rPr>
        <w:t xml:space="preserve">Таблица </w:t>
      </w:r>
      <w:r w:rsidRPr="00286CF6">
        <w:rPr>
          <w:sz w:val="24"/>
          <w:szCs w:val="24"/>
        </w:rPr>
        <w:fldChar w:fldCharType="begin"/>
      </w:r>
      <w:r w:rsidRPr="00286CF6">
        <w:rPr>
          <w:sz w:val="24"/>
          <w:szCs w:val="24"/>
        </w:rPr>
        <w:instrText xml:space="preserve"> SEQ Таблица \* ARABIC </w:instrText>
      </w:r>
      <w:r w:rsidRPr="00286CF6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3</w:t>
      </w:r>
      <w:r w:rsidRPr="00286CF6">
        <w:rPr>
          <w:sz w:val="24"/>
          <w:szCs w:val="24"/>
        </w:rPr>
        <w:fldChar w:fldCharType="end"/>
      </w:r>
      <w:bookmarkEnd w:id="0"/>
      <w:r>
        <w:rPr>
          <w:sz w:val="24"/>
          <w:szCs w:val="24"/>
        </w:rPr>
        <w:t xml:space="preserve"> </w:t>
      </w:r>
      <w:r w:rsidRPr="00286CF6">
        <w:rPr>
          <w:noProof/>
          <w:sz w:val="24"/>
          <w:szCs w:val="24"/>
        </w:rPr>
        <w:t>– Виды риска (ущерба) и возможных негативных последствий от реализации УБИ в Системе</w:t>
      </w:r>
    </w:p>
    <w:tbl>
      <w:tblPr>
        <w:tblW w:w="9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89"/>
        <w:gridCol w:w="7244"/>
      </w:tblGrid>
      <w:tr w:rsidR="00F350AA" w:rsidRPr="004B7D63" w14:paraId="34C600E6" w14:textId="77777777" w:rsidTr="004D287D">
        <w:trPr>
          <w:tblHeader/>
          <w:jc w:val="center"/>
        </w:trPr>
        <w:tc>
          <w:tcPr>
            <w:tcW w:w="2689" w:type="dxa"/>
            <w:shd w:val="clear" w:color="auto" w:fill="auto"/>
            <w:vAlign w:val="center"/>
          </w:tcPr>
          <w:p w14:paraId="2086B674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szCs w:val="24"/>
              </w:rPr>
            </w:pPr>
            <w:r w:rsidRPr="004B7D63">
              <w:rPr>
                <w:szCs w:val="24"/>
              </w:rPr>
              <w:t>Виды риска (ущерба)</w:t>
            </w:r>
          </w:p>
        </w:tc>
        <w:tc>
          <w:tcPr>
            <w:tcW w:w="7244" w:type="dxa"/>
            <w:shd w:val="clear" w:color="auto" w:fill="auto"/>
            <w:vAlign w:val="center"/>
          </w:tcPr>
          <w:p w14:paraId="6B12369C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szCs w:val="24"/>
              </w:rPr>
            </w:pPr>
            <w:r w:rsidRPr="004B7D63">
              <w:rPr>
                <w:szCs w:val="24"/>
              </w:rPr>
              <w:t>Возможные негативные последствия</w:t>
            </w:r>
          </w:p>
        </w:tc>
      </w:tr>
      <w:tr w:rsidR="00F350AA" w:rsidRPr="004B7D63" w14:paraId="715C1095" w14:textId="77777777" w:rsidTr="004D287D">
        <w:trPr>
          <w:jc w:val="center"/>
        </w:trPr>
        <w:tc>
          <w:tcPr>
            <w:tcW w:w="2689" w:type="dxa"/>
            <w:shd w:val="clear" w:color="auto" w:fill="auto"/>
            <w:vAlign w:val="center"/>
          </w:tcPr>
          <w:p w14:paraId="2B1D45B5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jc w:val="left"/>
              <w:rPr>
                <w:szCs w:val="24"/>
              </w:rPr>
            </w:pPr>
            <w:r w:rsidRPr="004B7D63">
              <w:rPr>
                <w:szCs w:val="24"/>
              </w:rPr>
              <w:t>Ущерб юридическому лицу, индивидуальному предпринимателю, связанный с хозяйственной деятельностью (У2)</w:t>
            </w:r>
          </w:p>
        </w:tc>
        <w:tc>
          <w:tcPr>
            <w:tcW w:w="7244" w:type="dxa"/>
            <w:shd w:val="clear" w:color="auto" w:fill="auto"/>
          </w:tcPr>
          <w:p w14:paraId="1D07F58A" w14:textId="77777777" w:rsidR="00F350AA" w:rsidRPr="004B7D63" w:rsidRDefault="00F350AA" w:rsidP="004D287D">
            <w:pPr>
              <w:pStyle w:val="TableParagraph"/>
              <w:tabs>
                <w:tab w:val="left" w:pos="2175"/>
                <w:tab w:val="left" w:pos="3581"/>
              </w:tabs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pacing w:val="-2"/>
                <w:sz w:val="24"/>
                <w:szCs w:val="24"/>
              </w:rPr>
              <w:t>Недополучение</w:t>
            </w:r>
            <w:r w:rsidRPr="004B7D63">
              <w:rPr>
                <w:sz w:val="24"/>
                <w:szCs w:val="24"/>
              </w:rPr>
              <w:t xml:space="preserve"> </w:t>
            </w:r>
            <w:r w:rsidRPr="004B7D63">
              <w:rPr>
                <w:spacing w:val="-2"/>
                <w:sz w:val="24"/>
                <w:szCs w:val="24"/>
              </w:rPr>
              <w:t>ожидаемой</w:t>
            </w:r>
            <w:r w:rsidRPr="004B7D63">
              <w:rPr>
                <w:sz w:val="24"/>
                <w:szCs w:val="24"/>
              </w:rPr>
              <w:t xml:space="preserve"> </w:t>
            </w:r>
            <w:r w:rsidRPr="004B7D63">
              <w:rPr>
                <w:spacing w:val="-2"/>
                <w:sz w:val="24"/>
                <w:szCs w:val="24"/>
              </w:rPr>
              <w:t>(прогнозируемой) прибыли. (П1)</w:t>
            </w:r>
          </w:p>
          <w:p w14:paraId="55637F3B" w14:textId="77777777" w:rsidR="00F350AA" w:rsidRPr="004B7D63" w:rsidRDefault="00F350AA" w:rsidP="004D287D">
            <w:pPr>
              <w:pStyle w:val="TableParagraph"/>
              <w:tabs>
                <w:tab w:val="left" w:pos="3712"/>
              </w:tabs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pacing w:val="-2"/>
                <w:sz w:val="24"/>
                <w:szCs w:val="24"/>
              </w:rPr>
              <w:t>Необходимость</w:t>
            </w:r>
            <w:r w:rsidRPr="004B7D63">
              <w:rPr>
                <w:sz w:val="24"/>
                <w:szCs w:val="24"/>
              </w:rPr>
              <w:t xml:space="preserve"> </w:t>
            </w:r>
            <w:r w:rsidRPr="004B7D63">
              <w:rPr>
                <w:spacing w:val="-2"/>
                <w:sz w:val="24"/>
                <w:szCs w:val="24"/>
              </w:rPr>
              <w:t xml:space="preserve">дополнительных </w:t>
            </w:r>
            <w:r w:rsidRPr="004B7D63">
              <w:rPr>
                <w:sz w:val="24"/>
                <w:szCs w:val="24"/>
              </w:rPr>
              <w:t>(незапланированных) затрат на выплаты штрафов (неустоек) или компенсаций. (П2)</w:t>
            </w:r>
          </w:p>
          <w:p w14:paraId="6514DAF0" w14:textId="77777777" w:rsidR="00F350AA" w:rsidRPr="004B7D63" w:rsidRDefault="00F350AA" w:rsidP="004D287D">
            <w:pPr>
              <w:pStyle w:val="TableParagraph"/>
              <w:tabs>
                <w:tab w:val="left" w:pos="3712"/>
              </w:tabs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pacing w:val="-2"/>
                <w:sz w:val="24"/>
                <w:szCs w:val="24"/>
              </w:rPr>
              <w:t>Необходимость</w:t>
            </w:r>
            <w:r w:rsidRPr="004B7D63">
              <w:rPr>
                <w:sz w:val="24"/>
                <w:szCs w:val="24"/>
              </w:rPr>
              <w:t xml:space="preserve"> </w:t>
            </w:r>
            <w:r w:rsidRPr="004B7D63">
              <w:rPr>
                <w:spacing w:val="-2"/>
                <w:sz w:val="24"/>
                <w:szCs w:val="24"/>
              </w:rPr>
              <w:t xml:space="preserve">дополнительных </w:t>
            </w:r>
            <w:r w:rsidRPr="004B7D63">
              <w:rPr>
                <w:sz w:val="24"/>
                <w:szCs w:val="24"/>
              </w:rPr>
              <w:t>(незапланированных) затрат на закупку товаров, работ или услуг (в том числе закупка</w:t>
            </w:r>
            <w:r w:rsidRPr="004B7D63">
              <w:rPr>
                <w:spacing w:val="40"/>
                <w:sz w:val="24"/>
                <w:szCs w:val="24"/>
              </w:rPr>
              <w:t xml:space="preserve"> </w:t>
            </w:r>
            <w:r w:rsidRPr="004B7D63">
              <w:rPr>
                <w:sz w:val="24"/>
                <w:szCs w:val="24"/>
              </w:rPr>
              <w:t>программного обеспечения, технических средств, вышедших из строя, замена, настройка, ремонт указанных средств). (П3)</w:t>
            </w:r>
          </w:p>
          <w:p w14:paraId="6C202797" w14:textId="77777777" w:rsidR="00F350AA" w:rsidRPr="004B7D63" w:rsidRDefault="00F350AA" w:rsidP="004D287D">
            <w:pPr>
              <w:pStyle w:val="TableParagraph"/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z w:val="24"/>
                <w:szCs w:val="24"/>
              </w:rPr>
              <w:t>Нарушение штатного режима функционирования автоматизированной системы управления и управляемого объекта и/или процесса. (П4)</w:t>
            </w:r>
          </w:p>
          <w:p w14:paraId="289BB61B" w14:textId="77777777" w:rsidR="00F350AA" w:rsidRPr="004B7D63" w:rsidRDefault="00F350AA" w:rsidP="004D287D">
            <w:pPr>
              <w:pStyle w:val="TableParagraph"/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z w:val="24"/>
                <w:szCs w:val="24"/>
              </w:rPr>
              <w:t>Срыв</w:t>
            </w:r>
            <w:r w:rsidRPr="004B7D63">
              <w:rPr>
                <w:spacing w:val="-4"/>
                <w:sz w:val="24"/>
                <w:szCs w:val="24"/>
              </w:rPr>
              <w:t xml:space="preserve"> </w:t>
            </w:r>
            <w:r w:rsidRPr="004B7D63">
              <w:rPr>
                <w:sz w:val="24"/>
                <w:szCs w:val="24"/>
              </w:rPr>
              <w:t>запланированной</w:t>
            </w:r>
            <w:r w:rsidRPr="004B7D63">
              <w:rPr>
                <w:spacing w:val="-4"/>
                <w:sz w:val="24"/>
                <w:szCs w:val="24"/>
              </w:rPr>
              <w:t xml:space="preserve"> </w:t>
            </w:r>
            <w:r w:rsidRPr="004B7D63">
              <w:rPr>
                <w:sz w:val="24"/>
                <w:szCs w:val="24"/>
              </w:rPr>
              <w:t>сделки</w:t>
            </w:r>
            <w:r w:rsidRPr="004B7D63">
              <w:rPr>
                <w:spacing w:val="-3"/>
                <w:sz w:val="24"/>
                <w:szCs w:val="24"/>
              </w:rPr>
              <w:t xml:space="preserve"> </w:t>
            </w:r>
            <w:r w:rsidRPr="004B7D63">
              <w:rPr>
                <w:sz w:val="24"/>
                <w:szCs w:val="24"/>
              </w:rPr>
              <w:t>с</w:t>
            </w:r>
            <w:r w:rsidRPr="004B7D63">
              <w:rPr>
                <w:spacing w:val="-3"/>
                <w:sz w:val="24"/>
                <w:szCs w:val="24"/>
              </w:rPr>
              <w:t xml:space="preserve"> </w:t>
            </w:r>
            <w:r w:rsidRPr="004B7D63">
              <w:rPr>
                <w:spacing w:val="-2"/>
                <w:sz w:val="24"/>
                <w:szCs w:val="24"/>
              </w:rPr>
              <w:t>партнером. (П5)</w:t>
            </w:r>
          </w:p>
          <w:p w14:paraId="78A5F329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ind w:firstLine="113"/>
              <w:contextualSpacing/>
              <w:rPr>
                <w:spacing w:val="-2"/>
                <w:szCs w:val="24"/>
              </w:rPr>
            </w:pPr>
            <w:r w:rsidRPr="004B7D63">
              <w:rPr>
                <w:spacing w:val="-2"/>
                <w:szCs w:val="24"/>
              </w:rPr>
              <w:t>Необходимость</w:t>
            </w:r>
            <w:r w:rsidRPr="004B7D63">
              <w:rPr>
                <w:szCs w:val="24"/>
              </w:rPr>
              <w:t xml:space="preserve"> </w:t>
            </w:r>
            <w:r w:rsidRPr="004B7D63">
              <w:rPr>
                <w:spacing w:val="-2"/>
                <w:szCs w:val="24"/>
              </w:rPr>
              <w:t xml:space="preserve">дополнительных </w:t>
            </w:r>
            <w:r w:rsidRPr="004B7D63">
              <w:rPr>
                <w:szCs w:val="24"/>
              </w:rPr>
              <w:t xml:space="preserve">(незапланированных) затрат на восстановление </w:t>
            </w:r>
            <w:r w:rsidRPr="004B7D63">
              <w:rPr>
                <w:spacing w:val="-2"/>
                <w:szCs w:val="24"/>
              </w:rPr>
              <w:t>д</w:t>
            </w:r>
            <w:bookmarkStart w:id="1" w:name="_GoBack"/>
            <w:bookmarkEnd w:id="1"/>
            <w:r w:rsidRPr="004B7D63">
              <w:rPr>
                <w:spacing w:val="-2"/>
                <w:szCs w:val="24"/>
              </w:rPr>
              <w:t>еятельности. (П6)</w:t>
            </w:r>
          </w:p>
          <w:p w14:paraId="116E656E" w14:textId="77777777" w:rsidR="00F350AA" w:rsidRPr="004B7D63" w:rsidRDefault="00F350AA" w:rsidP="004D287D">
            <w:pPr>
              <w:pStyle w:val="TableParagraph"/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z w:val="24"/>
                <w:szCs w:val="24"/>
              </w:rPr>
              <w:t>Потеря клиентов, поставщиков. (П7)</w:t>
            </w:r>
          </w:p>
          <w:p w14:paraId="5335F86A" w14:textId="77777777" w:rsidR="00F350AA" w:rsidRPr="004B7D63" w:rsidRDefault="00F350AA" w:rsidP="004D287D">
            <w:pPr>
              <w:pStyle w:val="TableParagraph"/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z w:val="24"/>
                <w:szCs w:val="24"/>
              </w:rPr>
              <w:t>Потеря</w:t>
            </w:r>
            <w:r w:rsidRPr="004B7D63">
              <w:rPr>
                <w:spacing w:val="-15"/>
                <w:sz w:val="24"/>
                <w:szCs w:val="24"/>
              </w:rPr>
              <w:t xml:space="preserve"> </w:t>
            </w:r>
            <w:r w:rsidRPr="004B7D63">
              <w:rPr>
                <w:sz w:val="24"/>
                <w:szCs w:val="24"/>
              </w:rPr>
              <w:t>конкурентного</w:t>
            </w:r>
            <w:r w:rsidRPr="004B7D63">
              <w:rPr>
                <w:spacing w:val="-15"/>
                <w:sz w:val="24"/>
                <w:szCs w:val="24"/>
              </w:rPr>
              <w:t xml:space="preserve"> </w:t>
            </w:r>
            <w:r w:rsidRPr="004B7D63">
              <w:rPr>
                <w:sz w:val="24"/>
                <w:szCs w:val="24"/>
              </w:rPr>
              <w:t>преимущества. (П8)</w:t>
            </w:r>
          </w:p>
          <w:p w14:paraId="5887D0F9" w14:textId="77777777" w:rsidR="00F350AA" w:rsidRPr="004B7D63" w:rsidRDefault="00F350AA" w:rsidP="004D287D">
            <w:pPr>
              <w:pStyle w:val="TableParagraph"/>
              <w:tabs>
                <w:tab w:val="left" w:pos="2504"/>
                <w:tab w:val="left" w:pos="4320"/>
              </w:tabs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pacing w:val="-2"/>
                <w:sz w:val="24"/>
                <w:szCs w:val="24"/>
              </w:rPr>
              <w:t>Невозможность</w:t>
            </w:r>
            <w:r w:rsidRPr="004B7D63">
              <w:rPr>
                <w:sz w:val="24"/>
                <w:szCs w:val="24"/>
              </w:rPr>
              <w:t xml:space="preserve"> </w:t>
            </w:r>
            <w:r w:rsidRPr="004B7D63">
              <w:rPr>
                <w:spacing w:val="-2"/>
                <w:sz w:val="24"/>
                <w:szCs w:val="24"/>
              </w:rPr>
              <w:t>заключения</w:t>
            </w:r>
            <w:r w:rsidRPr="004B7D63">
              <w:rPr>
                <w:sz w:val="24"/>
                <w:szCs w:val="24"/>
              </w:rPr>
              <w:t xml:space="preserve"> </w:t>
            </w:r>
            <w:r w:rsidRPr="004B7D63">
              <w:rPr>
                <w:spacing w:val="-2"/>
                <w:sz w:val="24"/>
                <w:szCs w:val="24"/>
              </w:rPr>
              <w:t>договоров, соглашений. (П8)</w:t>
            </w:r>
          </w:p>
          <w:p w14:paraId="6D68D1D2" w14:textId="77777777" w:rsidR="00F350AA" w:rsidRPr="004B7D63" w:rsidRDefault="00F350AA" w:rsidP="004D287D">
            <w:pPr>
              <w:pStyle w:val="TableParagraph"/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z w:val="24"/>
                <w:szCs w:val="24"/>
              </w:rPr>
              <w:t>Нарушение</w:t>
            </w:r>
            <w:r w:rsidRPr="004B7D63">
              <w:rPr>
                <w:spacing w:val="-15"/>
                <w:sz w:val="24"/>
                <w:szCs w:val="24"/>
              </w:rPr>
              <w:t xml:space="preserve"> </w:t>
            </w:r>
            <w:r w:rsidRPr="004B7D63">
              <w:rPr>
                <w:sz w:val="24"/>
                <w:szCs w:val="24"/>
              </w:rPr>
              <w:t>деловой</w:t>
            </w:r>
            <w:r w:rsidRPr="004B7D63">
              <w:rPr>
                <w:spacing w:val="-15"/>
                <w:sz w:val="24"/>
                <w:szCs w:val="24"/>
              </w:rPr>
              <w:t xml:space="preserve"> </w:t>
            </w:r>
            <w:r w:rsidRPr="004B7D63">
              <w:rPr>
                <w:sz w:val="24"/>
                <w:szCs w:val="24"/>
              </w:rPr>
              <w:t>репутации. (П9)</w:t>
            </w:r>
          </w:p>
          <w:p w14:paraId="69465EAC" w14:textId="77777777" w:rsidR="00F350AA" w:rsidRPr="004B7D63" w:rsidRDefault="00F350AA" w:rsidP="004D287D">
            <w:pPr>
              <w:pStyle w:val="TableParagraph"/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z w:val="24"/>
                <w:szCs w:val="24"/>
              </w:rPr>
              <w:t>Снижение престижа. (П10)</w:t>
            </w:r>
          </w:p>
          <w:p w14:paraId="4BAAD037" w14:textId="77777777" w:rsidR="00F350AA" w:rsidRPr="004B7D63" w:rsidRDefault="00F350AA" w:rsidP="004D287D">
            <w:pPr>
              <w:pStyle w:val="TableParagraph"/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z w:val="24"/>
                <w:szCs w:val="24"/>
              </w:rPr>
              <w:t>Утрата доверия. (П11)</w:t>
            </w:r>
          </w:p>
          <w:p w14:paraId="73029EC0" w14:textId="77777777" w:rsidR="00F350AA" w:rsidRPr="004B7D63" w:rsidRDefault="00F350AA" w:rsidP="004D287D">
            <w:pPr>
              <w:pStyle w:val="TableParagraph"/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z w:val="24"/>
                <w:szCs w:val="24"/>
              </w:rPr>
              <w:t>Причинение</w:t>
            </w:r>
            <w:r w:rsidRPr="004B7D63">
              <w:rPr>
                <w:spacing w:val="-8"/>
                <w:sz w:val="24"/>
                <w:szCs w:val="24"/>
              </w:rPr>
              <w:t xml:space="preserve"> </w:t>
            </w:r>
            <w:r w:rsidRPr="004B7D63">
              <w:rPr>
                <w:sz w:val="24"/>
                <w:szCs w:val="24"/>
              </w:rPr>
              <w:t>имущественного</w:t>
            </w:r>
            <w:r w:rsidRPr="004B7D63">
              <w:rPr>
                <w:spacing w:val="-2"/>
                <w:sz w:val="24"/>
                <w:szCs w:val="24"/>
              </w:rPr>
              <w:t xml:space="preserve"> ущерба. (П12)</w:t>
            </w:r>
          </w:p>
          <w:p w14:paraId="4691249C" w14:textId="77777777" w:rsidR="00F350AA" w:rsidRPr="004B7D63" w:rsidRDefault="00F350AA" w:rsidP="004D287D">
            <w:pPr>
              <w:pStyle w:val="TableParagraph"/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z w:val="24"/>
                <w:szCs w:val="24"/>
              </w:rPr>
              <w:t xml:space="preserve">Неспособность выполнения договорных </w:t>
            </w:r>
            <w:r w:rsidRPr="004B7D63">
              <w:rPr>
                <w:spacing w:val="-2"/>
                <w:sz w:val="24"/>
                <w:szCs w:val="24"/>
              </w:rPr>
              <w:t>обязательств. (П13)</w:t>
            </w:r>
          </w:p>
          <w:p w14:paraId="49364E10" w14:textId="77777777" w:rsidR="00F350AA" w:rsidRPr="004B7D63" w:rsidRDefault="00F350AA" w:rsidP="004D287D">
            <w:pPr>
              <w:pStyle w:val="TableParagraph"/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z w:val="24"/>
                <w:szCs w:val="24"/>
              </w:rPr>
              <w:t>Невозможность решения задач (реализации функций) или снижение эффективности решения задач (реализации функций). (П14)</w:t>
            </w:r>
          </w:p>
          <w:p w14:paraId="435D8A0A" w14:textId="77777777" w:rsidR="00F350AA" w:rsidRPr="004B7D63" w:rsidRDefault="00F350AA" w:rsidP="004D287D">
            <w:pPr>
              <w:pStyle w:val="TableParagraph"/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z w:val="24"/>
                <w:szCs w:val="24"/>
              </w:rPr>
              <w:t>Необходимость изменения (перестроения) внутренних процедур для достижения целей, решения задач (реализации функций). (П15)</w:t>
            </w:r>
          </w:p>
          <w:p w14:paraId="76856D62" w14:textId="77777777" w:rsidR="00F350AA" w:rsidRPr="004B7D63" w:rsidRDefault="00F350AA" w:rsidP="004D287D">
            <w:pPr>
              <w:pStyle w:val="TableParagraph"/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z w:val="24"/>
                <w:szCs w:val="24"/>
              </w:rPr>
              <w:t>Простой</w:t>
            </w:r>
            <w:r w:rsidRPr="004B7D63">
              <w:rPr>
                <w:spacing w:val="-5"/>
                <w:sz w:val="24"/>
                <w:szCs w:val="24"/>
              </w:rPr>
              <w:t xml:space="preserve"> </w:t>
            </w:r>
            <w:r w:rsidRPr="004B7D63">
              <w:rPr>
                <w:sz w:val="24"/>
                <w:szCs w:val="24"/>
              </w:rPr>
              <w:t>информационной</w:t>
            </w:r>
            <w:r w:rsidRPr="004B7D63">
              <w:rPr>
                <w:spacing w:val="-4"/>
                <w:sz w:val="24"/>
                <w:szCs w:val="24"/>
              </w:rPr>
              <w:t xml:space="preserve"> </w:t>
            </w:r>
            <w:r w:rsidRPr="004B7D63">
              <w:rPr>
                <w:sz w:val="24"/>
                <w:szCs w:val="24"/>
              </w:rPr>
              <w:t>системы</w:t>
            </w:r>
            <w:r w:rsidRPr="004B7D63">
              <w:rPr>
                <w:spacing w:val="-4"/>
                <w:sz w:val="24"/>
                <w:szCs w:val="24"/>
              </w:rPr>
              <w:t xml:space="preserve"> </w:t>
            </w:r>
            <w:r w:rsidRPr="004B7D63">
              <w:rPr>
                <w:sz w:val="24"/>
                <w:szCs w:val="24"/>
              </w:rPr>
              <w:t xml:space="preserve">или </w:t>
            </w:r>
            <w:r w:rsidRPr="004B7D63">
              <w:rPr>
                <w:spacing w:val="-2"/>
                <w:sz w:val="24"/>
                <w:szCs w:val="24"/>
              </w:rPr>
              <w:t>сети. (П16)</w:t>
            </w:r>
          </w:p>
          <w:p w14:paraId="77C23AF0" w14:textId="77777777" w:rsidR="00F350AA" w:rsidRPr="004B7D63" w:rsidRDefault="00F350AA" w:rsidP="004D287D">
            <w:pPr>
              <w:pStyle w:val="TableParagraph"/>
              <w:ind w:left="0" w:firstLine="113"/>
              <w:jc w:val="both"/>
              <w:rPr>
                <w:sz w:val="24"/>
                <w:szCs w:val="24"/>
              </w:rPr>
            </w:pPr>
            <w:r w:rsidRPr="004B7D63">
              <w:rPr>
                <w:sz w:val="24"/>
                <w:szCs w:val="24"/>
              </w:rPr>
              <w:t>Утечка конфиденциальной информации (коммерческой тайны,</w:t>
            </w:r>
            <w:r w:rsidRPr="004B7D63">
              <w:rPr>
                <w:spacing w:val="72"/>
                <w:sz w:val="24"/>
                <w:szCs w:val="24"/>
              </w:rPr>
              <w:t xml:space="preserve"> </w:t>
            </w:r>
            <w:r w:rsidRPr="004B7D63">
              <w:rPr>
                <w:sz w:val="24"/>
                <w:szCs w:val="24"/>
              </w:rPr>
              <w:t xml:space="preserve">секретов </w:t>
            </w:r>
            <w:r w:rsidRPr="004B7D63">
              <w:rPr>
                <w:spacing w:val="-2"/>
                <w:sz w:val="24"/>
                <w:szCs w:val="24"/>
              </w:rPr>
              <w:t xml:space="preserve">производства </w:t>
            </w:r>
            <w:r w:rsidRPr="004B7D63">
              <w:rPr>
                <w:sz w:val="24"/>
                <w:szCs w:val="24"/>
              </w:rPr>
              <w:t>(ноу-хау)</w:t>
            </w:r>
            <w:r w:rsidRPr="004B7D63">
              <w:rPr>
                <w:spacing w:val="-5"/>
                <w:sz w:val="24"/>
                <w:szCs w:val="24"/>
              </w:rPr>
              <w:t xml:space="preserve"> </w:t>
            </w:r>
            <w:r w:rsidRPr="004B7D63">
              <w:rPr>
                <w:sz w:val="24"/>
                <w:szCs w:val="24"/>
              </w:rPr>
              <w:t>и</w:t>
            </w:r>
            <w:r w:rsidRPr="004B7D63">
              <w:rPr>
                <w:spacing w:val="-2"/>
                <w:sz w:val="24"/>
                <w:szCs w:val="24"/>
              </w:rPr>
              <w:t xml:space="preserve"> </w:t>
            </w:r>
            <w:r w:rsidRPr="004B7D63">
              <w:rPr>
                <w:spacing w:val="-4"/>
                <w:sz w:val="24"/>
                <w:szCs w:val="24"/>
              </w:rPr>
              <w:t xml:space="preserve">др.) </w:t>
            </w:r>
            <w:r w:rsidRPr="004B7D63">
              <w:rPr>
                <w:spacing w:val="-4"/>
                <w:sz w:val="24"/>
                <w:szCs w:val="24"/>
                <w:lang w:val="en-US"/>
              </w:rPr>
              <w:t>(</w:t>
            </w:r>
            <w:r w:rsidRPr="004B7D63">
              <w:rPr>
                <w:spacing w:val="-4"/>
                <w:sz w:val="24"/>
                <w:szCs w:val="24"/>
              </w:rPr>
              <w:t>П17)</w:t>
            </w:r>
          </w:p>
        </w:tc>
      </w:tr>
    </w:tbl>
    <w:p w14:paraId="3F95032E" w14:textId="77777777" w:rsidR="00F350AA" w:rsidRPr="008941CC" w:rsidRDefault="00F350AA" w:rsidP="00F350AA">
      <w:pPr>
        <w:pStyle w:val="a4"/>
        <w:keepNext/>
        <w:spacing w:line="276" w:lineRule="auto"/>
        <w:contextualSpacing/>
        <w:jc w:val="both"/>
        <w:rPr>
          <w:bCs w:val="0"/>
          <w:sz w:val="24"/>
          <w:szCs w:val="24"/>
        </w:rPr>
      </w:pPr>
      <w:r>
        <w:lastRenderedPageBreak/>
        <w:br/>
      </w:r>
      <w:bookmarkStart w:id="2" w:name="_Ref227927675"/>
      <w:r w:rsidRPr="008941CC">
        <w:rPr>
          <w:bCs w:val="0"/>
          <w:sz w:val="24"/>
          <w:szCs w:val="24"/>
        </w:rPr>
        <w:t xml:space="preserve">Таблица </w:t>
      </w:r>
      <w:r w:rsidRPr="008941CC">
        <w:rPr>
          <w:bCs w:val="0"/>
          <w:sz w:val="24"/>
          <w:szCs w:val="24"/>
        </w:rPr>
        <w:fldChar w:fldCharType="begin"/>
      </w:r>
      <w:r w:rsidRPr="008941CC">
        <w:rPr>
          <w:bCs w:val="0"/>
          <w:sz w:val="24"/>
          <w:szCs w:val="24"/>
        </w:rPr>
        <w:instrText xml:space="preserve"> SEQ Таблица \* ARABIC </w:instrText>
      </w:r>
      <w:r w:rsidRPr="008941CC">
        <w:rPr>
          <w:bCs w:val="0"/>
          <w:sz w:val="24"/>
          <w:szCs w:val="24"/>
        </w:rPr>
        <w:fldChar w:fldCharType="separate"/>
      </w:r>
      <w:r>
        <w:rPr>
          <w:bCs w:val="0"/>
          <w:noProof/>
          <w:sz w:val="24"/>
          <w:szCs w:val="24"/>
        </w:rPr>
        <w:t>4</w:t>
      </w:r>
      <w:r w:rsidRPr="008941CC">
        <w:rPr>
          <w:bCs w:val="0"/>
          <w:sz w:val="24"/>
          <w:szCs w:val="24"/>
        </w:rPr>
        <w:fldChar w:fldCharType="end"/>
      </w:r>
      <w:bookmarkEnd w:id="2"/>
      <w:r w:rsidRPr="008941CC">
        <w:rPr>
          <w:bCs w:val="0"/>
          <w:sz w:val="24"/>
          <w:szCs w:val="24"/>
        </w:rPr>
        <w:t xml:space="preserve"> – Описание видов воздействия на объекты воздействия (компоненты Системы), реализация которых может привести к негативным последствия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815"/>
        <w:gridCol w:w="3118"/>
        <w:gridCol w:w="1978"/>
      </w:tblGrid>
      <w:tr w:rsidR="00F350AA" w:rsidRPr="004B7D63" w14:paraId="5AF5F982" w14:textId="77777777" w:rsidTr="004D287D">
        <w:trPr>
          <w:cantSplit/>
          <w:tblHeader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52A7DF37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szCs w:val="24"/>
              </w:rPr>
            </w:pPr>
            <w:bookmarkStart w:id="3" w:name="_Hlk80348645"/>
            <w:r w:rsidRPr="004B7D63">
              <w:rPr>
                <w:szCs w:val="24"/>
              </w:rPr>
              <w:t>Негативные последствия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D2B2337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szCs w:val="24"/>
              </w:rPr>
            </w:pPr>
            <w:r w:rsidRPr="004B7D63">
              <w:rPr>
                <w:szCs w:val="24"/>
              </w:rPr>
              <w:t>Объекты воздействия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4AF2AD7A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szCs w:val="24"/>
              </w:rPr>
            </w:pPr>
            <w:r w:rsidRPr="004B7D63">
              <w:rPr>
                <w:szCs w:val="24"/>
              </w:rPr>
              <w:t>Виды воздействия</w:t>
            </w:r>
          </w:p>
        </w:tc>
      </w:tr>
      <w:tr w:rsidR="00F350AA" w:rsidRPr="004B7D63" w14:paraId="1B01580E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2971E86A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П1. Недополучение ожидаемой (прогнозируемой) прибыли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1EDEB79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О2, О3, О4, О10, О11, О13, О14, О15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6F6F46F0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В3, В5, В6</w:t>
            </w:r>
          </w:p>
        </w:tc>
      </w:tr>
      <w:tr w:rsidR="00F350AA" w:rsidRPr="004B7D63" w14:paraId="6239E1EF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1D9BD619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П2. Необходимость дополнительных затрат на выплаты штрафов или компенсаций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E713BB8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О4, О13, О14, О16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590CFC5A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В2, В3, В4, В6</w:t>
            </w:r>
          </w:p>
        </w:tc>
      </w:tr>
      <w:tr w:rsidR="00F350AA" w:rsidRPr="004B7D63" w14:paraId="5454A498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619D7479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П3. Необходимость дополнительных затрат на закупку, замену, настройку, ремонт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08A4050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О1, О7, О8, О11, О13, О15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02D22EA8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В4, В6, В7</w:t>
            </w:r>
          </w:p>
        </w:tc>
      </w:tr>
      <w:tr w:rsidR="00F350AA" w:rsidRPr="004B7D63" w14:paraId="5FC0A2A2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4E3B3296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П4. Нарушение штатного режима функционирования АСУ и управляемого объекта/процесса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0108D64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О1, О2, О3, О4, О5, О7, О10, О11, О13, О14, О15, О16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260D1A8F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В3, В4, В6</w:t>
            </w:r>
          </w:p>
        </w:tc>
      </w:tr>
      <w:tr w:rsidR="00F350AA" w:rsidRPr="004B7D63" w14:paraId="65884D97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7C2C1403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П5. Срыв запланированной сделки с партнером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208BE43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О4, О5, О14, О16, О17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6477DDE4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В2, В3, В4</w:t>
            </w:r>
          </w:p>
        </w:tc>
      </w:tr>
      <w:tr w:rsidR="00F350AA" w:rsidRPr="004B7D63" w14:paraId="681AACEF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39158AEC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П6. Необходимость дополнительных затрат на восстановление деятельности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A7F5D40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О1, О3, О4, О7, О10, О13, О14, О15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532907BD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В3, В4, В6, В7</w:t>
            </w:r>
          </w:p>
        </w:tc>
      </w:tr>
      <w:tr w:rsidR="00F350AA" w:rsidRPr="004B7D63" w14:paraId="6761FF3E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62692D68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П7. Потеря клиентов, поставщиков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7FFCDCA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О4, О14, О16, О17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2B86A483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В1, В2, В3, В4</w:t>
            </w:r>
          </w:p>
        </w:tc>
      </w:tr>
      <w:tr w:rsidR="00F350AA" w:rsidRPr="004B7D63" w14:paraId="58A271CC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3589DC91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П8. Потеря конкурентного преимущества (и невозможность заключения договоров)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4DF87DD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О4, О14, О17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0E6BCCF4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В1, В2, В3</w:t>
            </w:r>
          </w:p>
        </w:tc>
      </w:tr>
      <w:tr w:rsidR="00F350AA" w:rsidRPr="004B7D63" w14:paraId="509A4425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6AF4920C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П9. Нарушение деловой репутации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393C8A0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О2, О4, О14, О16, О17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17847C1E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В1, В2, В4</w:t>
            </w:r>
          </w:p>
        </w:tc>
      </w:tr>
      <w:tr w:rsidR="00F350AA" w:rsidRPr="004B7D63" w14:paraId="77BAA27B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49351097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П10. Снижение престижа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3CA3FD5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О4, О14, О16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50FF9316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В1, В2, В3</w:t>
            </w:r>
          </w:p>
        </w:tc>
      </w:tr>
      <w:tr w:rsidR="00F350AA" w:rsidRPr="004B7D63" w14:paraId="5544871F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4DF853AD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П11. Утрата доверия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AAEEB97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О2, О4, О14, О16, О17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3390CE3B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В1, В2, В4, В7</w:t>
            </w:r>
          </w:p>
        </w:tc>
      </w:tr>
      <w:tr w:rsidR="00F350AA" w:rsidRPr="004B7D63" w14:paraId="5E323A1B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41009A5C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lastRenderedPageBreak/>
              <w:t>П12. Причинение имущественного ущерба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F2E9D0E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О1, О8, О11, О13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4A4BEF90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В6, В7</w:t>
            </w:r>
          </w:p>
        </w:tc>
      </w:tr>
      <w:tr w:rsidR="00F350AA" w:rsidRPr="004B7D63" w14:paraId="30E31BDA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47EC12FF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П13. Неспособность выполнения договорных обязательств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6A19DC6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О4, О5, О13, О14, О16, О17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412E864D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В2, В3, В4, В6</w:t>
            </w:r>
          </w:p>
        </w:tc>
      </w:tr>
      <w:tr w:rsidR="00F350AA" w:rsidRPr="004B7D63" w14:paraId="0011451C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13B058E8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П14. Невозможность или снижение эффективности решения задач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F4F8688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О1, О2, О3, О4, О6, О7, О9, О10, О11, О12, О13, О14, О15, О16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58E90FD5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В3, В4, В5, В6</w:t>
            </w:r>
          </w:p>
        </w:tc>
      </w:tr>
      <w:tr w:rsidR="00F350AA" w:rsidRPr="004B7D63" w14:paraId="751D9858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3194F7C6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napToGrid w:val="0"/>
                <w:szCs w:val="24"/>
              </w:rPr>
            </w:pPr>
            <w:r w:rsidRPr="004B7D63">
              <w:rPr>
                <w:szCs w:val="24"/>
              </w:rPr>
              <w:t>П15. Необходимость изменения (перестроения) внутренних процедур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AF22E0A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О2, О4, О6, О9, О12, О16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77DD0534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В4, В6</w:t>
            </w:r>
          </w:p>
        </w:tc>
      </w:tr>
      <w:tr w:rsidR="00F350AA" w:rsidRPr="004B7D63" w14:paraId="1C770FF0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0B6A5CEF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zCs w:val="24"/>
              </w:rPr>
            </w:pPr>
            <w:r w:rsidRPr="004B7D63">
              <w:rPr>
                <w:szCs w:val="24"/>
              </w:rPr>
              <w:t>П16. Простой информационной системы или сети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A7C0522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О1, О3, О4, О5, О7, О9, О10, О11, О12, О13, О14, О15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52DDA7B1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В3, В6</w:t>
            </w:r>
          </w:p>
        </w:tc>
      </w:tr>
      <w:tr w:rsidR="00F350AA" w:rsidRPr="004B7D63" w14:paraId="41B5BAB4" w14:textId="77777777" w:rsidTr="004D287D">
        <w:trPr>
          <w:cantSplit/>
          <w:jc w:val="center"/>
        </w:trPr>
        <w:tc>
          <w:tcPr>
            <w:tcW w:w="4815" w:type="dxa"/>
            <w:shd w:val="clear" w:color="auto" w:fill="auto"/>
            <w:vAlign w:val="center"/>
          </w:tcPr>
          <w:p w14:paraId="1EAB2D7A" w14:textId="77777777" w:rsidR="00F350AA" w:rsidRPr="004B7D63" w:rsidRDefault="00F350AA" w:rsidP="004D287D">
            <w:pPr>
              <w:pStyle w:val="a7"/>
              <w:tabs>
                <w:tab w:val="left" w:pos="567"/>
              </w:tabs>
              <w:spacing w:line="276" w:lineRule="auto"/>
              <w:contextualSpacing/>
              <w:jc w:val="left"/>
              <w:rPr>
                <w:szCs w:val="24"/>
              </w:rPr>
            </w:pPr>
            <w:r w:rsidRPr="004B7D63">
              <w:rPr>
                <w:szCs w:val="24"/>
              </w:rPr>
              <w:t>П17. Утечка конфиденциальной информации (коммерческой тайны и др.)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7FC5925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О2, О4, О5, О6, О8, О9, О14, О16, О17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16F4A048" w14:textId="77777777" w:rsidR="00F350AA" w:rsidRPr="004B7D63" w:rsidRDefault="00F350AA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</w:rPr>
              <w:t>В1, В2, В7</w:t>
            </w:r>
          </w:p>
        </w:tc>
      </w:tr>
      <w:bookmarkEnd w:id="3"/>
    </w:tbl>
    <w:p w14:paraId="4908728A" w14:textId="3D74A970" w:rsidR="008C32C5" w:rsidRDefault="00F350AA"/>
    <w:sectPr w:rsidR="008C32C5" w:rsidSect="00F350AA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224C7"/>
    <w:multiLevelType w:val="hybridMultilevel"/>
    <w:tmpl w:val="3DE4AA4A"/>
    <w:lvl w:ilvl="0" w:tplc="18F6E94C">
      <w:start w:val="1"/>
      <w:numFmt w:val="bullet"/>
      <w:pStyle w:val="a"/>
      <w:lvlText w:val=" "/>
      <w:lvlJc w:val="left"/>
      <w:pPr>
        <w:tabs>
          <w:tab w:val="num" w:pos="0"/>
        </w:tabs>
        <w:ind w:left="0" w:firstLine="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349"/>
    <w:rsid w:val="000B6218"/>
    <w:rsid w:val="001E1349"/>
    <w:rsid w:val="00213DCE"/>
    <w:rsid w:val="007F198A"/>
    <w:rsid w:val="00E311FE"/>
    <w:rsid w:val="00F3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AD119"/>
  <w15:chartTrackingRefBased/>
  <w15:docId w15:val="{4991D7D0-1955-4A39-A827-376F65BD0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F350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aliases w:val="Рисунок название стить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,Название таблиц,AST Название Объект"/>
    <w:basedOn w:val="a0"/>
    <w:next w:val="a0"/>
    <w:link w:val="a5"/>
    <w:uiPriority w:val="99"/>
    <w:qFormat/>
    <w:rsid w:val="00F350AA"/>
    <w:pPr>
      <w:spacing w:line="360" w:lineRule="auto"/>
      <w:jc w:val="center"/>
    </w:pPr>
    <w:rPr>
      <w:bCs/>
      <w:sz w:val="28"/>
      <w:szCs w:val="20"/>
    </w:rPr>
  </w:style>
  <w:style w:type="character" w:customStyle="1" w:styleId="a5">
    <w:name w:val="Название объекта Знак"/>
    <w:aliases w:val="Рисунок название стить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,Название таблиц Знак"/>
    <w:link w:val="a4"/>
    <w:uiPriority w:val="99"/>
    <w:locked/>
    <w:rsid w:val="00F350AA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a">
    <w:name w:val="_Табл_Заголовок"/>
    <w:link w:val="a6"/>
    <w:qFormat/>
    <w:rsid w:val="00F350AA"/>
    <w:pPr>
      <w:numPr>
        <w:numId w:val="1"/>
      </w:numPr>
      <w:spacing w:after="0" w:line="240" w:lineRule="auto"/>
      <w:jc w:val="center"/>
    </w:pPr>
    <w:rPr>
      <w:rFonts w:ascii="Times New Roman" w:eastAsia="Times New Roman" w:hAnsi="Times New Roman" w:cs="Times New Roman"/>
      <w:b/>
      <w:spacing w:val="-2"/>
      <w:sz w:val="24"/>
      <w:szCs w:val="18"/>
      <w:lang w:eastAsia="ru-RU"/>
    </w:rPr>
  </w:style>
  <w:style w:type="character" w:customStyle="1" w:styleId="a6">
    <w:name w:val="_Табл_Заголовок Знак"/>
    <w:link w:val="a"/>
    <w:rsid w:val="00F350AA"/>
    <w:rPr>
      <w:rFonts w:ascii="Times New Roman" w:eastAsia="Times New Roman" w:hAnsi="Times New Roman" w:cs="Times New Roman"/>
      <w:b/>
      <w:spacing w:val="-2"/>
      <w:sz w:val="24"/>
      <w:szCs w:val="18"/>
      <w:lang w:eastAsia="ru-RU"/>
    </w:rPr>
  </w:style>
  <w:style w:type="paragraph" w:customStyle="1" w:styleId="a7">
    <w:name w:val="_Табл_Текст_по_ширине"/>
    <w:basedOn w:val="a0"/>
    <w:qFormat/>
    <w:rsid w:val="00F350AA"/>
    <w:pPr>
      <w:jc w:val="both"/>
    </w:pPr>
    <w:rPr>
      <w:szCs w:val="20"/>
    </w:rPr>
  </w:style>
  <w:style w:type="paragraph" w:customStyle="1" w:styleId="TableParagraph">
    <w:name w:val="Table Paragraph"/>
    <w:basedOn w:val="a0"/>
    <w:uiPriority w:val="1"/>
    <w:qFormat/>
    <w:rsid w:val="00F350AA"/>
    <w:pPr>
      <w:widowControl w:val="0"/>
      <w:autoSpaceDE w:val="0"/>
      <w:autoSpaceDN w:val="0"/>
      <w:ind w:left="102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Зорин Евгений Николаевич</dc:creator>
  <cp:keywords/>
  <dc:description/>
  <cp:lastModifiedBy>Зорин Евгений Николаевич</cp:lastModifiedBy>
  <cp:revision>2</cp:revision>
  <dcterms:created xsi:type="dcterms:W3CDTF">2026-05-22T05:46:00Z</dcterms:created>
  <dcterms:modified xsi:type="dcterms:W3CDTF">2026-05-22T05:48:00Z</dcterms:modified>
</cp:coreProperties>
</file>