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4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6"/>
        </w:rPr>
        <w:t>BÀI LUYỆN TẬP – NGÀY 3</w:t>
      </w:r>
    </w:p>
    <w:p>
      <w:pPr>
        <w:spacing w:before="0" w:after="4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6"/>
        </w:rPr>
        <w:t>NHẬP MÔN CÔNG NGHỆ THÔNG TIN</w:t>
      </w:r>
    </w:p>
    <w:p>
      <w:pPr>
        <w:spacing w:before="0" w:after="4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6"/>
        </w:rPr>
        <w:t>ÔN TẬP HACKATHON 01</w:t>
      </w:r>
    </w:p>
    <w:p>
      <w:pPr>
        <w:spacing w:before="0" w:after="4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6"/>
        </w:rPr>
        <w:t>[Thứ Năm, 22/10/2026]</w:t>
      </w:r>
    </w:p>
    <w:p>
      <w:pPr>
        <w:spacing w:before="0" w:after="20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6"/>
        </w:rPr>
        <w:t>********************</w:t>
      </w:r>
    </w:p>
    <w:p>
      <w:pPr>
        <w:keepNext/>
        <w:spacing w:before="120" w:after="60" w:line="276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Yêu cầu: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Làm bài cá nhân trên Windows hoặc macOS. Công cụ: File Explorer/Finder, PowerShell/Terminal, VS Code/Notepad/StackEdit, Excel, GitHub (giao diện web).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Được dùng bảng lệnh ở Phụ lục 1; không dùng AI, không sao chép bài của người khác.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Tạo repository trên tài khoản GitHub cá nhân theo cú pháp: </w:t>
      </w: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[Tên Lớp]_Nhap-mon-CNTT_OnTap-Ngay3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/>
          <w:color w:val="000000"/>
          <w:sz w:val="26"/>
        </w:rPr>
        <w:t>Ví dụ: HN-KS26-CNTT1_Nhap-mon-CNTT_OnTap-Ngay3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Hạn nộp: </w:t>
      </w: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23:00 ngày 22/10/2026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. Dán link repository vào sheet nộp bài do giảng viên lớp quản lý.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Đáp án được phát lúc 8:00 ngày 23/10. Khi có đáp án, tự chấm theo Mục 5, ghi điểm vào mục Tự chấm của file bài làm và vào sheet của lớp.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Giữ file .env trên máy; không mở nội dung để chụp ảnh và không upload lên GitHub.</w:t>
      </w:r>
    </w:p>
    <w:p>
      <w:pPr>
        <w:keepNext/>
        <w:spacing w:before="120" w:after="60" w:line="276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Thực hành:</w:t>
      </w:r>
    </w:p>
    <w:p>
      <w:pPr>
        <w:keepNext/>
        <w:spacing w:before="240" w:after="120" w:line="276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Bối cảnh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Trung tâm tiếng Anh (TTA) cần một file README giới thiệu dự án website và hoàn thiện bảng học phí tháng 10 để gửi kế toán.</w:t>
      </w:r>
    </w:p>
    <w:p>
      <w:pPr>
        <w:keepNext/>
        <w:spacing w:before="240" w:after="120" w:line="276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Mục tiêu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Luyện </w:t>
      </w: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Mục 4.4 và 4.8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trong đề Hackathon 01: viết tài liệu Markdown, dùng VLOOKUP khớp chính xác với tham chiếu tuyệt đối </w:t>
      </w:r>
      <w:r>
        <w:rPr>
          <w:rFonts w:ascii="Consolas" w:hAnsi="Consolas" w:cs="Consolas" w:eastAsia="Consolas"/>
          <w:b w:val="0"/>
          <w:i w:val="0"/>
          <w:color w:val="000000"/>
          <w:sz w:val="24"/>
          <w:shd w:val="clear" w:color="auto" w:fill="F2F2F2"/>
        </w:rPr>
        <w:t>$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, viết công thức và lọc dữ liệu bằng AutoFilter.</w:t>
      </w:r>
    </w:p>
    <w:p>
      <w:pPr>
        <w:keepNext/>
        <w:spacing w:before="240" w:after="120" w:line="276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Tài liệu</w:t>
      </w:r>
    </w:p>
    <w:p>
      <w:pPr>
        <w:keepNext/>
        <w:spacing w:before="160"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3.1. Bộ tài nguyên (starter-kit.zip)</w:t>
      </w:r>
    </w:p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Look w:firstColumn="1" w:firstRow="1" w:lastColumn="0" w:lastRow="0" w:noHBand="0" w:noVBand="1" w:val="04A0"/>
      </w:tblPr>
      <w:tblGrid>
        <w:gridCol w:w="9025"/>
      </w:tblGrid>
      <w:tr>
        <w:trPr>
          <w:cantSplit w:val="true"/>
        </w:trPr>
        <w:tc>
          <w:tcPr>
            <w:tcW w:type="dxa" w:w="9026"/>
            <w:shd w:val="clear" w:color="auto" w:fill="F2F2F2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21"/>
              </w:rPr>
              <w:t>starter-kit/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21"/>
              </w:rPr>
              <w:t>├── bai_lam_ngay3.md              Mẫu ghi bài làm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21"/>
              </w:rPr>
              <w:t>└── trung-tam-tieng-anh/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21"/>
              </w:rPr>
              <w:t xml:space="preserve">    ├── .env                      File ẩn, dữ liệu bí mật giả lập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21"/>
              </w:rPr>
              <w:t xml:space="preserve">    ├── archive/  docs/  logs/  media/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21"/>
              </w:rPr>
              <w:t xml:space="preserve">    └── data/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21"/>
              </w:rPr>
              <w:t xml:space="preserve">        ├── hoc_vien_khoa_3.xlsx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21"/>
              </w:rPr>
              <w:t xml:space="preserve">        └── hoc_phi_thang_10.xlsx  Bảng học phí cần hoàn thiện</w:t>
            </w:r>
          </w:p>
        </w:tc>
      </w:tr>
    </w:tbl>
    <w:p>
      <w:pPr>
        <w:spacing w:before="0" w:after="40" w:line="276" w:lineRule="auto"/>
      </w:pPr>
    </w:p>
    <w:p>
      <w:pPr>
        <w:keepNext/>
        <w:spacing w:before="160"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3.2. Workbook hoc_phi_thang_10.xlsx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Sheet </w:t>
      </w: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KhoaHoc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: A ma_khoa, B ten_khoa, C hoc_phi (7 khoá học, dòng 2–8). Ô E2 chứa mã khoá cần tra cứu (</w:t>
      </w:r>
      <w:r>
        <w:rPr>
          <w:rFonts w:ascii="Consolas" w:hAnsi="Consolas" w:cs="Consolas" w:eastAsia="Consolas"/>
          <w:b w:val="0"/>
          <w:i w:val="0"/>
          <w:color w:val="000000"/>
          <w:sz w:val="24"/>
          <w:shd w:val="clear" w:color="auto" w:fill="F2F2F2"/>
        </w:rPr>
        <w:t>IE02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), ô F2 để trống.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Sheet </w:t>
      </w: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DangKy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: A ma_dk, B ngay_dk, C ma_khoa, D so_thang, E ten_khoa, F hoc_phi, G tong_hoc_phi (15 lượt đăng ký, dòng 2–16).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Dữ liệu đã chuẩn hoá: mã khoá hợp lệ, không có khoảng trắng thừa, không có dòng trống; cột E, F, G của sheet DangKy để trống để sinh viên làm công thức.</w:t>
      </w:r>
    </w:p>
    <w:p>
      <w:pPr>
        <w:keepNext/>
        <w:spacing w:before="240" w:after="120" w:line="276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Yêu cầu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Sao chép bai_lam_ngay3.md vào thư mục gốc </w:t>
      </w:r>
      <w:r>
        <w:rPr>
          <w:rFonts w:ascii="Consolas" w:hAnsi="Consolas" w:cs="Consolas" w:eastAsia="Consolas"/>
          <w:b w:val="0"/>
          <w:i w:val="0"/>
          <w:color w:val="000000"/>
          <w:sz w:val="24"/>
          <w:shd w:val="clear" w:color="auto" w:fill="F2F2F2"/>
        </w:rPr>
        <w:t>trung-tam-tieng-anh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. Kết quả ghi vào </w:t>
      </w: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bai_lam_ngay3.md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theo đúng mục trong mẫu.</w:t>
      </w:r>
    </w:p>
    <w:p>
      <w:pPr>
        <w:keepNext/>
        <w:spacing w:before="160"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Bài 1. Thao tác với tài liệu Markdown (ôn Mục 4.4)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Tạo </w:t>
      </w:r>
      <w:r>
        <w:rPr>
          <w:rFonts w:ascii="Consolas" w:hAnsi="Consolas" w:cs="Consolas" w:eastAsia="Consolas"/>
          <w:b w:val="0"/>
          <w:i w:val="0"/>
          <w:color w:val="000000"/>
          <w:sz w:val="24"/>
          <w:shd w:val="clear" w:color="auto" w:fill="F2F2F2"/>
        </w:rPr>
        <w:t>README.md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ở thư mục gốc dự án, gồm: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Heading 1: tên dự án.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Ít nhất 2 heading cấp 2 (ví dụ: Giới thiệu, Cấu trúc thư mục).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Một mô tả ngắn có cả in đậm và in nghiêng.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Bảng </w:t>
      </w:r>
      <w:r>
        <w:rPr>
          <w:rFonts w:ascii="Consolas" w:hAnsi="Consolas" w:cs="Consolas" w:eastAsia="Consolas"/>
          <w:b w:val="0"/>
          <w:i w:val="0"/>
          <w:color w:val="000000"/>
          <w:sz w:val="24"/>
          <w:shd w:val="clear" w:color="auto" w:fill="F2F2F2"/>
        </w:rPr>
        <w:t>Thư mục | Nội dung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, ít nhất 3 dòng dữ liệu đúng với dự án.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Danh sách đánh số ít nhất 3 bước của quy trình đăng ký học tại TTA.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Code block chứa lệnh PowerShell/Terminal liệt kê nội dung dự án.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Task list ít nhất 2 công việc, có ít nhất 1 mục đã hoàn thành.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Blockquote nhắc không upload </w:t>
      </w:r>
      <w:r>
        <w:rPr>
          <w:rFonts w:ascii="Consolas" w:hAnsi="Consolas" w:cs="Consolas" w:eastAsia="Consolas"/>
          <w:b w:val="0"/>
          <w:i w:val="0"/>
          <w:color w:val="000000"/>
          <w:sz w:val="24"/>
          <w:shd w:val="clear" w:color="auto" w:fill="F2F2F2"/>
        </w:rPr>
        <w:t>.env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.</w:t>
      </w:r>
    </w:p>
    <w:p>
      <w:pPr>
        <w:keepNext/>
        <w:spacing w:before="160"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Bài 2. Excel (ôn Mục 4.8)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Mở </w:t>
      </w:r>
      <w:r>
        <w:rPr>
          <w:rFonts w:ascii="Consolas" w:hAnsi="Consolas" w:cs="Consolas" w:eastAsia="Consolas"/>
          <w:b w:val="0"/>
          <w:i w:val="0"/>
          <w:color w:val="000000"/>
          <w:sz w:val="24"/>
          <w:shd w:val="clear" w:color="auto" w:fill="F2F2F2"/>
        </w:rPr>
        <w:t>data/hoc_phi_thang_10.xlsx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: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a)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Sheet DangKy: dùng VLOOKUP khớp chính xác để lấy </w:t>
      </w:r>
      <w:r>
        <w:rPr>
          <w:rFonts w:ascii="Consolas" w:hAnsi="Consolas" w:cs="Consolas" w:eastAsia="Consolas"/>
          <w:b w:val="0"/>
          <w:i w:val="0"/>
          <w:color w:val="000000"/>
          <w:sz w:val="24"/>
          <w:shd w:val="clear" w:color="auto" w:fill="F2F2F2"/>
        </w:rPr>
        <w:t>ten_khoa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và </w:t>
      </w:r>
      <w:r>
        <w:rPr>
          <w:rFonts w:ascii="Consolas" w:hAnsi="Consolas" w:cs="Consolas" w:eastAsia="Consolas"/>
          <w:b w:val="0"/>
          <w:i w:val="0"/>
          <w:color w:val="000000"/>
          <w:sz w:val="24"/>
          <w:shd w:val="clear" w:color="auto" w:fill="F2F2F2"/>
        </w:rPr>
        <w:t>hoc_phi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từ sheet KhoaHoc cho cả 15 dòng.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b)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Dùng công thức </w:t>
      </w:r>
      <w:r>
        <w:rPr>
          <w:rFonts w:ascii="Consolas" w:hAnsi="Consolas" w:cs="Consolas" w:eastAsia="Consolas"/>
          <w:b w:val="0"/>
          <w:i w:val="0"/>
          <w:color w:val="000000"/>
          <w:sz w:val="24"/>
          <w:shd w:val="clear" w:color="auto" w:fill="F2F2F2"/>
        </w:rPr>
        <w:t>tong_hoc_phi = so_thang × hoc_phi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; điền công thức cho tất cả lượt đăng ký.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c)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Sheet KhoaHoc: tại ô F2, dùng VLOOKUP tra học phí của mã khoá ở ô E2. Thử đổi E2 sang mã khác để kiểm tra, sau đó đặt lại </w:t>
      </w:r>
      <w:r>
        <w:rPr>
          <w:rFonts w:ascii="Consolas" w:hAnsi="Consolas" w:cs="Consolas" w:eastAsia="Consolas"/>
          <w:b w:val="0"/>
          <w:i w:val="0"/>
          <w:color w:val="000000"/>
          <w:sz w:val="24"/>
          <w:shd w:val="clear" w:color="auto" w:fill="F2F2F2"/>
        </w:rPr>
        <w:t>IE02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.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d)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Sheet DangKy: bật AutoFilter trên toàn bộ bảng, lọc </w:t>
      </w:r>
      <w:r>
        <w:rPr>
          <w:rFonts w:ascii="Consolas" w:hAnsi="Consolas" w:cs="Consolas" w:eastAsia="Consolas"/>
          <w:b w:val="0"/>
          <w:i w:val="0"/>
          <w:color w:val="000000"/>
          <w:sz w:val="24"/>
          <w:shd w:val="clear" w:color="auto" w:fill="F2F2F2"/>
        </w:rPr>
        <w:t>tong_hoc_phi &gt;= 6000000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rồi lưu file. Ghi số dòng còn hiển thị vào bài làm.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e)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Trả lời trong bài làm: vì sao vùng tra cứu cần dấu </w:t>
      </w:r>
      <w:r>
        <w:rPr>
          <w:rFonts w:ascii="Consolas" w:hAnsi="Consolas" w:cs="Consolas" w:eastAsia="Consolas"/>
          <w:b w:val="0"/>
          <w:i w:val="0"/>
          <w:color w:val="000000"/>
          <w:sz w:val="24"/>
          <w:shd w:val="clear" w:color="auto" w:fill="F2F2F2"/>
        </w:rPr>
        <w:t>$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(ví dụ </w:t>
      </w:r>
      <w:r>
        <w:rPr>
          <w:rFonts w:ascii="Consolas" w:hAnsi="Consolas" w:cs="Consolas" w:eastAsia="Consolas"/>
          <w:b w:val="0"/>
          <w:i w:val="0"/>
          <w:color w:val="000000"/>
          <w:sz w:val="24"/>
          <w:shd w:val="clear" w:color="auto" w:fill="F2F2F2"/>
        </w:rPr>
        <w:t>KhoaHoc!$A$2:$C$8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)? Nếu bỏ </w:t>
      </w:r>
      <w:r>
        <w:rPr>
          <w:rFonts w:ascii="Consolas" w:hAnsi="Consolas" w:cs="Consolas" w:eastAsia="Consolas"/>
          <w:b w:val="0"/>
          <w:i w:val="0"/>
          <w:color w:val="000000"/>
          <w:sz w:val="24"/>
          <w:shd w:val="clear" w:color="auto" w:fill="F2F2F2"/>
        </w:rPr>
        <w:t>$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rồi kéo công thức xuống thì điều gì xảy ra?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Không nhập tay tên khoá, học phí hoặc tổng học phí thay cho công thức.</w:t>
      </w:r>
    </w:p>
    <w:p>
      <w:pPr>
        <w:keepNext/>
        <w:spacing w:before="160"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Nộp bài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Upload lên repository </w:t>
      </w: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toàn bộ nội dung bên trong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thư mục </w:t>
      </w:r>
      <w:r>
        <w:rPr>
          <w:rFonts w:ascii="Consolas" w:hAnsi="Consolas" w:cs="Consolas" w:eastAsia="Consolas"/>
          <w:b w:val="0"/>
          <w:i w:val="0"/>
          <w:color w:val="000000"/>
          <w:sz w:val="24"/>
          <w:shd w:val="clear" w:color="auto" w:fill="F2F2F2"/>
        </w:rPr>
        <w:t>trung-tam-tieng-anh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(các thư mục con và file), giữ đúng tầng thư mục; </w:t>
      </w: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không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upload </w:t>
      </w:r>
      <w:r>
        <w:rPr>
          <w:rFonts w:ascii="Consolas" w:hAnsi="Consolas" w:cs="Consolas" w:eastAsia="Consolas"/>
          <w:b w:val="0"/>
          <w:i w:val="0"/>
          <w:color w:val="000000"/>
          <w:sz w:val="24"/>
          <w:shd w:val="clear" w:color="auto" w:fill="F2F2F2"/>
        </w:rPr>
        <w:t>.env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.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Kiểm tra repository mở được ở chế độ Public, rồi dán link vào sheet nộp bài của lớp trước 23:00 ngày 22/10/2026.</w:t>
      </w:r>
    </w:p>
    <w:p>
      <w:pPr>
        <w:keepNext/>
        <w:spacing w:before="240" w:after="120" w:line="276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 Thang điểm tự chấm</w:t>
      </w:r>
    </w:p>
    <w:tbl>
      <w:tblPr>
        <w:tblW w:type="auto" w:w="0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Look w:firstColumn="1" w:firstRow="1" w:lastColumn="0" w:lastRow="0" w:noHBand="0" w:noVBand="1" w:val="04A0"/>
      </w:tblPr>
      <w:tblGrid>
        <w:gridCol w:w="778"/>
        <w:gridCol w:w="2022"/>
        <w:gridCol w:w="5446"/>
        <w:gridCol w:w="778"/>
      </w:tblGrid>
      <w:tr>
        <w:trPr>
          <w:cantSplit w:val="true"/>
          <w:tblHeader w:val="true"/>
        </w:trPr>
        <w:tc>
          <w:tcPr>
            <w:tcW w:type="dxa" w:w="778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STT</w:t>
            </w:r>
          </w:p>
        </w:tc>
        <w:tc>
          <w:tcPr>
            <w:tcW w:type="dxa" w:w="2023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Nội dung</w:t>
            </w:r>
          </w:p>
        </w:tc>
        <w:tc>
          <w:tcPr>
            <w:tcW w:type="dxa" w:w="5446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Mô tả chi tiết</w:t>
            </w:r>
          </w:p>
        </w:tc>
        <w:tc>
          <w:tcPr>
            <w:tcW w:type="dxa" w:w="778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Điểm</w:t>
            </w:r>
          </w:p>
        </w:tc>
      </w:tr>
      <w:tr>
        <w:trPr>
          <w:cantSplit w:val="true"/>
        </w:trPr>
        <w:tc>
          <w:tcPr>
            <w:tcW w:type="dxa" w:w="778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023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README.md</w:t>
            </w:r>
          </w:p>
        </w:tc>
        <w:tc>
          <w:tcPr>
            <w:tcW w:type="dxa" w:w="5446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File README.md đúng tên, ở thư mục gốc: 2</w:t>
            </w:r>
          </w:p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Heading 1 đúng: 4</w:t>
            </w:r>
          </w:p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Ít nhất 2 heading cấp 2: 4</w:t>
            </w:r>
          </w:p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In đậm 3; in nghiêng 3: (6)</w:t>
            </w:r>
          </w:p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Bảng hợp lệ 4; đủ 3 dòng dữ liệu đúng với dự án 4: (8)</w:t>
            </w:r>
          </w:p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Danh sách đánh số ít nhất 3 bước: 3</w:t>
            </w:r>
          </w:p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Code block hợp lệ 3; chứa lệnh liệt kê đúng 3: (6)</w:t>
            </w:r>
          </w:p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Task list đủ 2 mục 2; có mục hoàn thành 2: (4)</w:t>
            </w:r>
          </w:p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Blockquote nhắc không upload .env: 3</w:t>
            </w:r>
          </w:p>
        </w:tc>
        <w:tc>
          <w:tcPr>
            <w:tcW w:type="dxa" w:w="778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40</w:t>
            </w:r>
          </w:p>
        </w:tc>
      </w:tr>
      <w:tr>
        <w:trPr>
          <w:cantSplit w:val="true"/>
        </w:trPr>
        <w:tc>
          <w:tcPr>
            <w:tcW w:type="dxa" w:w="778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023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Excel</w:t>
            </w:r>
          </w:p>
        </w:tc>
        <w:tc>
          <w:tcPr>
            <w:tcW w:type="dxa" w:w="5446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a) VLOOKUP khớp chính xác: ten_khoa 10; hoc_phi 10: (20)</w:t>
            </w:r>
          </w:p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b) Công thức tong_hoc_phi đúng 8; điền đủ 15 dòng 5: (13)</w:t>
            </w:r>
          </w:p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c) Ô F2 sheet KhoaHoc tra cứu đúng bằng VLOOKUP: 7</w:t>
            </w:r>
          </w:p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d) AutoFilter bao phủ toàn bảng 3; điều kiện &gt;= 6000000 đúng và lưu file 4; ghi đúng số dòng hiển thị 2: (9)</w:t>
            </w:r>
          </w:p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e) Giải thích đúng vai trò của dấu $: 6</w:t>
            </w:r>
          </w:p>
        </w:tc>
        <w:tc>
          <w:tcPr>
            <w:tcW w:type="dxa" w:w="778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55</w:t>
            </w:r>
          </w:p>
        </w:tc>
      </w:tr>
      <w:tr>
        <w:trPr>
          <w:cantSplit w:val="true"/>
        </w:trPr>
        <w:tc>
          <w:tcPr>
            <w:tcW w:type="dxa" w:w="778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023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Nộp bài</w:t>
            </w:r>
          </w:p>
        </w:tc>
        <w:tc>
          <w:tcPr>
            <w:tcW w:type="dxa" w:w="5446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Repository đúng tên 1; link có trong sheet 1: (2)</w:t>
            </w:r>
          </w:p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Upload đủ file (README.md, file Excel đã làm), đúng tầng thư mục: 2</w:t>
            </w:r>
          </w:p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Không upload .env: 1</w:t>
            </w:r>
          </w:p>
        </w:tc>
        <w:tc>
          <w:tcPr>
            <w:tcW w:type="dxa" w:w="778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</w:tr>
      <w:tr>
        <w:trPr>
          <w:cantSplit w:val="true"/>
        </w:trPr>
        <w:tc>
          <w:tcPr>
            <w:tcW w:type="dxa" w:w="778"/>
          </w:tcPr>
          <w:p>
            <w:pPr>
              <w:spacing w:after="20" w:line="264" w:lineRule="auto"/>
              <w:jc w:val="center"/>
            </w:pPr>
          </w:p>
        </w:tc>
        <w:tc>
          <w:tcPr>
            <w:tcW w:type="dxa" w:w="2023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Tổng cộng</w:t>
            </w:r>
          </w:p>
        </w:tc>
        <w:tc>
          <w:tcPr>
            <w:tcW w:type="dxa" w:w="5446"/>
          </w:tcPr>
          <w:p>
            <w:pPr>
              <w:spacing w:after="20" w:line="264" w:lineRule="auto"/>
            </w:pPr>
          </w:p>
        </w:tc>
        <w:tc>
          <w:tcPr>
            <w:tcW w:type="dxa" w:w="778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100</w:t>
            </w:r>
          </w:p>
        </w:tc>
      </w:tr>
    </w:tbl>
    <w:p>
      <w:pPr>
        <w:spacing w:before="0" w:after="80" w:line="276" w:lineRule="auto"/>
      </w:pPr>
    </w:p>
    <w:p>
      <w:pPr>
        <w:spacing w:before="0" w:after="120" w:line="276" w:lineRule="auto"/>
        <w:jc w:val="both"/>
      </w:pPr>
      <w:r>
        <w:rPr>
          <w:rFonts w:ascii="Times New Roman" w:hAnsi="Times New Roman" w:cs="Times New Roman" w:eastAsia="Times New Roman"/>
          <w:b w:val="0"/>
          <w:i/>
          <w:color w:val="000000"/>
          <w:sz w:val="26"/>
        </w:rPr>
        <w:t>Tiêu chí từ 1 điểm trở lên chấm 3 mức: đạt đủ, đạt một phần (50%), không đạt. Không dùng AI; bài có dấu hiệu sao chép hoặc dùng AI không được tính điểm.</w:t>
      </w:r>
    </w:p>
    <w:p>
      <w:r>
        <w:br w:type="page"/>
      </w:r>
    </w:p>
    <w:p>
      <w:pPr>
        <w:keepNext/>
        <w:spacing w:before="240" w:after="120" w:line="276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PHỤ LỤC</w:t>
      </w:r>
    </w:p>
    <w:p>
      <w:pPr>
        <w:keepNext/>
        <w:spacing w:before="160"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Phụ lục 1. Bảng lệnh và mẫu cú pháp được sử dụng</w:t>
      </w:r>
    </w:p>
    <w:p>
      <w:pPr>
        <w:keepNext/>
        <w:spacing w:before="0" w:after="120" w:line="276" w:lineRule="auto"/>
        <w:jc w:val="both"/>
      </w:pPr>
      <w:r>
        <w:rPr>
          <w:rFonts w:ascii="Times New Roman" w:hAnsi="Times New Roman" w:cs="Times New Roman" w:eastAsia="Times New Roman"/>
          <w:b w:val="0"/>
          <w:i/>
          <w:color w:val="000000"/>
          <w:sz w:val="26"/>
        </w:rPr>
        <w:t>Ví dụ chỉ minh hoạ cú pháp, thay đường dẫn và tên file theo dự án. Phần trong dấu [ ] là tuỳ chọn, khi gõ không gõ dấu ngoặc vuông. Đường dẫn dùng dấu / chạy được trên cả Windows và macOS.</w:t>
      </w:r>
    </w:p>
    <w:tbl>
      <w:tblPr>
        <w:tblW w:type="auto" w:w="0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Look w:firstColumn="1" w:firstRow="1" w:lastColumn="0" w:lastRow="0" w:noHBand="0" w:noVBand="1" w:val="04A0"/>
      </w:tblPr>
      <w:tblGrid>
        <w:gridCol w:w="3438"/>
        <w:gridCol w:w="3008"/>
        <w:gridCol w:w="2578"/>
      </w:tblGrid>
      <w:tr>
        <w:trPr>
          <w:cantSplit w:val="true"/>
          <w:tblHeader w:val="true"/>
        </w:trPr>
        <w:tc>
          <w:tcPr>
            <w:tcW w:type="dxa" w:w="3438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Công dụng</w:t>
            </w:r>
          </w:p>
        </w:tc>
        <w:tc>
          <w:tcPr>
            <w:tcW w:type="dxa" w:w="3009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Windows (PowerShell)</w:t>
            </w:r>
          </w:p>
        </w:tc>
        <w:tc>
          <w:tcPr>
            <w:tcW w:type="dxa" w:w="2579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macOS (Terminal)</w:t>
            </w:r>
          </w:p>
        </w:tc>
      </w:tr>
      <w:tr>
        <w:trPr>
          <w:cantSplit w:val="true"/>
        </w:trPr>
        <w:tc>
          <w:tcPr>
            <w:tcW w:type="dxa" w:w="3438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Xem vị trí hiện tại.</w:t>
            </w:r>
          </w:p>
        </w:tc>
        <w:tc>
          <w:tcPr>
            <w:tcW w:type="dxa" w:w="3009"/>
          </w:tcPr>
          <w:p>
            <w:pPr>
              <w:spacing w:after="20" w:line="26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22"/>
                <w:shd w:val="clear" w:color="auto" w:fill="F2F2F2"/>
              </w:rPr>
              <w:t>pwd</w:t>
            </w:r>
          </w:p>
        </w:tc>
        <w:tc>
          <w:tcPr>
            <w:tcW w:type="dxa" w:w="2579"/>
          </w:tcPr>
          <w:p>
            <w:pPr>
              <w:spacing w:after="20" w:line="26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22"/>
                <w:shd w:val="clear" w:color="auto" w:fill="F2F2F2"/>
              </w:rPr>
              <w:t>pwd</w:t>
            </w:r>
          </w:p>
        </w:tc>
      </w:tr>
      <w:tr>
        <w:trPr>
          <w:cantSplit w:val="true"/>
        </w:trPr>
        <w:tc>
          <w:tcPr>
            <w:tcW w:type="dxa" w:w="3438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Liệt kê nội dung.</w:t>
            </w:r>
          </w:p>
        </w:tc>
        <w:tc>
          <w:tcPr>
            <w:tcW w:type="dxa" w:w="3009"/>
          </w:tcPr>
          <w:p>
            <w:pPr>
              <w:spacing w:after="20" w:line="26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22"/>
                <w:shd w:val="clear" w:color="auto" w:fill="F2F2F2"/>
              </w:rPr>
              <w:t>ls [-Force]</w:t>
            </w:r>
          </w:p>
        </w:tc>
        <w:tc>
          <w:tcPr>
            <w:tcW w:type="dxa" w:w="2579"/>
          </w:tcPr>
          <w:p>
            <w:pPr>
              <w:spacing w:after="20" w:line="26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22"/>
                <w:shd w:val="clear" w:color="auto" w:fill="F2F2F2"/>
              </w:rPr>
              <w:t>ls [-a]</w:t>
            </w:r>
          </w:p>
        </w:tc>
      </w:tr>
      <w:tr>
        <w:trPr>
          <w:cantSplit w:val="true"/>
        </w:trPr>
        <w:tc>
          <w:tcPr>
            <w:tcW w:type="dxa" w:w="3438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Liệt kê file và thư mục.</w:t>
            </w:r>
          </w:p>
        </w:tc>
        <w:tc>
          <w:tcPr>
            <w:tcW w:type="dxa" w:w="3009"/>
          </w:tcPr>
          <w:p>
            <w:pPr>
              <w:spacing w:after="20" w:line="26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22"/>
                <w:shd w:val="clear" w:color="auto" w:fill="F2F2F2"/>
              </w:rPr>
              <w:t>Get-ChildItem -Recurse -Force</w:t>
            </w:r>
          </w:p>
        </w:tc>
        <w:tc>
          <w:tcPr>
            <w:tcW w:type="dxa" w:w="2579"/>
          </w:tcPr>
          <w:p>
            <w:pPr>
              <w:spacing w:after="20" w:line="26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22"/>
                <w:shd w:val="clear" w:color="auto" w:fill="F2F2F2"/>
              </w:rPr>
              <w:t>ls -aR</w:t>
            </w:r>
          </w:p>
        </w:tc>
      </w:tr>
      <w:tr>
        <w:trPr>
          <w:cantSplit w:val="true"/>
        </w:trPr>
        <w:tc>
          <w:tcPr>
            <w:tcW w:type="dxa" w:w="3438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Di chuyển giữa các thư mục.</w:t>
            </w:r>
          </w:p>
        </w:tc>
        <w:tc>
          <w:tcPr>
            <w:tcW w:type="dxa" w:w="3009"/>
          </w:tcPr>
          <w:p>
            <w:pPr>
              <w:spacing w:after="20" w:line="26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22"/>
                <w:shd w:val="clear" w:color="auto" w:fill="F2F2F2"/>
              </w:rPr>
              <w:t>cd folder</w:t>
            </w:r>
          </w:p>
        </w:tc>
        <w:tc>
          <w:tcPr>
            <w:tcW w:type="dxa" w:w="2579"/>
          </w:tcPr>
          <w:p>
            <w:pPr>
              <w:spacing w:after="20" w:line="26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22"/>
                <w:shd w:val="clear" w:color="auto" w:fill="F2F2F2"/>
              </w:rPr>
              <w:t>cd folder</w:t>
            </w:r>
          </w:p>
        </w:tc>
      </w:tr>
      <w:tr>
        <w:trPr>
          <w:cantSplit w:val="true"/>
        </w:trPr>
        <w:tc>
          <w:tcPr>
            <w:tcW w:type="dxa" w:w="3438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Tạo thư mục.</w:t>
            </w:r>
          </w:p>
        </w:tc>
        <w:tc>
          <w:tcPr>
            <w:tcW w:type="dxa" w:w="3009"/>
          </w:tcPr>
          <w:p>
            <w:pPr>
              <w:spacing w:after="20" w:line="26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22"/>
                <w:shd w:val="clear" w:color="auto" w:fill="F2F2F2"/>
              </w:rPr>
              <w:t>mkdir folder</w:t>
            </w:r>
          </w:p>
        </w:tc>
        <w:tc>
          <w:tcPr>
            <w:tcW w:type="dxa" w:w="2579"/>
          </w:tcPr>
          <w:p>
            <w:pPr>
              <w:spacing w:after="20" w:line="26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22"/>
                <w:shd w:val="clear" w:color="auto" w:fill="F2F2F2"/>
              </w:rPr>
              <w:t>mkdir folder</w:t>
            </w:r>
          </w:p>
        </w:tc>
      </w:tr>
      <w:tr>
        <w:trPr>
          <w:cantSplit w:val="true"/>
        </w:trPr>
        <w:tc>
          <w:tcPr>
            <w:tcW w:type="dxa" w:w="3438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Di chuyển file.</w:t>
            </w:r>
          </w:p>
        </w:tc>
        <w:tc>
          <w:tcPr>
            <w:tcW w:type="dxa" w:w="3009"/>
          </w:tcPr>
          <w:p>
            <w:pPr>
              <w:spacing w:after="20" w:line="26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22"/>
                <w:shd w:val="clear" w:color="auto" w:fill="F2F2F2"/>
              </w:rPr>
              <w:t>mv file folder/</w:t>
            </w:r>
          </w:p>
        </w:tc>
        <w:tc>
          <w:tcPr>
            <w:tcW w:type="dxa" w:w="2579"/>
          </w:tcPr>
          <w:p>
            <w:pPr>
              <w:spacing w:after="20" w:line="26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22"/>
                <w:shd w:val="clear" w:color="auto" w:fill="F2F2F2"/>
              </w:rPr>
              <w:t>mv file folder/</w:t>
            </w:r>
          </w:p>
        </w:tc>
      </w:tr>
      <w:tr>
        <w:trPr>
          <w:cantSplit w:val="true"/>
        </w:trPr>
        <w:tc>
          <w:tcPr>
            <w:tcW w:type="dxa" w:w="3438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Sao chép file.</w:t>
            </w:r>
          </w:p>
        </w:tc>
        <w:tc>
          <w:tcPr>
            <w:tcW w:type="dxa" w:w="3009"/>
          </w:tcPr>
          <w:p>
            <w:pPr>
              <w:spacing w:after="20" w:line="26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22"/>
                <w:shd w:val="clear" w:color="auto" w:fill="F2F2F2"/>
              </w:rPr>
              <w:t>cp folder/file other/</w:t>
            </w:r>
          </w:p>
        </w:tc>
        <w:tc>
          <w:tcPr>
            <w:tcW w:type="dxa" w:w="2579"/>
          </w:tcPr>
          <w:p>
            <w:pPr>
              <w:spacing w:after="20" w:line="26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22"/>
                <w:shd w:val="clear" w:color="auto" w:fill="F2F2F2"/>
              </w:rPr>
              <w:t>cp folder/file other/</w:t>
            </w:r>
          </w:p>
        </w:tc>
      </w:tr>
      <w:tr>
        <w:trPr>
          <w:cantSplit w:val="true"/>
        </w:trPr>
        <w:tc>
          <w:tcPr>
            <w:tcW w:type="dxa" w:w="3438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Xoá file.</w:t>
            </w:r>
          </w:p>
        </w:tc>
        <w:tc>
          <w:tcPr>
            <w:tcW w:type="dxa" w:w="3009"/>
          </w:tcPr>
          <w:p>
            <w:pPr>
              <w:spacing w:after="20" w:line="26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22"/>
                <w:shd w:val="clear" w:color="auto" w:fill="F2F2F2"/>
              </w:rPr>
              <w:t>rm file</w:t>
            </w:r>
          </w:p>
        </w:tc>
        <w:tc>
          <w:tcPr>
            <w:tcW w:type="dxa" w:w="2579"/>
          </w:tcPr>
          <w:p>
            <w:pPr>
              <w:spacing w:after="20" w:line="26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22"/>
                <w:shd w:val="clear" w:color="auto" w:fill="F2F2F2"/>
              </w:rPr>
              <w:t>rm file</w:t>
            </w:r>
          </w:p>
        </w:tc>
      </w:tr>
      <w:tr>
        <w:trPr>
          <w:cantSplit w:val="true"/>
        </w:trPr>
        <w:tc>
          <w:tcPr>
            <w:tcW w:type="dxa" w:w="3438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Đọc file văn bản.</w:t>
            </w:r>
          </w:p>
        </w:tc>
        <w:tc>
          <w:tcPr>
            <w:tcW w:type="dxa" w:w="3009"/>
          </w:tcPr>
          <w:p>
            <w:pPr>
              <w:spacing w:after="20" w:line="26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22"/>
                <w:shd w:val="clear" w:color="auto" w:fill="F2F2F2"/>
              </w:rPr>
              <w:t>Get-Content folder/file</w:t>
            </w:r>
          </w:p>
        </w:tc>
        <w:tc>
          <w:tcPr>
            <w:tcW w:type="dxa" w:w="2579"/>
          </w:tcPr>
          <w:p>
            <w:pPr>
              <w:spacing w:after="20" w:line="26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22"/>
                <w:shd w:val="clear" w:color="auto" w:fill="F2F2F2"/>
              </w:rPr>
              <w:t>cat folder/file</w:t>
            </w:r>
          </w:p>
        </w:tc>
      </w:tr>
      <w:tr>
        <w:trPr>
          <w:cantSplit w:val="true"/>
        </w:trPr>
        <w:tc>
          <w:tcPr>
            <w:tcW w:type="dxa" w:w="3438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Lọc dòng chứa từ khoá; nhận dữ liệu qua pipeline (dấu |).</w:t>
            </w:r>
          </w:p>
        </w:tc>
        <w:tc>
          <w:tcPr>
            <w:tcW w:type="dxa" w:w="3009"/>
          </w:tcPr>
          <w:p>
            <w:pPr>
              <w:spacing w:after="20" w:line="26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22"/>
                <w:shd w:val="clear" w:color="auto" w:fill="F2F2F2"/>
              </w:rPr>
              <w:t>... | Select-String "WARNING"</w:t>
            </w:r>
          </w:p>
        </w:tc>
        <w:tc>
          <w:tcPr>
            <w:tcW w:type="dxa" w:w="2579"/>
          </w:tcPr>
          <w:p>
            <w:pPr>
              <w:spacing w:after="20" w:line="26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22"/>
                <w:shd w:val="clear" w:color="auto" w:fill="F2F2F2"/>
              </w:rPr>
              <w:t>... | grep "WARNING"</w:t>
            </w:r>
          </w:p>
        </w:tc>
      </w:tr>
      <w:tr>
        <w:trPr>
          <w:cantSplit w:val="true"/>
        </w:trPr>
        <w:tc>
          <w:tcPr>
            <w:tcW w:type="dxa" w:w="3438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Đếm số dòng nhận qua pipeline.</w:t>
            </w:r>
          </w:p>
        </w:tc>
        <w:tc>
          <w:tcPr>
            <w:tcW w:type="dxa" w:w="3009"/>
          </w:tcPr>
          <w:p>
            <w:pPr>
              <w:spacing w:after="20" w:line="26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22"/>
                <w:shd w:val="clear" w:color="auto" w:fill="F2F2F2"/>
              </w:rPr>
              <w:t>... | Measure-Object</w:t>
            </w:r>
          </w:p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(xem giá trị Count)</w:t>
            </w:r>
          </w:p>
        </w:tc>
        <w:tc>
          <w:tcPr>
            <w:tcW w:type="dxa" w:w="2579"/>
          </w:tcPr>
          <w:p>
            <w:pPr>
              <w:spacing w:after="20" w:line="26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22"/>
                <w:shd w:val="clear" w:color="auto" w:fill="F2F2F2"/>
              </w:rPr>
              <w:t>... | wc -l</w:t>
            </w:r>
          </w:p>
        </w:tc>
      </w:tr>
      <w:tr>
        <w:trPr>
          <w:cantSplit w:val="true"/>
        </w:trPr>
        <w:tc>
          <w:tcPr>
            <w:tcW w:type="dxa" w:w="3438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&gt; ghi đè/tạo file; &gt;&gt; ghi nối vào cuối file.</w:t>
            </w:r>
          </w:p>
        </w:tc>
        <w:tc>
          <w:tcPr>
            <w:tcW w:type="dxa" w:w="3009"/>
          </w:tcPr>
          <w:p>
            <w:pPr>
              <w:spacing w:after="20" w:line="26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22"/>
                <w:shd w:val="clear" w:color="auto" w:fill="F2F2F2"/>
              </w:rPr>
              <w:t>... &gt; file</w:t>
            </w:r>
          </w:p>
          <w:p>
            <w:pPr>
              <w:spacing w:after="20" w:line="26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22"/>
                <w:shd w:val="clear" w:color="auto" w:fill="F2F2F2"/>
              </w:rPr>
              <w:t>... &gt;&gt; file</w:t>
            </w:r>
          </w:p>
        </w:tc>
        <w:tc>
          <w:tcPr>
            <w:tcW w:type="dxa" w:w="2579"/>
          </w:tcPr>
          <w:p>
            <w:pPr>
              <w:spacing w:after="20" w:line="26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22"/>
                <w:shd w:val="clear" w:color="auto" w:fill="F2F2F2"/>
              </w:rPr>
              <w:t>... &gt; file</w:t>
            </w:r>
          </w:p>
          <w:p>
            <w:pPr>
              <w:spacing w:after="20" w:line="26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22"/>
                <w:shd w:val="clear" w:color="auto" w:fill="F2F2F2"/>
              </w:rPr>
              <w:t>... &gt;&gt; file</w:t>
            </w:r>
          </w:p>
        </w:tc>
      </w:tr>
      <w:tr>
        <w:trPr>
          <w:cantSplit w:val="true"/>
        </w:trPr>
        <w:tc>
          <w:tcPr>
            <w:tcW w:type="dxa" w:w="3438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Chạy script đặt tại thư mục hiện tại.</w:t>
            </w:r>
          </w:p>
        </w:tc>
        <w:tc>
          <w:tcPr>
            <w:tcW w:type="dxa" w:w="3009"/>
          </w:tcPr>
          <w:p>
            <w:pPr>
              <w:spacing w:after="20" w:line="26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22"/>
                <w:shd w:val="clear" w:color="auto" w:fill="F2F2F2"/>
              </w:rPr>
              <w:t>.\file.ps1</w:t>
            </w:r>
          </w:p>
        </w:tc>
        <w:tc>
          <w:tcPr>
            <w:tcW w:type="dxa" w:w="2579"/>
          </w:tcPr>
          <w:p>
            <w:pPr>
              <w:spacing w:after="20" w:line="26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22"/>
                <w:shd w:val="clear" w:color="auto" w:fill="F2F2F2"/>
              </w:rPr>
              <w:t>bash file.sh</w:t>
            </w:r>
          </w:p>
        </w:tc>
      </w:tr>
    </w:tbl>
    <w:p>
      <w:pPr>
        <w:spacing w:before="0" w:after="80" w:line="276" w:lineRule="auto"/>
      </w:pPr>
    </w:p>
    <w:sectPr>
      <w:headerReference r:id="rId3" w:type="default"/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69">
    <w:pPr>
      <w:jc w:val="right"/>
    </w:pPr>
    <w:r>
      <w:drawing>
        <wp:inline distT="114300" distB="114300" distL="114300" distR="114300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000006A"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347606"/>
    <w:multiLevelType w:val="multilevel"/>
    <w:tmpl w:val="7E347606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6777207D"/>
    <w:rsid w:val="6CF9BEEB"/>
    <w:rsid w:val="7EEF18B8"/>
    <w:rsid w:val="7EF58F0C"/>
    <w:rsid w:val="AFF5F2ED"/>
    <w:rsid w:val="BBF7853E"/>
    <w:rsid w:val="DEF9BC47"/>
    <w:rsid w:val="FEFB4F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Theme="minorHAnsi" w:hAnsiTheme="minorHAnsi" w:eastAsiaTheme="minorEastAsia" w:cstheme="minorBidi"/>
      <w:lang w:val="en"/>
    </w:rPr>
  </w:style>
  <w:style w:type="paragraph" w:styleId="2">
    <w:name w:val="heading 1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32"/>
      <w:szCs w:val="32"/>
      <w:u w:val="none"/>
      <w:shd w:val="clear" w:fill="auto"/>
      <w:vertAlign w:val="baseline"/>
    </w:rPr>
  </w:style>
  <w:style w:type="paragraph" w:styleId="3">
    <w:name w:val="heading 2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26"/>
      <w:u w:val="none"/>
      <w:shd w:val="clear" w:fill="auto"/>
      <w:vertAlign w:val="baseline"/>
    </w:rPr>
  </w:style>
  <w:style w:type="paragraph" w:styleId="4">
    <w:name w:val="heading 3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i/>
      <w:iCs/>
      <w:color w:val="2E74B5"/>
      <w:sz w:val="20"/>
      <w:szCs w:val="20"/>
      <w:u w:val="none"/>
      <w:shd w:val="clear" w:fill="auto"/>
      <w:vertAlign w:val="baseline"/>
    </w:rPr>
  </w:style>
  <w:style w:type="paragraph" w:styleId="6">
    <w:name w:val="heading 5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0"/>
      <w:szCs w:val="20"/>
      <w:u w:val="none"/>
      <w:shd w:val="clear" w:fill="auto"/>
      <w:vertAlign w:val="baseline"/>
    </w:rPr>
  </w:style>
  <w:style w:type="paragraph" w:styleId="7">
    <w:name w:val="heading 6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0"/>
      <w:szCs w:val="20"/>
      <w:u w:val="none"/>
      <w:shd w:val="clear" w:fill="auto"/>
      <w:vertAlign w:val="baseline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23"/>
    <w:semiHidden/>
    <w:unhideWhenUsed/>
    <w:uiPriority w:val="99"/>
    <w:rPr>
      <w:rFonts w:asciiTheme="minorHAnsi" w:hAnsiTheme="minorHAnsi" w:eastAsiaTheme="minorEastAsia" w:cstheme="minorBidi"/>
      <w:lang w:val="en"/>
    </w:rPr>
  </w:style>
  <w:style w:type="paragraph" w:styleId="12">
    <w:name w:val="footer"/>
    <w:basedOn w:val="1"/>
    <w:link w:val="25"/>
    <w:unhideWhenUsed/>
    <w:uiPriority w:val="99"/>
    <w:pPr>
      <w:tabs>
        <w:tab w:val="center" w:pos="4320"/>
        <w:tab w:val="right" w:pos="8640"/>
      </w:tabs>
    </w:p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footnote text"/>
    <w:link w:val="22"/>
    <w:semiHidden/>
    <w:unhideWhenUsed/>
    <w:uiPriority w:val="99"/>
    <w:rPr>
      <w:rFonts w:asciiTheme="minorHAnsi" w:hAnsiTheme="minorHAnsi" w:eastAsiaTheme="minorEastAsia" w:cstheme="minorBidi"/>
      <w:lang w:val="en"/>
    </w:rPr>
  </w:style>
  <w:style w:type="paragraph" w:styleId="15">
    <w:name w:val="header"/>
    <w:basedOn w:val="1"/>
    <w:link w:val="24"/>
    <w:unhideWhenUsed/>
    <w:uiPriority w:val="99"/>
    <w:pPr>
      <w:tabs>
        <w:tab w:val="center" w:pos="4320"/>
        <w:tab w:val="right" w:pos="8640"/>
      </w:tabs>
    </w:pPr>
  </w:style>
  <w:style w:type="character" w:styleId="16">
    <w:name w:val="Hyperlink"/>
    <w:unhideWhenUsed/>
    <w:uiPriority w:val="99"/>
    <w:rPr>
      <w:color w:val="0563C1"/>
      <w:u w:val="single"/>
    </w:rPr>
  </w:style>
  <w:style w:type="paragraph" w:styleId="17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8">
    <w:name w:val="Title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000000"/>
      <w:sz w:val="56"/>
      <w:szCs w:val="56"/>
      <w:u w:val="none"/>
      <w:shd w:val="clear" w:fill="auto"/>
      <w:vertAlign w:val="baseline"/>
    </w:rPr>
  </w:style>
  <w:style w:type="table" w:customStyle="1" w:styleId="19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20">
    <w:name w:val="Strong1"/>
    <w:qFormat/>
    <w:uiPriority w:val="0"/>
    <w:rPr>
      <w:rFonts w:asciiTheme="minorHAnsi" w:hAnsiTheme="minorHAnsi" w:eastAsiaTheme="minorEastAsia" w:cstheme="minorBidi"/>
      <w:b/>
      <w:bCs/>
      <w:lang w:val="en"/>
    </w:rPr>
  </w:style>
  <w:style w:type="paragraph" w:styleId="21">
    <w:name w:val="List Paragraph"/>
    <w:qFormat/>
    <w:uiPriority w:val="0"/>
    <w:rPr>
      <w:rFonts w:asciiTheme="minorHAnsi" w:hAnsiTheme="minorHAnsi" w:eastAsiaTheme="minorEastAsia" w:cstheme="minorBidi"/>
      <w:lang w:val="en"/>
    </w:rPr>
  </w:style>
  <w:style w:type="character" w:customStyle="1" w:styleId="22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23">
    <w:name w:val="Endnote Text Char"/>
    <w:link w:val="11"/>
    <w:semiHidden/>
    <w:unhideWhenUsed/>
    <w:uiPriority w:val="99"/>
    <w:rPr>
      <w:sz w:val="20"/>
      <w:szCs w:val="20"/>
    </w:rPr>
  </w:style>
  <w:style w:type="character" w:customStyle="1" w:styleId="24">
    <w:name w:val="Header Char"/>
    <w:basedOn w:val="8"/>
    <w:link w:val="15"/>
    <w:uiPriority w:val="99"/>
  </w:style>
  <w:style w:type="character" w:customStyle="1" w:styleId="25">
    <w:name w:val="Footer Char"/>
    <w:basedOn w:val="8"/>
    <w:link w:val="12"/>
    <w:uiPriority w:val="99"/>
  </w:style>
  <w:style w:type="table" w:customStyle="1" w:styleId="26">
    <w:name w:val="_Style 25"/>
    <w:basedOn w:val="19"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27">
    <w:name w:val="_Style 26"/>
    <w:basedOn w:val="19"/>
    <w:uiPriority w:val="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Chart1" Type="http://schemas.openxmlformats.org/officeDocument/2006/relationships/image" Target="media/rIdChart1.png"/></Relationships>
</file>

<file path=word/_rels/fontTable.xml.rels><?xml version='1.0' encoding='UTF-8' standalone='yes'?>
<Relationships xmlns="http://schemas.openxmlformats.org/package/2006/relationships"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408</TotalTime>
  <ScaleCrop>false</ScaleCrop>
  <LinksUpToDate>false</LinksUpToDate>
  <Application>WPS Office_12.1.28496.28496_F1E327BC-269C-435d-A152-05C5408002CA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2026-09-24T04:31:00Z</dcterms:created>
  <dc:creator>Un-named</dc:creator>
  <cp:lastModifiedBy>Cường Trần</cp:lastModifiedBy>
  <dcterms:modified xsi:type="dcterms:W3CDTF">2026-10-12T07:41:14Z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