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4B7A0" w14:textId="554C00CB" w:rsidR="00C043E1" w:rsidRPr="00C043E1" w:rsidRDefault="00BE7969" w:rsidP="00BE7969">
      <w:pPr>
        <w:tabs>
          <w:tab w:val="num" w:pos="720"/>
        </w:tabs>
        <w:spacing w:before="100" w:beforeAutospacing="1" w:after="100" w:afterAutospacing="1" w:line="240" w:lineRule="auto"/>
        <w:ind w:left="360" w:hanging="360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en-ZA"/>
        </w:rPr>
      </w:pPr>
      <w:r>
        <w:rPr>
          <w:b/>
          <w:bCs/>
          <w:sz w:val="32"/>
          <w:szCs w:val="32"/>
          <w:u w:val="single"/>
        </w:rPr>
        <w:t>e-Portfolio Update: Data Collection</w:t>
      </w:r>
      <w:r w:rsidR="009D0982">
        <w:rPr>
          <w:b/>
          <w:bCs/>
          <w:sz w:val="32"/>
          <w:szCs w:val="32"/>
        </w:rPr>
        <w:br/>
      </w:r>
    </w:p>
    <w:p w14:paraId="1C394995" w14:textId="77777777" w:rsidR="00BE7969" w:rsidRPr="0030509B" w:rsidRDefault="00BE7969" w:rsidP="00BE7969">
      <w:pPr>
        <w:pStyle w:val="ListParagraph"/>
        <w:spacing w:after="0" w:line="360" w:lineRule="auto"/>
        <w:ind w:left="360"/>
        <w:rPr>
          <w:rFonts w:ascii="Arial" w:eastAsia="Times New Roman" w:hAnsi="Arial" w:cs="Arial"/>
          <w:sz w:val="24"/>
          <w:szCs w:val="24"/>
          <w:lang w:eastAsia="en-ZA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ZA"/>
        </w:rPr>
        <w:t xml:space="preserve">Topic: </w:t>
      </w:r>
      <w:r w:rsidRPr="0030509B">
        <w:rPr>
          <w:rFonts w:ascii="Arial" w:eastAsia="Times New Roman" w:hAnsi="Arial" w:cs="Arial"/>
          <w:sz w:val="24"/>
          <w:szCs w:val="24"/>
          <w:lang w:eastAsia="en-ZA"/>
        </w:rPr>
        <w:t>An Investigation into the gender pay gap in the technology sector in South Africa.</w:t>
      </w:r>
    </w:p>
    <w:p w14:paraId="0C31B2D0" w14:textId="77777777" w:rsidR="00BE7969" w:rsidRDefault="00BE7969" w:rsidP="0007142C">
      <w:pPr>
        <w:spacing w:after="0" w:line="360" w:lineRule="auto"/>
        <w:ind w:left="360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</w:p>
    <w:p w14:paraId="086176D2" w14:textId="7EB7B9B3" w:rsidR="00D9772E" w:rsidRPr="00E01D08" w:rsidRDefault="00BE7969" w:rsidP="0007142C">
      <w:pPr>
        <w:spacing w:after="0" w:line="360" w:lineRule="auto"/>
        <w:ind w:left="360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ZA"/>
        </w:rPr>
        <w:t>Data Collection</w:t>
      </w:r>
    </w:p>
    <w:p w14:paraId="6FC27774" w14:textId="372E5932" w:rsidR="003215D7" w:rsidRPr="00E01D08" w:rsidRDefault="003423F5" w:rsidP="0007142C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E01D08">
        <w:rPr>
          <w:rFonts w:ascii="Arial" w:hAnsi="Arial" w:cs="Arial"/>
          <w:sz w:val="24"/>
          <w:szCs w:val="24"/>
        </w:rPr>
        <w:t xml:space="preserve">Taking into consideration that this will be based on secondary research. </w:t>
      </w:r>
      <w:r w:rsidR="00F82D26" w:rsidRPr="00E01D08">
        <w:rPr>
          <w:rFonts w:ascii="Arial" w:hAnsi="Arial" w:cs="Arial"/>
          <w:sz w:val="24"/>
          <w:szCs w:val="24"/>
        </w:rPr>
        <w:t xml:space="preserve">An emphasis in the literature review will be done </w:t>
      </w:r>
      <w:r w:rsidR="00024C17" w:rsidRPr="00E01D08">
        <w:rPr>
          <w:rFonts w:ascii="Arial" w:hAnsi="Arial" w:cs="Arial"/>
          <w:sz w:val="24"/>
          <w:szCs w:val="24"/>
        </w:rPr>
        <w:t>that will drive the research design and approach, and ultimately achieve the research objectives as outlined earlier.</w:t>
      </w:r>
    </w:p>
    <w:p w14:paraId="4BF5A706" w14:textId="78C2301B" w:rsidR="009205E3" w:rsidRPr="00E01D08" w:rsidRDefault="009205E3" w:rsidP="0007142C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E01D08">
        <w:rPr>
          <w:rFonts w:ascii="Arial" w:hAnsi="Arial" w:cs="Arial"/>
          <w:sz w:val="24"/>
          <w:szCs w:val="24"/>
        </w:rPr>
        <w:t>The following research methodology will be undertaken:</w:t>
      </w:r>
    </w:p>
    <w:p w14:paraId="7710A3B2" w14:textId="44489214" w:rsidR="009205E3" w:rsidRPr="00E01D08" w:rsidRDefault="00ED5741" w:rsidP="0007142C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E01D08">
        <w:rPr>
          <w:rFonts w:ascii="Arial" w:hAnsi="Arial" w:cs="Arial"/>
          <w:sz w:val="24"/>
          <w:szCs w:val="24"/>
        </w:rPr>
        <w:t>First</w:t>
      </w:r>
      <w:r w:rsidR="00F133C2" w:rsidRPr="00E01D08">
        <w:rPr>
          <w:rFonts w:ascii="Arial" w:hAnsi="Arial" w:cs="Arial"/>
          <w:sz w:val="24"/>
          <w:szCs w:val="24"/>
        </w:rPr>
        <w:t>, a vigorous and thorough literature review</w:t>
      </w:r>
      <w:r w:rsidR="00E41E1D" w:rsidRPr="00E01D08">
        <w:rPr>
          <w:rFonts w:ascii="Arial" w:hAnsi="Arial" w:cs="Arial"/>
          <w:sz w:val="24"/>
          <w:szCs w:val="24"/>
        </w:rPr>
        <w:t xml:space="preserve"> pertaining to </w:t>
      </w:r>
      <w:r w:rsidR="004A54AF" w:rsidRPr="00E01D08">
        <w:rPr>
          <w:rFonts w:ascii="Arial" w:hAnsi="Arial" w:cs="Arial"/>
          <w:sz w:val="24"/>
          <w:szCs w:val="24"/>
        </w:rPr>
        <w:t xml:space="preserve">the </w:t>
      </w:r>
      <w:r w:rsidR="00E41E1D" w:rsidRPr="00E01D08">
        <w:rPr>
          <w:rFonts w:ascii="Arial" w:hAnsi="Arial" w:cs="Arial"/>
          <w:sz w:val="24"/>
          <w:szCs w:val="24"/>
        </w:rPr>
        <w:t>gender pay gap in the South African technology sector</w:t>
      </w:r>
      <w:r w:rsidR="004A54AF" w:rsidRPr="00E01D08">
        <w:rPr>
          <w:rFonts w:ascii="Arial" w:hAnsi="Arial" w:cs="Arial"/>
          <w:sz w:val="24"/>
          <w:szCs w:val="24"/>
        </w:rPr>
        <w:t xml:space="preserve"> </w:t>
      </w:r>
      <w:r w:rsidR="00F133C2" w:rsidRPr="00E01D08">
        <w:rPr>
          <w:rFonts w:ascii="Arial" w:hAnsi="Arial" w:cs="Arial"/>
          <w:sz w:val="24"/>
          <w:szCs w:val="24"/>
        </w:rPr>
        <w:t>will be conducted on</w:t>
      </w:r>
      <w:r w:rsidR="00561D9B" w:rsidRPr="00E01D08">
        <w:rPr>
          <w:rFonts w:ascii="Arial" w:hAnsi="Arial" w:cs="Arial"/>
          <w:sz w:val="24"/>
          <w:szCs w:val="24"/>
        </w:rPr>
        <w:t xml:space="preserve"> previous and common research papers, this will in</w:t>
      </w:r>
      <w:r w:rsidR="0055790D" w:rsidRPr="00E01D08">
        <w:rPr>
          <w:rFonts w:ascii="Arial" w:hAnsi="Arial" w:cs="Arial"/>
          <w:sz w:val="24"/>
          <w:szCs w:val="24"/>
        </w:rPr>
        <w:t>clude academic journals and articles, government reports and constit</w:t>
      </w:r>
      <w:r w:rsidR="003F36B5" w:rsidRPr="00E01D08">
        <w:rPr>
          <w:rFonts w:ascii="Arial" w:hAnsi="Arial" w:cs="Arial"/>
          <w:sz w:val="24"/>
          <w:szCs w:val="24"/>
        </w:rPr>
        <w:t xml:space="preserve">utional publications, industry publications, </w:t>
      </w:r>
      <w:r w:rsidR="00351625" w:rsidRPr="00E01D08">
        <w:rPr>
          <w:rFonts w:ascii="Arial" w:hAnsi="Arial" w:cs="Arial"/>
          <w:sz w:val="24"/>
          <w:szCs w:val="24"/>
        </w:rPr>
        <w:t>and literature from academic libraries.</w:t>
      </w:r>
    </w:p>
    <w:p w14:paraId="06DD8367" w14:textId="03245F1B" w:rsidR="00351625" w:rsidRPr="00E01D08" w:rsidRDefault="00507082" w:rsidP="0007142C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E01D08">
        <w:rPr>
          <w:rFonts w:ascii="Arial" w:hAnsi="Arial" w:cs="Arial"/>
          <w:sz w:val="24"/>
          <w:szCs w:val="24"/>
        </w:rPr>
        <w:t xml:space="preserve">Secondly, </w:t>
      </w:r>
      <w:r w:rsidR="002F2F32" w:rsidRPr="00E01D08">
        <w:rPr>
          <w:rFonts w:ascii="Arial" w:hAnsi="Arial" w:cs="Arial"/>
          <w:sz w:val="24"/>
          <w:szCs w:val="24"/>
        </w:rPr>
        <w:t>the</w:t>
      </w:r>
      <w:r w:rsidRPr="00E01D08">
        <w:rPr>
          <w:rFonts w:ascii="Arial" w:hAnsi="Arial" w:cs="Arial"/>
          <w:sz w:val="24"/>
          <w:szCs w:val="24"/>
        </w:rPr>
        <w:t xml:space="preserve"> collected literature will be </w:t>
      </w:r>
      <w:proofErr w:type="spellStart"/>
      <w:r w:rsidR="00E01D08" w:rsidRPr="00E01D08">
        <w:rPr>
          <w:rFonts w:ascii="Arial" w:hAnsi="Arial" w:cs="Arial"/>
          <w:sz w:val="24"/>
          <w:szCs w:val="24"/>
        </w:rPr>
        <w:t>analyzed</w:t>
      </w:r>
      <w:proofErr w:type="spellEnd"/>
      <w:r w:rsidRPr="00E01D08">
        <w:rPr>
          <w:rFonts w:ascii="Arial" w:hAnsi="Arial" w:cs="Arial"/>
          <w:sz w:val="24"/>
          <w:szCs w:val="24"/>
        </w:rPr>
        <w:t xml:space="preserve">, </w:t>
      </w:r>
      <w:r w:rsidR="00E01D08" w:rsidRPr="00E01D08">
        <w:rPr>
          <w:rFonts w:ascii="Arial" w:hAnsi="Arial" w:cs="Arial"/>
          <w:sz w:val="24"/>
          <w:szCs w:val="24"/>
        </w:rPr>
        <w:t>synthesized</w:t>
      </w:r>
      <w:r w:rsidRPr="00E01D08">
        <w:rPr>
          <w:rFonts w:ascii="Arial" w:hAnsi="Arial" w:cs="Arial"/>
          <w:sz w:val="24"/>
          <w:szCs w:val="24"/>
        </w:rPr>
        <w:t xml:space="preserve">, and </w:t>
      </w:r>
      <w:r w:rsidR="00E01D08" w:rsidRPr="00E01D08">
        <w:rPr>
          <w:rFonts w:ascii="Arial" w:hAnsi="Arial" w:cs="Arial"/>
          <w:sz w:val="24"/>
          <w:szCs w:val="24"/>
        </w:rPr>
        <w:t>re-synthesized</w:t>
      </w:r>
      <w:r w:rsidR="00AD6F12" w:rsidRPr="00E01D08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6F12" w:rsidRPr="00E01D08">
        <w:rPr>
          <w:rFonts w:ascii="Arial" w:hAnsi="Arial" w:cs="Arial"/>
          <w:sz w:val="24"/>
          <w:szCs w:val="24"/>
        </w:rPr>
        <w:t>in order to</w:t>
      </w:r>
      <w:proofErr w:type="gramEnd"/>
      <w:r w:rsidR="00AD6F12" w:rsidRPr="00E01D08">
        <w:rPr>
          <w:rFonts w:ascii="Arial" w:hAnsi="Arial" w:cs="Arial"/>
          <w:sz w:val="24"/>
          <w:szCs w:val="24"/>
        </w:rPr>
        <w:t xml:space="preserve"> draw different constructs, identification of trends and </w:t>
      </w:r>
      <w:r w:rsidR="002C276B" w:rsidRPr="00E01D08">
        <w:rPr>
          <w:rFonts w:ascii="Arial" w:hAnsi="Arial" w:cs="Arial"/>
          <w:sz w:val="24"/>
          <w:szCs w:val="24"/>
        </w:rPr>
        <w:t xml:space="preserve">common themes, </w:t>
      </w:r>
      <w:r w:rsidR="00233EE0" w:rsidRPr="00E01D08">
        <w:rPr>
          <w:rFonts w:ascii="Arial" w:hAnsi="Arial" w:cs="Arial"/>
          <w:sz w:val="24"/>
          <w:szCs w:val="24"/>
        </w:rPr>
        <w:t>and abstract the findings related to the gender pay gaps.</w:t>
      </w:r>
      <w:r w:rsidR="00CA0776" w:rsidRPr="00E01D08">
        <w:rPr>
          <w:rFonts w:ascii="Arial" w:hAnsi="Arial" w:cs="Arial"/>
          <w:sz w:val="24"/>
          <w:szCs w:val="24"/>
        </w:rPr>
        <w:t xml:space="preserve"> These findings will also be compared with other countries and other industries as well </w:t>
      </w:r>
      <w:proofErr w:type="gramStart"/>
      <w:r w:rsidR="00676264" w:rsidRPr="00E01D08">
        <w:rPr>
          <w:rFonts w:ascii="Arial" w:hAnsi="Arial" w:cs="Arial"/>
          <w:sz w:val="24"/>
          <w:szCs w:val="24"/>
        </w:rPr>
        <w:t>in order to</w:t>
      </w:r>
      <w:proofErr w:type="gramEnd"/>
      <w:r w:rsidR="00676264" w:rsidRPr="00E01D08">
        <w:rPr>
          <w:rFonts w:ascii="Arial" w:hAnsi="Arial" w:cs="Arial"/>
          <w:sz w:val="24"/>
          <w:szCs w:val="24"/>
        </w:rPr>
        <w:t xml:space="preserve"> provide more insight </w:t>
      </w:r>
      <w:r w:rsidR="002042CA" w:rsidRPr="00E01D08">
        <w:rPr>
          <w:rFonts w:ascii="Arial" w:hAnsi="Arial" w:cs="Arial"/>
          <w:sz w:val="24"/>
          <w:szCs w:val="24"/>
        </w:rPr>
        <w:t>into</w:t>
      </w:r>
      <w:r w:rsidR="00676264" w:rsidRPr="00E01D08">
        <w:rPr>
          <w:rFonts w:ascii="Arial" w:hAnsi="Arial" w:cs="Arial"/>
          <w:sz w:val="24"/>
          <w:szCs w:val="24"/>
        </w:rPr>
        <w:t xml:space="preserve"> the topic and identify any conflicting information, disparities, and similarities.</w:t>
      </w:r>
    </w:p>
    <w:p w14:paraId="6D75DAD9" w14:textId="23702076" w:rsidR="00CA0776" w:rsidRPr="00E01D08" w:rsidRDefault="0064768E" w:rsidP="0007142C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E01D08">
        <w:rPr>
          <w:rFonts w:ascii="Arial" w:hAnsi="Arial" w:cs="Arial"/>
          <w:sz w:val="24"/>
          <w:szCs w:val="24"/>
        </w:rPr>
        <w:t>Thirdly, the evaluation of existing frameworks</w:t>
      </w:r>
      <w:r w:rsidR="000813AA" w:rsidRPr="00E01D08">
        <w:rPr>
          <w:rFonts w:ascii="Arial" w:hAnsi="Arial" w:cs="Arial"/>
          <w:sz w:val="24"/>
          <w:szCs w:val="24"/>
        </w:rPr>
        <w:t>, best practices</w:t>
      </w:r>
      <w:r w:rsidRPr="00E01D08">
        <w:rPr>
          <w:rFonts w:ascii="Arial" w:hAnsi="Arial" w:cs="Arial"/>
          <w:sz w:val="24"/>
          <w:szCs w:val="24"/>
        </w:rPr>
        <w:t xml:space="preserve">, policies, </w:t>
      </w:r>
      <w:r w:rsidR="002042CA" w:rsidRPr="00E01D08">
        <w:rPr>
          <w:rFonts w:ascii="Arial" w:hAnsi="Arial" w:cs="Arial"/>
          <w:sz w:val="24"/>
          <w:szCs w:val="24"/>
        </w:rPr>
        <w:t>projects,</w:t>
      </w:r>
      <w:r w:rsidR="001D300B" w:rsidRPr="00E01D08">
        <w:rPr>
          <w:rFonts w:ascii="Arial" w:hAnsi="Arial" w:cs="Arial"/>
          <w:sz w:val="24"/>
          <w:szCs w:val="24"/>
        </w:rPr>
        <w:t xml:space="preserve"> and </w:t>
      </w:r>
      <w:r w:rsidR="002F2F32" w:rsidRPr="00E01D08">
        <w:rPr>
          <w:rFonts w:ascii="Arial" w:hAnsi="Arial" w:cs="Arial"/>
          <w:sz w:val="24"/>
          <w:szCs w:val="24"/>
        </w:rPr>
        <w:t>initiatives that</w:t>
      </w:r>
      <w:r w:rsidR="000813AA" w:rsidRPr="00E01D08">
        <w:rPr>
          <w:rFonts w:ascii="Arial" w:hAnsi="Arial" w:cs="Arial"/>
          <w:sz w:val="24"/>
          <w:szCs w:val="24"/>
        </w:rPr>
        <w:t xml:space="preserve"> exist in South Africa</w:t>
      </w:r>
      <w:r w:rsidR="00DD44FE" w:rsidRPr="00E01D08">
        <w:rPr>
          <w:rFonts w:ascii="Arial" w:hAnsi="Arial" w:cs="Arial"/>
          <w:sz w:val="24"/>
          <w:szCs w:val="24"/>
        </w:rPr>
        <w:t>, and different sectors</w:t>
      </w:r>
      <w:r w:rsidR="002F2F32" w:rsidRPr="00E01D08">
        <w:rPr>
          <w:rFonts w:ascii="Arial" w:hAnsi="Arial" w:cs="Arial"/>
          <w:sz w:val="24"/>
          <w:szCs w:val="24"/>
        </w:rPr>
        <w:t xml:space="preserve"> pertaining to gender pay gaps</w:t>
      </w:r>
      <w:r w:rsidR="00DD44FE" w:rsidRPr="00E01D08">
        <w:rPr>
          <w:rFonts w:ascii="Arial" w:hAnsi="Arial" w:cs="Arial"/>
          <w:sz w:val="24"/>
          <w:szCs w:val="24"/>
        </w:rPr>
        <w:t xml:space="preserve"> will be </w:t>
      </w:r>
      <w:r w:rsidR="00E01D08" w:rsidRPr="00E01D08">
        <w:rPr>
          <w:rFonts w:ascii="Arial" w:hAnsi="Arial" w:cs="Arial"/>
          <w:sz w:val="24"/>
          <w:szCs w:val="24"/>
        </w:rPr>
        <w:t>scrutinized</w:t>
      </w:r>
      <w:r w:rsidR="00A66DC6" w:rsidRPr="00E01D08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66DC6" w:rsidRPr="00E01D08">
        <w:rPr>
          <w:rFonts w:ascii="Arial" w:hAnsi="Arial" w:cs="Arial"/>
          <w:sz w:val="24"/>
          <w:szCs w:val="24"/>
        </w:rPr>
        <w:t>in order to</w:t>
      </w:r>
      <w:proofErr w:type="gramEnd"/>
      <w:r w:rsidR="00A66DC6" w:rsidRPr="00E01D08">
        <w:rPr>
          <w:rFonts w:ascii="Arial" w:hAnsi="Arial" w:cs="Arial"/>
          <w:sz w:val="24"/>
          <w:szCs w:val="24"/>
        </w:rPr>
        <w:t xml:space="preserve"> identify any </w:t>
      </w:r>
      <w:r w:rsidR="002F2F32" w:rsidRPr="00E01D08">
        <w:rPr>
          <w:rFonts w:ascii="Arial" w:hAnsi="Arial" w:cs="Arial"/>
          <w:sz w:val="24"/>
          <w:szCs w:val="24"/>
        </w:rPr>
        <w:t>correlations.</w:t>
      </w:r>
      <w:r w:rsidR="00A66DC6" w:rsidRPr="00E01D08">
        <w:rPr>
          <w:rFonts w:ascii="Arial" w:hAnsi="Arial" w:cs="Arial"/>
          <w:sz w:val="24"/>
          <w:szCs w:val="24"/>
        </w:rPr>
        <w:t xml:space="preserve"> </w:t>
      </w:r>
    </w:p>
    <w:p w14:paraId="655276CC" w14:textId="77777777" w:rsidR="00673CD9" w:rsidRPr="00E01D08" w:rsidRDefault="00673CD9" w:rsidP="0007142C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D05558B" w14:textId="77777777" w:rsidR="00E01D08" w:rsidRPr="00E01D08" w:rsidRDefault="00E01D08" w:rsidP="0007142C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80C9F95" w14:textId="77777777" w:rsidR="00E01D08" w:rsidRPr="00E01D08" w:rsidRDefault="00E01D08" w:rsidP="0007142C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17A0A89" w14:textId="196E81CD" w:rsidR="002237C5" w:rsidRDefault="002237C5" w:rsidP="0007142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References</w:t>
      </w:r>
    </w:p>
    <w:p w14:paraId="52C5D8DD" w14:textId="77777777" w:rsidR="002237C5" w:rsidRDefault="002237C5" w:rsidP="0007142C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</w:pPr>
    </w:p>
    <w:p w14:paraId="7AF79746" w14:textId="77777777" w:rsidR="00913F0D" w:rsidRPr="002237C5" w:rsidRDefault="00913F0D" w:rsidP="0007142C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</w:pPr>
    </w:p>
    <w:p w14:paraId="60BBF19E" w14:textId="6D6905AB" w:rsidR="00E151B6" w:rsidRPr="00795F2F" w:rsidRDefault="00E151B6" w:rsidP="0007142C">
      <w:pPr>
        <w:rPr>
          <w:rFonts w:ascii="Arial" w:hAnsi="Arial" w:cs="Arial"/>
          <w:sz w:val="18"/>
          <w:szCs w:val="18"/>
        </w:rPr>
      </w:pPr>
      <w:proofErr w:type="spellStart"/>
      <w:r w:rsidRPr="00795F2F">
        <w:rPr>
          <w:rFonts w:ascii="Arial" w:hAnsi="Arial" w:cs="Arial"/>
          <w:sz w:val="18"/>
          <w:szCs w:val="18"/>
        </w:rPr>
        <w:t>Bhorat</w:t>
      </w:r>
      <w:proofErr w:type="spellEnd"/>
      <w:r w:rsidRPr="00795F2F">
        <w:rPr>
          <w:rFonts w:ascii="Arial" w:hAnsi="Arial" w:cs="Arial"/>
          <w:sz w:val="18"/>
          <w:szCs w:val="18"/>
        </w:rPr>
        <w:t>, H. &amp; Goga, S. (2013) The gender wage gap in post-apartheid South Africa: A re-examination. Journal of African Economies.</w:t>
      </w:r>
    </w:p>
    <w:p w14:paraId="526DAA20" w14:textId="02E5C509" w:rsidR="008170E9" w:rsidRPr="00795F2F" w:rsidRDefault="008170E9" w:rsidP="0007142C">
      <w:pPr>
        <w:pStyle w:val="Default"/>
        <w:rPr>
          <w:rFonts w:ascii="Arial" w:hAnsi="Arial" w:cs="Arial"/>
          <w:color w:val="auto"/>
          <w:sz w:val="18"/>
          <w:szCs w:val="18"/>
        </w:rPr>
      </w:pPr>
      <w:r w:rsidRPr="00795F2F">
        <w:rPr>
          <w:rFonts w:ascii="Arial" w:hAnsi="Arial" w:cs="Arial"/>
          <w:color w:val="auto"/>
          <w:sz w:val="18"/>
          <w:szCs w:val="18"/>
        </w:rPr>
        <w:lastRenderedPageBreak/>
        <w:t>Burger, R.</w:t>
      </w:r>
      <w:r w:rsidR="00445335" w:rsidRPr="00795F2F">
        <w:rPr>
          <w:rFonts w:ascii="Arial" w:hAnsi="Arial" w:cs="Arial"/>
          <w:color w:val="auto"/>
          <w:sz w:val="18"/>
          <w:szCs w:val="18"/>
        </w:rPr>
        <w:t xml:space="preserve"> &amp;</w:t>
      </w:r>
      <w:r w:rsidRPr="00795F2F">
        <w:rPr>
          <w:rFonts w:ascii="Arial" w:hAnsi="Arial" w:cs="Arial"/>
          <w:color w:val="auto"/>
          <w:sz w:val="18"/>
          <w:szCs w:val="18"/>
        </w:rPr>
        <w:t xml:space="preserve"> Jafta, R. (2006) Return to race: Labour market discrimination in post-apartheid South Africa. Stellenbosch Economic Working Paper 04/06. Stellenbosch: Stellenbosch University. </w:t>
      </w:r>
    </w:p>
    <w:p w14:paraId="65FBFB8E" w14:textId="77777777" w:rsidR="00445335" w:rsidRPr="00795F2F" w:rsidRDefault="00445335" w:rsidP="0007142C">
      <w:pPr>
        <w:pStyle w:val="Default"/>
        <w:rPr>
          <w:rFonts w:ascii="Arial" w:hAnsi="Arial" w:cs="Arial"/>
          <w:color w:val="auto"/>
          <w:sz w:val="18"/>
          <w:szCs w:val="18"/>
        </w:rPr>
      </w:pPr>
    </w:p>
    <w:p w14:paraId="54247C12" w14:textId="3A832004" w:rsidR="008170E9" w:rsidRPr="00795F2F" w:rsidRDefault="008170E9" w:rsidP="0007142C">
      <w:pPr>
        <w:rPr>
          <w:rFonts w:ascii="Arial" w:hAnsi="Arial" w:cs="Arial"/>
          <w:sz w:val="18"/>
          <w:szCs w:val="18"/>
        </w:rPr>
      </w:pPr>
      <w:r w:rsidRPr="00795F2F">
        <w:rPr>
          <w:rFonts w:ascii="Arial" w:hAnsi="Arial" w:cs="Arial"/>
          <w:sz w:val="18"/>
          <w:szCs w:val="18"/>
        </w:rPr>
        <w:t xml:space="preserve">Burger, R. </w:t>
      </w:r>
      <w:r w:rsidR="00F44147" w:rsidRPr="00795F2F">
        <w:rPr>
          <w:rFonts w:ascii="Arial" w:hAnsi="Arial" w:cs="Arial"/>
          <w:sz w:val="18"/>
          <w:szCs w:val="18"/>
        </w:rPr>
        <w:t xml:space="preserve">&amp; </w:t>
      </w:r>
      <w:r w:rsidRPr="00795F2F">
        <w:rPr>
          <w:rFonts w:ascii="Arial" w:hAnsi="Arial" w:cs="Arial"/>
          <w:sz w:val="18"/>
          <w:szCs w:val="18"/>
        </w:rPr>
        <w:t>Jafta, R. (2010) Affirmative action in South Africa: an empirical assessment of the impact on labour market outcomes. CRISE Working Paper 76. Oxford: Centre for Research on Inequality, Human Security and Ethnicity.</w:t>
      </w:r>
    </w:p>
    <w:p w14:paraId="6BF713B1" w14:textId="77777777" w:rsidR="002237C5" w:rsidRPr="00795F2F" w:rsidRDefault="002237C5" w:rsidP="0007142C">
      <w:pPr>
        <w:spacing w:before="100" w:beforeAutospacing="1" w:after="100" w:afterAutospacing="1" w:line="240" w:lineRule="auto"/>
        <w:rPr>
          <w:rFonts w:ascii="Arial" w:hAnsi="Arial" w:cs="Arial"/>
          <w:sz w:val="18"/>
          <w:szCs w:val="18"/>
        </w:rPr>
      </w:pPr>
      <w:proofErr w:type="spellStart"/>
      <w:r w:rsidRPr="00795F2F">
        <w:rPr>
          <w:rFonts w:ascii="Arial" w:hAnsi="Arial" w:cs="Arial"/>
          <w:sz w:val="18"/>
          <w:szCs w:val="18"/>
        </w:rPr>
        <w:t>Casale</w:t>
      </w:r>
      <w:proofErr w:type="spellEnd"/>
      <w:r w:rsidRPr="00795F2F">
        <w:rPr>
          <w:rFonts w:ascii="Arial" w:hAnsi="Arial" w:cs="Arial"/>
          <w:sz w:val="18"/>
          <w:szCs w:val="18"/>
        </w:rPr>
        <w:t xml:space="preserve">, D. &amp; </w:t>
      </w:r>
      <w:proofErr w:type="spellStart"/>
      <w:r w:rsidRPr="00795F2F">
        <w:rPr>
          <w:rFonts w:ascii="Arial" w:hAnsi="Arial" w:cs="Arial"/>
          <w:sz w:val="18"/>
          <w:szCs w:val="18"/>
        </w:rPr>
        <w:t>Posel</w:t>
      </w:r>
      <w:proofErr w:type="spellEnd"/>
      <w:r w:rsidRPr="00795F2F">
        <w:rPr>
          <w:rFonts w:ascii="Arial" w:hAnsi="Arial" w:cs="Arial"/>
          <w:sz w:val="18"/>
          <w:szCs w:val="18"/>
        </w:rPr>
        <w:t xml:space="preserve">, D. (2011) English language proficiency and earnings in a developing country: The case of South Africa.  Journal of </w:t>
      </w:r>
      <w:proofErr w:type="spellStart"/>
      <w:r w:rsidRPr="00795F2F">
        <w:rPr>
          <w:rFonts w:ascii="Arial" w:hAnsi="Arial" w:cs="Arial"/>
          <w:sz w:val="18"/>
          <w:szCs w:val="18"/>
        </w:rPr>
        <w:t>Behavioral</w:t>
      </w:r>
      <w:proofErr w:type="spellEnd"/>
      <w:r w:rsidRPr="00795F2F">
        <w:rPr>
          <w:rFonts w:ascii="Arial" w:hAnsi="Arial" w:cs="Arial"/>
          <w:sz w:val="18"/>
          <w:szCs w:val="18"/>
        </w:rPr>
        <w:t xml:space="preserve"> and Experimental Economics.</w:t>
      </w:r>
    </w:p>
    <w:p w14:paraId="0D265633" w14:textId="52DDC91F" w:rsidR="0073685C" w:rsidRDefault="0073685C" w:rsidP="0007142C">
      <w:pPr>
        <w:pStyle w:val="Default"/>
        <w:rPr>
          <w:rFonts w:ascii="Arial" w:hAnsi="Arial" w:cs="Arial"/>
          <w:color w:val="auto"/>
          <w:sz w:val="18"/>
          <w:szCs w:val="18"/>
        </w:rPr>
      </w:pPr>
      <w:proofErr w:type="spellStart"/>
      <w:r w:rsidRPr="00795F2F">
        <w:rPr>
          <w:rFonts w:ascii="Arial" w:hAnsi="Arial" w:cs="Arial"/>
          <w:color w:val="auto"/>
          <w:sz w:val="18"/>
          <w:szCs w:val="18"/>
        </w:rPr>
        <w:t>Casale</w:t>
      </w:r>
      <w:proofErr w:type="spellEnd"/>
      <w:r w:rsidRPr="00795F2F">
        <w:rPr>
          <w:rFonts w:ascii="Arial" w:hAnsi="Arial" w:cs="Arial"/>
          <w:color w:val="auto"/>
          <w:sz w:val="18"/>
          <w:szCs w:val="18"/>
        </w:rPr>
        <w:t>, D.</w:t>
      </w:r>
      <w:r w:rsidR="008170E9" w:rsidRPr="00795F2F">
        <w:rPr>
          <w:rFonts w:ascii="Arial" w:hAnsi="Arial" w:cs="Arial"/>
          <w:color w:val="auto"/>
          <w:sz w:val="18"/>
          <w:szCs w:val="18"/>
        </w:rPr>
        <w:t xml:space="preserve"> &amp;</w:t>
      </w:r>
      <w:r w:rsidRPr="00795F2F">
        <w:rPr>
          <w:rFonts w:ascii="Arial" w:hAnsi="Arial" w:cs="Arial"/>
          <w:color w:val="auto"/>
          <w:sz w:val="18"/>
          <w:szCs w:val="18"/>
        </w:rPr>
        <w:t xml:space="preserve"> </w:t>
      </w:r>
      <w:proofErr w:type="spellStart"/>
      <w:r w:rsidRPr="00795F2F">
        <w:rPr>
          <w:rFonts w:ascii="Arial" w:hAnsi="Arial" w:cs="Arial"/>
          <w:color w:val="auto"/>
          <w:sz w:val="18"/>
          <w:szCs w:val="18"/>
        </w:rPr>
        <w:t>Posel</w:t>
      </w:r>
      <w:proofErr w:type="spellEnd"/>
      <w:r w:rsidR="008170E9" w:rsidRPr="00795F2F">
        <w:rPr>
          <w:rFonts w:ascii="Arial" w:hAnsi="Arial" w:cs="Arial"/>
          <w:color w:val="auto"/>
          <w:sz w:val="18"/>
          <w:szCs w:val="18"/>
        </w:rPr>
        <w:t>,</w:t>
      </w:r>
      <w:r w:rsidRPr="00795F2F">
        <w:rPr>
          <w:rFonts w:ascii="Arial" w:hAnsi="Arial" w:cs="Arial"/>
          <w:color w:val="auto"/>
          <w:sz w:val="18"/>
          <w:szCs w:val="18"/>
        </w:rPr>
        <w:t xml:space="preserve"> D. (2011)</w:t>
      </w:r>
      <w:r w:rsidR="008170E9" w:rsidRPr="00795F2F">
        <w:rPr>
          <w:rFonts w:ascii="Arial" w:hAnsi="Arial" w:cs="Arial"/>
          <w:color w:val="auto"/>
          <w:sz w:val="18"/>
          <w:szCs w:val="18"/>
        </w:rPr>
        <w:t xml:space="preserve"> </w:t>
      </w:r>
      <w:r w:rsidRPr="00795F2F">
        <w:rPr>
          <w:rFonts w:ascii="Arial" w:hAnsi="Arial" w:cs="Arial"/>
          <w:color w:val="auto"/>
          <w:sz w:val="18"/>
          <w:szCs w:val="18"/>
        </w:rPr>
        <w:t>Unions and the gender wage gap in South Africa. Journal of African Economies</w:t>
      </w:r>
      <w:r w:rsidR="008170E9" w:rsidRPr="00795F2F">
        <w:rPr>
          <w:rFonts w:ascii="Arial" w:hAnsi="Arial" w:cs="Arial"/>
          <w:color w:val="auto"/>
          <w:sz w:val="18"/>
          <w:szCs w:val="18"/>
        </w:rPr>
        <w:t>,</w:t>
      </w:r>
      <w:r w:rsidRPr="00795F2F">
        <w:rPr>
          <w:rFonts w:ascii="Arial" w:hAnsi="Arial" w:cs="Arial"/>
          <w:color w:val="auto"/>
          <w:sz w:val="18"/>
          <w:szCs w:val="18"/>
        </w:rPr>
        <w:t xml:space="preserve"> 27-59. </w:t>
      </w:r>
    </w:p>
    <w:p w14:paraId="0FC75C40" w14:textId="77777777" w:rsidR="00795F2F" w:rsidRPr="00795F2F" w:rsidRDefault="00795F2F" w:rsidP="0007142C">
      <w:pPr>
        <w:pStyle w:val="Default"/>
        <w:rPr>
          <w:rFonts w:ascii="Arial" w:hAnsi="Arial" w:cs="Arial"/>
          <w:color w:val="auto"/>
          <w:sz w:val="18"/>
          <w:szCs w:val="18"/>
        </w:rPr>
      </w:pPr>
    </w:p>
    <w:p w14:paraId="16FEF8E3" w14:textId="514247D1" w:rsidR="00EA30AB" w:rsidRPr="00795F2F" w:rsidRDefault="00EA30AB" w:rsidP="0007142C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ZA"/>
        </w:rPr>
      </w:pPr>
      <w:r w:rsidRPr="00795F2F">
        <w:rPr>
          <w:rFonts w:ascii="Arial" w:eastAsia="Times New Roman" w:hAnsi="Arial" w:cs="Arial"/>
          <w:sz w:val="18"/>
          <w:szCs w:val="18"/>
          <w:lang w:eastAsia="en-ZA"/>
        </w:rPr>
        <w:t xml:space="preserve">Constitution of the Republic of South Africa. (2009) The Constitution of the Republic of South Africa. </w:t>
      </w:r>
      <w:r w:rsidRPr="000A5886">
        <w:rPr>
          <w:rFonts w:ascii="Arial" w:eastAsia="Times New Roman" w:hAnsi="Arial" w:cs="Arial"/>
          <w:sz w:val="18"/>
          <w:szCs w:val="18"/>
          <w:lang w:eastAsia="en-ZA"/>
        </w:rPr>
        <w:t>South Africa and Juta Law</w:t>
      </w:r>
      <w:r w:rsidRPr="00795F2F">
        <w:rPr>
          <w:rFonts w:ascii="Arial" w:eastAsia="Times New Roman" w:hAnsi="Arial" w:cs="Arial"/>
          <w:sz w:val="18"/>
          <w:szCs w:val="18"/>
          <w:lang w:eastAsia="en-ZA"/>
        </w:rPr>
        <w:t>.</w:t>
      </w:r>
    </w:p>
    <w:p w14:paraId="38AC3EFB" w14:textId="77777777" w:rsidR="00795F2F" w:rsidRPr="00795F2F" w:rsidRDefault="00795F2F" w:rsidP="0007142C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ZA"/>
        </w:rPr>
      </w:pPr>
    </w:p>
    <w:p w14:paraId="18122F19" w14:textId="47C9EB96" w:rsidR="00795F2F" w:rsidRPr="00795F2F" w:rsidRDefault="00795F2F" w:rsidP="0007142C">
      <w:pPr>
        <w:rPr>
          <w:rFonts w:ascii="Arial" w:hAnsi="Arial" w:cs="Arial"/>
          <w:sz w:val="18"/>
          <w:szCs w:val="18"/>
        </w:rPr>
      </w:pPr>
      <w:r w:rsidRPr="00795F2F">
        <w:rPr>
          <w:rFonts w:ascii="Arial" w:hAnsi="Arial" w:cs="Arial"/>
          <w:sz w:val="18"/>
          <w:szCs w:val="18"/>
        </w:rPr>
        <w:t>Fredericks, F. &amp; Yu, D. (2017) The effect of affirmative action on the reduction of employment discrimination, 1997-2005. Economic Research Southern Africa Working Paper 681.</w:t>
      </w:r>
    </w:p>
    <w:p w14:paraId="4A38E83F" w14:textId="77777777" w:rsidR="00EA30AB" w:rsidRPr="00795F2F" w:rsidRDefault="00EA30AB" w:rsidP="0007142C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ZA"/>
        </w:rPr>
      </w:pPr>
    </w:p>
    <w:p w14:paraId="384F2C89" w14:textId="176F4FC1" w:rsidR="00730B70" w:rsidRPr="00795F2F" w:rsidRDefault="00730B70" w:rsidP="0007142C">
      <w:pPr>
        <w:rPr>
          <w:rFonts w:ascii="Arial" w:hAnsi="Arial" w:cs="Arial"/>
          <w:sz w:val="18"/>
          <w:szCs w:val="18"/>
        </w:rPr>
      </w:pPr>
      <w:r w:rsidRPr="00795F2F">
        <w:rPr>
          <w:rFonts w:ascii="Arial" w:hAnsi="Arial" w:cs="Arial"/>
          <w:sz w:val="18"/>
          <w:szCs w:val="18"/>
        </w:rPr>
        <w:t>Goga, S. (2008) Understanding the gender earnings gap in the post-apartheid South African labour market. Faculty of Management Studies. University of KwaZulu Natal.</w:t>
      </w:r>
    </w:p>
    <w:p w14:paraId="304275D6" w14:textId="6A4668B5" w:rsidR="00EA30AB" w:rsidRPr="00795F2F" w:rsidRDefault="00EA30AB" w:rsidP="0007142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18"/>
          <w:szCs w:val="18"/>
          <w:lang w:eastAsia="en-ZA"/>
        </w:rPr>
      </w:pPr>
      <w:r w:rsidRPr="00795F2F">
        <w:rPr>
          <w:rFonts w:ascii="Arial" w:hAnsi="Arial" w:cs="Arial"/>
          <w:sz w:val="18"/>
          <w:szCs w:val="18"/>
        </w:rPr>
        <w:t xml:space="preserve">International Labour Organization (2019) Ratifications for South Africa [Online]. Available From: </w:t>
      </w:r>
      <w:hyperlink r:id="rId7" w:tgtFrame="_blank" w:history="1">
        <w:r w:rsidRPr="00795F2F">
          <w:rPr>
            <w:rStyle w:val="Hyperlink"/>
            <w:rFonts w:ascii="Arial" w:hAnsi="Arial" w:cs="Arial"/>
            <w:color w:val="auto"/>
            <w:sz w:val="18"/>
            <w:szCs w:val="18"/>
          </w:rPr>
          <w:t>https://www.ilo.org/dyn/normlex/en/f?p=NORMLEXPUB:11200:0::NO::P11200_COUNTRY_ID:102888</w:t>
        </w:r>
      </w:hyperlink>
      <w:r w:rsidRPr="00795F2F">
        <w:rPr>
          <w:rFonts w:ascii="Arial" w:hAnsi="Arial" w:cs="Arial"/>
          <w:sz w:val="18"/>
          <w:szCs w:val="18"/>
        </w:rPr>
        <w:t> [Accessed 11 May 2013]</w:t>
      </w:r>
    </w:p>
    <w:p w14:paraId="00BB5348" w14:textId="77777777" w:rsidR="002237C5" w:rsidRPr="00795F2F" w:rsidRDefault="002237C5" w:rsidP="0007142C">
      <w:pPr>
        <w:spacing w:before="100" w:beforeAutospacing="1" w:after="100" w:afterAutospacing="1" w:line="240" w:lineRule="auto"/>
        <w:rPr>
          <w:rFonts w:ascii="Arial" w:hAnsi="Arial" w:cs="Arial"/>
          <w:sz w:val="18"/>
          <w:szCs w:val="18"/>
        </w:rPr>
      </w:pPr>
      <w:proofErr w:type="spellStart"/>
      <w:r w:rsidRPr="00795F2F">
        <w:rPr>
          <w:rFonts w:ascii="Arial" w:hAnsi="Arial" w:cs="Arial"/>
          <w:sz w:val="18"/>
          <w:szCs w:val="18"/>
        </w:rPr>
        <w:t>Mosomi</w:t>
      </w:r>
      <w:proofErr w:type="spellEnd"/>
      <w:r w:rsidRPr="00795F2F">
        <w:rPr>
          <w:rFonts w:ascii="Arial" w:hAnsi="Arial" w:cs="Arial"/>
          <w:sz w:val="18"/>
          <w:szCs w:val="18"/>
        </w:rPr>
        <w:t>, J. (2019) Distributional changes in the gender wage gap in the post-apartheid South African labour market. WIDER: Helsinki</w:t>
      </w:r>
    </w:p>
    <w:p w14:paraId="2D76ACE0" w14:textId="1790AA9D" w:rsidR="002237C5" w:rsidRPr="00795F2F" w:rsidRDefault="002237C5" w:rsidP="0007142C">
      <w:pPr>
        <w:spacing w:before="100" w:beforeAutospacing="1" w:after="100" w:afterAutospacing="1" w:line="240" w:lineRule="auto"/>
        <w:rPr>
          <w:rFonts w:ascii="Arial" w:hAnsi="Arial" w:cs="Arial"/>
          <w:sz w:val="18"/>
          <w:szCs w:val="18"/>
        </w:rPr>
      </w:pPr>
      <w:proofErr w:type="spellStart"/>
      <w:r w:rsidRPr="00795F2F">
        <w:rPr>
          <w:rFonts w:ascii="Arial" w:hAnsi="Arial" w:cs="Arial"/>
          <w:sz w:val="18"/>
          <w:szCs w:val="18"/>
        </w:rPr>
        <w:t>Ntuli</w:t>
      </w:r>
      <w:proofErr w:type="spellEnd"/>
      <w:r w:rsidRPr="00795F2F">
        <w:rPr>
          <w:rFonts w:ascii="Arial" w:hAnsi="Arial" w:cs="Arial"/>
          <w:sz w:val="18"/>
          <w:szCs w:val="18"/>
        </w:rPr>
        <w:t xml:space="preserve">, M. (2007) Exploring Gender Wage “Discrimination” in South Africa, 1995-2004: A Quantile Regression Approach. </w:t>
      </w:r>
    </w:p>
    <w:p w14:paraId="50741CDB" w14:textId="4516A869" w:rsidR="00730B70" w:rsidRPr="00795F2F" w:rsidRDefault="00730B70" w:rsidP="0007142C">
      <w:pPr>
        <w:rPr>
          <w:rFonts w:ascii="Arial" w:hAnsi="Arial" w:cs="Arial"/>
          <w:sz w:val="18"/>
          <w:szCs w:val="18"/>
        </w:rPr>
      </w:pPr>
      <w:proofErr w:type="spellStart"/>
      <w:r w:rsidRPr="00795F2F">
        <w:rPr>
          <w:rFonts w:ascii="Arial" w:hAnsi="Arial" w:cs="Arial"/>
          <w:sz w:val="18"/>
          <w:szCs w:val="18"/>
        </w:rPr>
        <w:t>Ntuli</w:t>
      </w:r>
      <w:proofErr w:type="spellEnd"/>
      <w:r w:rsidRPr="00795F2F">
        <w:rPr>
          <w:rFonts w:ascii="Arial" w:hAnsi="Arial" w:cs="Arial"/>
          <w:sz w:val="18"/>
          <w:szCs w:val="18"/>
        </w:rPr>
        <w:t>, M. (2009)</w:t>
      </w:r>
      <w:r w:rsidR="00EE3C82" w:rsidRPr="00795F2F">
        <w:rPr>
          <w:rFonts w:ascii="Arial" w:hAnsi="Arial" w:cs="Arial"/>
          <w:sz w:val="18"/>
          <w:szCs w:val="18"/>
        </w:rPr>
        <w:t xml:space="preserve"> </w:t>
      </w:r>
      <w:r w:rsidRPr="00795F2F">
        <w:rPr>
          <w:rFonts w:ascii="Arial" w:hAnsi="Arial" w:cs="Arial"/>
          <w:sz w:val="18"/>
          <w:szCs w:val="18"/>
        </w:rPr>
        <w:t>Exploring gender wage “discrimination” in South Africa, 1995–2004. Labour Markets and Economic Development.</w:t>
      </w:r>
    </w:p>
    <w:p w14:paraId="12D6CBD7" w14:textId="54CC5514" w:rsidR="001F0A3F" w:rsidRPr="00795F2F" w:rsidRDefault="001F0A3F" w:rsidP="0007142C">
      <w:pPr>
        <w:spacing w:before="100" w:beforeAutospacing="1" w:after="100" w:afterAutospacing="1" w:line="240" w:lineRule="auto"/>
        <w:rPr>
          <w:rFonts w:ascii="Arial" w:hAnsi="Arial" w:cs="Arial"/>
          <w:sz w:val="18"/>
          <w:szCs w:val="18"/>
        </w:rPr>
      </w:pPr>
      <w:r w:rsidRPr="00795F2F">
        <w:rPr>
          <w:rFonts w:ascii="Arial" w:hAnsi="Arial" w:cs="Arial"/>
          <w:sz w:val="18"/>
          <w:szCs w:val="18"/>
        </w:rPr>
        <w:t>Schmid, F. (2016) The Gender Wage Gap in Switzerland. Swiss Journal of Sociology.</w:t>
      </w:r>
    </w:p>
    <w:p w14:paraId="5808B993" w14:textId="25010226" w:rsidR="003B12D7" w:rsidRPr="00795F2F" w:rsidRDefault="003B12D7" w:rsidP="0007142C">
      <w:pPr>
        <w:rPr>
          <w:rFonts w:ascii="Arial" w:hAnsi="Arial" w:cs="Arial"/>
          <w:sz w:val="18"/>
          <w:szCs w:val="18"/>
        </w:rPr>
      </w:pPr>
      <w:r w:rsidRPr="00795F2F">
        <w:rPr>
          <w:rFonts w:ascii="Arial" w:hAnsi="Arial" w:cs="Arial"/>
          <w:sz w:val="18"/>
          <w:szCs w:val="18"/>
        </w:rPr>
        <w:t>Shepherd, D. (2008) Post-apartheid trends in gender discrimination in South Africa: Analysis through decomposition techniques. Stellenbosch Economic Working Paper.</w:t>
      </w:r>
    </w:p>
    <w:p w14:paraId="2E22E5E1" w14:textId="1B362F34" w:rsidR="0081393C" w:rsidRPr="00795F2F" w:rsidRDefault="0081393C" w:rsidP="0007142C">
      <w:pPr>
        <w:pStyle w:val="NormalWeb"/>
        <w:spacing w:line="300" w:lineRule="atLeast"/>
        <w:rPr>
          <w:rFonts w:ascii="Arial" w:hAnsi="Arial" w:cs="Arial"/>
          <w:sz w:val="18"/>
          <w:szCs w:val="18"/>
        </w:rPr>
      </w:pPr>
      <w:proofErr w:type="spellStart"/>
      <w:r w:rsidRPr="00795F2F">
        <w:rPr>
          <w:rFonts w:ascii="Arial" w:hAnsi="Arial" w:cs="Arial"/>
          <w:sz w:val="18"/>
          <w:szCs w:val="18"/>
        </w:rPr>
        <w:t>Welman</w:t>
      </w:r>
      <w:proofErr w:type="spellEnd"/>
      <w:r w:rsidR="000C4A47" w:rsidRPr="00795F2F">
        <w:rPr>
          <w:rFonts w:ascii="Arial" w:hAnsi="Arial" w:cs="Arial"/>
          <w:sz w:val="18"/>
          <w:szCs w:val="18"/>
        </w:rPr>
        <w:t xml:space="preserve">, </w:t>
      </w:r>
      <w:r w:rsidRPr="00795F2F">
        <w:rPr>
          <w:rFonts w:ascii="Arial" w:hAnsi="Arial" w:cs="Arial"/>
          <w:sz w:val="18"/>
          <w:szCs w:val="18"/>
        </w:rPr>
        <w:t>C. Kruger, F. &amp; Mitchell, B. (2005) Research Methodology</w:t>
      </w:r>
      <w:r w:rsidR="00685C11" w:rsidRPr="00795F2F">
        <w:rPr>
          <w:rFonts w:ascii="Arial" w:hAnsi="Arial" w:cs="Arial"/>
          <w:sz w:val="18"/>
          <w:szCs w:val="18"/>
        </w:rPr>
        <w:t>.</w:t>
      </w:r>
      <w:r w:rsidRPr="00795F2F">
        <w:rPr>
          <w:rFonts w:ascii="Arial" w:hAnsi="Arial" w:cs="Arial"/>
          <w:sz w:val="18"/>
          <w:szCs w:val="18"/>
        </w:rPr>
        <w:t>3rd ed. Cape Town</w:t>
      </w:r>
      <w:r w:rsidR="00685C11" w:rsidRPr="00795F2F">
        <w:rPr>
          <w:rFonts w:ascii="Arial" w:hAnsi="Arial" w:cs="Arial"/>
          <w:sz w:val="18"/>
          <w:szCs w:val="18"/>
        </w:rPr>
        <w:t>.</w:t>
      </w:r>
      <w:r w:rsidRPr="00795F2F">
        <w:rPr>
          <w:rFonts w:ascii="Arial" w:hAnsi="Arial" w:cs="Arial"/>
          <w:sz w:val="18"/>
          <w:szCs w:val="18"/>
        </w:rPr>
        <w:t xml:space="preserve"> Oxford University Press. </w:t>
      </w:r>
    </w:p>
    <w:p w14:paraId="456E48E2" w14:textId="77777777" w:rsidR="0081393C" w:rsidRPr="00EA30AB" w:rsidRDefault="0081393C" w:rsidP="0007142C">
      <w:pPr>
        <w:spacing w:before="100" w:beforeAutospacing="1" w:after="100" w:afterAutospacing="1" w:line="240" w:lineRule="auto"/>
        <w:rPr>
          <w:rFonts w:ascii="Arial" w:hAnsi="Arial" w:cs="Arial"/>
          <w:sz w:val="18"/>
          <w:szCs w:val="18"/>
        </w:rPr>
      </w:pPr>
    </w:p>
    <w:p w14:paraId="3A7FC56E" w14:textId="77777777" w:rsidR="002237C5" w:rsidRPr="00F95825" w:rsidRDefault="002237C5" w:rsidP="0007142C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</w:pPr>
    </w:p>
    <w:p w14:paraId="009FEF62" w14:textId="77777777" w:rsidR="006163B5" w:rsidRDefault="006163B5" w:rsidP="0007142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17537991" w14:textId="77777777" w:rsidR="000D09AE" w:rsidRDefault="000D09AE" w:rsidP="0007142C"/>
    <w:sectPr w:rsidR="000D0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78D22" w14:textId="77777777" w:rsidR="00E13703" w:rsidRDefault="00E13703" w:rsidP="00362025">
      <w:pPr>
        <w:spacing w:after="0" w:line="240" w:lineRule="auto"/>
      </w:pPr>
      <w:r>
        <w:separator/>
      </w:r>
    </w:p>
  </w:endnote>
  <w:endnote w:type="continuationSeparator" w:id="0">
    <w:p w14:paraId="406DEFFA" w14:textId="77777777" w:rsidR="00E13703" w:rsidRDefault="00E13703" w:rsidP="00362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B0037" w14:textId="77777777" w:rsidR="00E13703" w:rsidRDefault="00E13703" w:rsidP="00362025">
      <w:pPr>
        <w:spacing w:after="0" w:line="240" w:lineRule="auto"/>
      </w:pPr>
      <w:r>
        <w:separator/>
      </w:r>
    </w:p>
  </w:footnote>
  <w:footnote w:type="continuationSeparator" w:id="0">
    <w:p w14:paraId="34F59B8A" w14:textId="77777777" w:rsidR="00E13703" w:rsidRDefault="00E13703" w:rsidP="003620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3E9F"/>
    <w:multiLevelType w:val="hybridMultilevel"/>
    <w:tmpl w:val="4A5C098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27096"/>
    <w:multiLevelType w:val="multilevel"/>
    <w:tmpl w:val="D994A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C9491B"/>
    <w:multiLevelType w:val="hybridMultilevel"/>
    <w:tmpl w:val="D4F67050"/>
    <w:lvl w:ilvl="0" w:tplc="1C09000F">
      <w:start w:val="1"/>
      <w:numFmt w:val="decimal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69815D2"/>
    <w:multiLevelType w:val="hybridMultilevel"/>
    <w:tmpl w:val="7690EFF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6A0523"/>
    <w:multiLevelType w:val="multilevel"/>
    <w:tmpl w:val="6C80D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9153791">
    <w:abstractNumId w:val="4"/>
  </w:num>
  <w:num w:numId="2" w16cid:durableId="1375274796">
    <w:abstractNumId w:val="2"/>
  </w:num>
  <w:num w:numId="3" w16cid:durableId="80832048">
    <w:abstractNumId w:val="1"/>
  </w:num>
  <w:num w:numId="4" w16cid:durableId="1932469666">
    <w:abstractNumId w:val="3"/>
  </w:num>
  <w:num w:numId="5" w16cid:durableId="860238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E03"/>
    <w:rsid w:val="00013B1D"/>
    <w:rsid w:val="00024771"/>
    <w:rsid w:val="00024C17"/>
    <w:rsid w:val="00037783"/>
    <w:rsid w:val="000477FE"/>
    <w:rsid w:val="00050EA4"/>
    <w:rsid w:val="000514C1"/>
    <w:rsid w:val="00053C37"/>
    <w:rsid w:val="00064795"/>
    <w:rsid w:val="0007142C"/>
    <w:rsid w:val="000813AA"/>
    <w:rsid w:val="00094B28"/>
    <w:rsid w:val="000A5886"/>
    <w:rsid w:val="000C1062"/>
    <w:rsid w:val="000C4A47"/>
    <w:rsid w:val="000D09AE"/>
    <w:rsid w:val="000F5C2F"/>
    <w:rsid w:val="000F6ED4"/>
    <w:rsid w:val="00123D4E"/>
    <w:rsid w:val="00130DD7"/>
    <w:rsid w:val="001344DD"/>
    <w:rsid w:val="001362D9"/>
    <w:rsid w:val="00164B29"/>
    <w:rsid w:val="00187A0D"/>
    <w:rsid w:val="001938FB"/>
    <w:rsid w:val="001A06D3"/>
    <w:rsid w:val="001A0851"/>
    <w:rsid w:val="001D300B"/>
    <w:rsid w:val="001D77BE"/>
    <w:rsid w:val="001E120D"/>
    <w:rsid w:val="001E4C44"/>
    <w:rsid w:val="001E5079"/>
    <w:rsid w:val="001F0A3F"/>
    <w:rsid w:val="001F38D5"/>
    <w:rsid w:val="002025EE"/>
    <w:rsid w:val="002042CA"/>
    <w:rsid w:val="002237C5"/>
    <w:rsid w:val="002243DE"/>
    <w:rsid w:val="00230708"/>
    <w:rsid w:val="00232C47"/>
    <w:rsid w:val="00233EE0"/>
    <w:rsid w:val="00255E06"/>
    <w:rsid w:val="0027755A"/>
    <w:rsid w:val="002807F7"/>
    <w:rsid w:val="002B08AD"/>
    <w:rsid w:val="002C276B"/>
    <w:rsid w:val="002C473E"/>
    <w:rsid w:val="002F2F32"/>
    <w:rsid w:val="003005C9"/>
    <w:rsid w:val="00311E9B"/>
    <w:rsid w:val="00315C49"/>
    <w:rsid w:val="003215D7"/>
    <w:rsid w:val="003349A1"/>
    <w:rsid w:val="003423F5"/>
    <w:rsid w:val="00346E4E"/>
    <w:rsid w:val="00351625"/>
    <w:rsid w:val="003537BB"/>
    <w:rsid w:val="00362025"/>
    <w:rsid w:val="00367763"/>
    <w:rsid w:val="00374F8D"/>
    <w:rsid w:val="003841FB"/>
    <w:rsid w:val="003950F9"/>
    <w:rsid w:val="003A3685"/>
    <w:rsid w:val="003A65FD"/>
    <w:rsid w:val="003B12D7"/>
    <w:rsid w:val="003C2A74"/>
    <w:rsid w:val="003D38E9"/>
    <w:rsid w:val="003F36B5"/>
    <w:rsid w:val="004129E3"/>
    <w:rsid w:val="00445335"/>
    <w:rsid w:val="00457FB3"/>
    <w:rsid w:val="004758DC"/>
    <w:rsid w:val="0048090A"/>
    <w:rsid w:val="004868DB"/>
    <w:rsid w:val="004911F7"/>
    <w:rsid w:val="004A46AB"/>
    <w:rsid w:val="004A54AF"/>
    <w:rsid w:val="004D5FCF"/>
    <w:rsid w:val="004E5977"/>
    <w:rsid w:val="004F0359"/>
    <w:rsid w:val="004F6BC1"/>
    <w:rsid w:val="00507082"/>
    <w:rsid w:val="0051023A"/>
    <w:rsid w:val="00521B42"/>
    <w:rsid w:val="0052264C"/>
    <w:rsid w:val="0053450F"/>
    <w:rsid w:val="00536888"/>
    <w:rsid w:val="0055458B"/>
    <w:rsid w:val="00554CE9"/>
    <w:rsid w:val="0055790D"/>
    <w:rsid w:val="00561D9B"/>
    <w:rsid w:val="005774B7"/>
    <w:rsid w:val="005A084A"/>
    <w:rsid w:val="005C5B6D"/>
    <w:rsid w:val="005E25AF"/>
    <w:rsid w:val="005E61DC"/>
    <w:rsid w:val="00613A57"/>
    <w:rsid w:val="006163B5"/>
    <w:rsid w:val="006235A4"/>
    <w:rsid w:val="006300FF"/>
    <w:rsid w:val="00637142"/>
    <w:rsid w:val="0064768E"/>
    <w:rsid w:val="00652BB6"/>
    <w:rsid w:val="00661A43"/>
    <w:rsid w:val="00673CD9"/>
    <w:rsid w:val="00676264"/>
    <w:rsid w:val="00681394"/>
    <w:rsid w:val="00685C11"/>
    <w:rsid w:val="006E73C8"/>
    <w:rsid w:val="006F6CBC"/>
    <w:rsid w:val="00700D91"/>
    <w:rsid w:val="007103F7"/>
    <w:rsid w:val="00730B70"/>
    <w:rsid w:val="0073552B"/>
    <w:rsid w:val="0073685C"/>
    <w:rsid w:val="0076214E"/>
    <w:rsid w:val="0077008F"/>
    <w:rsid w:val="0077268A"/>
    <w:rsid w:val="00775160"/>
    <w:rsid w:val="00776659"/>
    <w:rsid w:val="0078582A"/>
    <w:rsid w:val="00795F2F"/>
    <w:rsid w:val="007971B4"/>
    <w:rsid w:val="007A4265"/>
    <w:rsid w:val="007B4AC1"/>
    <w:rsid w:val="007C0A4B"/>
    <w:rsid w:val="007C6D88"/>
    <w:rsid w:val="007F2787"/>
    <w:rsid w:val="00800E0F"/>
    <w:rsid w:val="00805E53"/>
    <w:rsid w:val="00810E3A"/>
    <w:rsid w:val="0081393C"/>
    <w:rsid w:val="00815688"/>
    <w:rsid w:val="00816184"/>
    <w:rsid w:val="00816C20"/>
    <w:rsid w:val="008170E9"/>
    <w:rsid w:val="00827812"/>
    <w:rsid w:val="008739E2"/>
    <w:rsid w:val="00880892"/>
    <w:rsid w:val="008A0F22"/>
    <w:rsid w:val="008F7453"/>
    <w:rsid w:val="00913F0D"/>
    <w:rsid w:val="009205E3"/>
    <w:rsid w:val="00926EE9"/>
    <w:rsid w:val="00931042"/>
    <w:rsid w:val="00934FE9"/>
    <w:rsid w:val="0093557D"/>
    <w:rsid w:val="009517F8"/>
    <w:rsid w:val="009B00DF"/>
    <w:rsid w:val="009C19EE"/>
    <w:rsid w:val="009D0982"/>
    <w:rsid w:val="00A269CC"/>
    <w:rsid w:val="00A424F6"/>
    <w:rsid w:val="00A66DC6"/>
    <w:rsid w:val="00A80298"/>
    <w:rsid w:val="00A93BBC"/>
    <w:rsid w:val="00AA39DE"/>
    <w:rsid w:val="00AA4977"/>
    <w:rsid w:val="00AA7863"/>
    <w:rsid w:val="00AB1E03"/>
    <w:rsid w:val="00AC79B4"/>
    <w:rsid w:val="00AD68D4"/>
    <w:rsid w:val="00AD6F12"/>
    <w:rsid w:val="00AE2D50"/>
    <w:rsid w:val="00B061AB"/>
    <w:rsid w:val="00B06D32"/>
    <w:rsid w:val="00B10197"/>
    <w:rsid w:val="00B40EA2"/>
    <w:rsid w:val="00B557A6"/>
    <w:rsid w:val="00B55ADE"/>
    <w:rsid w:val="00B72107"/>
    <w:rsid w:val="00B8283A"/>
    <w:rsid w:val="00BB093A"/>
    <w:rsid w:val="00BC2ABB"/>
    <w:rsid w:val="00BE3D75"/>
    <w:rsid w:val="00BE7969"/>
    <w:rsid w:val="00C01878"/>
    <w:rsid w:val="00C043E1"/>
    <w:rsid w:val="00C103D4"/>
    <w:rsid w:val="00C15BD9"/>
    <w:rsid w:val="00C24C22"/>
    <w:rsid w:val="00C3695E"/>
    <w:rsid w:val="00C47478"/>
    <w:rsid w:val="00C61796"/>
    <w:rsid w:val="00C70FD2"/>
    <w:rsid w:val="00C81EFD"/>
    <w:rsid w:val="00C8293B"/>
    <w:rsid w:val="00CA0776"/>
    <w:rsid w:val="00D1278F"/>
    <w:rsid w:val="00D17BE6"/>
    <w:rsid w:val="00D20078"/>
    <w:rsid w:val="00D30BF7"/>
    <w:rsid w:val="00D37BF5"/>
    <w:rsid w:val="00D50294"/>
    <w:rsid w:val="00D55A50"/>
    <w:rsid w:val="00D7182A"/>
    <w:rsid w:val="00D9772E"/>
    <w:rsid w:val="00DA3FAC"/>
    <w:rsid w:val="00DB6B05"/>
    <w:rsid w:val="00DD265C"/>
    <w:rsid w:val="00DD44FE"/>
    <w:rsid w:val="00DD77C7"/>
    <w:rsid w:val="00E00A75"/>
    <w:rsid w:val="00E01C34"/>
    <w:rsid w:val="00E01D08"/>
    <w:rsid w:val="00E13703"/>
    <w:rsid w:val="00E13792"/>
    <w:rsid w:val="00E151B6"/>
    <w:rsid w:val="00E359B1"/>
    <w:rsid w:val="00E35AAA"/>
    <w:rsid w:val="00E41E1D"/>
    <w:rsid w:val="00E43284"/>
    <w:rsid w:val="00E45215"/>
    <w:rsid w:val="00E518E2"/>
    <w:rsid w:val="00E55758"/>
    <w:rsid w:val="00E6478C"/>
    <w:rsid w:val="00E72EF6"/>
    <w:rsid w:val="00EA30AB"/>
    <w:rsid w:val="00EC4E41"/>
    <w:rsid w:val="00ED1D3B"/>
    <w:rsid w:val="00ED5741"/>
    <w:rsid w:val="00ED60FC"/>
    <w:rsid w:val="00EE0265"/>
    <w:rsid w:val="00EE3C82"/>
    <w:rsid w:val="00EF4522"/>
    <w:rsid w:val="00EF7169"/>
    <w:rsid w:val="00F006EE"/>
    <w:rsid w:val="00F133C2"/>
    <w:rsid w:val="00F4188C"/>
    <w:rsid w:val="00F426DB"/>
    <w:rsid w:val="00F44147"/>
    <w:rsid w:val="00F543E2"/>
    <w:rsid w:val="00F81226"/>
    <w:rsid w:val="00F82D26"/>
    <w:rsid w:val="00F95825"/>
    <w:rsid w:val="00FF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7164B8"/>
  <w15:docId w15:val="{E4EE6275-ABDB-4647-AD0E-B65922110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4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ListParagraph">
    <w:name w:val="List Paragraph"/>
    <w:basedOn w:val="Normal"/>
    <w:uiPriority w:val="34"/>
    <w:qFormat/>
    <w:rsid w:val="00F9582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21B4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21B4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20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025"/>
  </w:style>
  <w:style w:type="paragraph" w:styleId="Footer">
    <w:name w:val="footer"/>
    <w:basedOn w:val="Normal"/>
    <w:link w:val="FooterChar"/>
    <w:uiPriority w:val="99"/>
    <w:unhideWhenUsed/>
    <w:rsid w:val="003620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025"/>
  </w:style>
  <w:style w:type="character" w:styleId="FollowedHyperlink">
    <w:name w:val="FollowedHyperlink"/>
    <w:basedOn w:val="DefaultParagraphFont"/>
    <w:uiPriority w:val="99"/>
    <w:semiHidden/>
    <w:unhideWhenUsed/>
    <w:rsid w:val="00EC4E41"/>
    <w:rPr>
      <w:color w:val="954F72" w:themeColor="followedHyperlink"/>
      <w:u w:val="single"/>
    </w:rPr>
  </w:style>
  <w:style w:type="paragraph" w:customStyle="1" w:styleId="Default">
    <w:name w:val="Default"/>
    <w:rsid w:val="00013B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4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lo.org/dyn/normlex/en/f?p=NORMLEXPUB:11200:0::NO::P11200_COUNTRY_ID:10288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Nkosana Mlambo</dc:creator>
  <cp:keywords/>
  <dc:description/>
  <cp:lastModifiedBy>Nkosana Mlambo</cp:lastModifiedBy>
  <cp:revision>2</cp:revision>
  <dcterms:created xsi:type="dcterms:W3CDTF">2023-05-28T20:23:00Z</dcterms:created>
  <dcterms:modified xsi:type="dcterms:W3CDTF">2023-05-28T20:23:00Z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b784d9d9-ca35-461a-9870-46aa9d4f2bdf</vt:lpwstr>
  </property>
</Properties>
</file>