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e6u35zokd7tk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Introduction 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report analyzes a dataset of 1 million+ loans to identify factors that lead to defaults. The analysis was performed using SQL for data preparation and Power BI for visualization.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ASK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2scqx7qtx0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Credit Portfolio Analysis - Business Questions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limm4ppiiq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Non-Performing Loan (NPL) Ratio?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percentage of total disbursed loans are currently past due or in default ("bad debt")?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This is the primary indicator of a bank's financial health and the quality of its credit assets.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z470hn6piw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does the Credit Score (or Grade) impact the Probability of Default?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much more frequently do customers with lower ratings (e.g., Grade E, F, G) stop paying compared to Class A customers?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It validates whether the bank's internal risk assessment system (Credit Scoring) is accurate and reliable.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z38epeh936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the relationship between Debt and Income (DTI)?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Is there a specific DTI threshold beyond which customers become excessively risky?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This helps the bank establish strict regulatory limits and internal policies for the approval of new loans.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g6hlbllszt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the purpose of the highest-risk loans?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Are "debt consolidation" loans riskier than "home improvement" loans?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This data supports marketing strategies and risk-based pricing (setting interest rates based on the loan's purpose).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tpg7bei0oe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the geographic distribution of risk?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Are there specific geographic areas (states or cities) that show systematically higher insolvency rates?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Essential for strategic portfolio management and for identifying regional economic crises or downturns.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su3ibww50i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Banking Glossary for Data Projects (Cheat Sheet)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38pytvb19s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Basic Loan Terms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Principal:</w:t>
      </w:r>
      <w:r w:rsidDel="00000000" w:rsidR="00000000" w:rsidRPr="00000000">
        <w:rPr>
          <w:rtl w:val="0"/>
        </w:rPr>
        <w:t xml:space="preserve"> The original amount of money borrowed by the customer.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Interest Rate:</w:t>
      </w:r>
      <w:r w:rsidDel="00000000" w:rsidR="00000000" w:rsidRPr="00000000">
        <w:rPr>
          <w:rtl w:val="0"/>
        </w:rPr>
        <w:t xml:space="preserve"> The percentage charged on the principal by the bank as the cost of borrowing.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Installment:</w:t>
      </w:r>
      <w:r w:rsidDel="00000000" w:rsidR="00000000" w:rsidRPr="00000000">
        <w:rPr>
          <w:rtl w:val="0"/>
        </w:rPr>
        <w:t xml:space="preserve"> The fixed amount the customer pays every month.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Term:</w:t>
      </w:r>
      <w:r w:rsidDel="00000000" w:rsidR="00000000" w:rsidRPr="00000000">
        <w:rPr>
          <w:rtl w:val="0"/>
        </w:rPr>
        <w:t xml:space="preserve"> The number of months scheduled for repayment (e.g., 36 or 60 months).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qffiseel42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Loan Status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Paid:</w:t>
      </w:r>
      <w:r w:rsidDel="00000000" w:rsidR="00000000" w:rsidRPr="00000000">
        <w:rPr>
          <w:rtl w:val="0"/>
        </w:rPr>
        <w:t xml:space="preserve"> The loan has been repaid in full, including interest.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The customer is paying regularly and on schedule.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/ In Grace Period:</w:t>
      </w:r>
      <w:r w:rsidDel="00000000" w:rsidR="00000000" w:rsidRPr="00000000">
        <w:rPr>
          <w:rtl w:val="0"/>
        </w:rPr>
        <w:t xml:space="preserve"> A delay in payment (usually categorized between 16 and 120 days).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/ Charged-off:</w:t>
      </w:r>
      <w:r w:rsidDel="00000000" w:rsidR="00000000" w:rsidRPr="00000000">
        <w:rPr>
          <w:rtl w:val="0"/>
        </w:rPr>
        <w:t xml:space="preserve"> The loan is considered permanently unpaid; the bank has written it off as a loss.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4t5tmht9fy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Risk Indicators and Valuation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Grade:</w:t>
      </w:r>
      <w:r w:rsidDel="00000000" w:rsidR="00000000" w:rsidRPr="00000000">
        <w:rPr>
          <w:rtl w:val="0"/>
        </w:rPr>
        <w:t xml:space="preserve"> A bank's internal categorization of risk (e.g., A = low risk, G = high risk).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Debt-to-Income Ratio (DTI):</w:t>
      </w:r>
      <w:r w:rsidDel="00000000" w:rsidR="00000000" w:rsidRPr="00000000">
        <w:rPr>
          <w:rtl w:val="0"/>
        </w:rPr>
        <w:t xml:space="preserve"> The percentage of a borrower's monthly income that goes toward paying debts. A higher DTI indicates higher risk.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Income:</w:t>
      </w:r>
      <w:r w:rsidDel="00000000" w:rsidR="00000000" w:rsidRPr="00000000">
        <w:rPr>
          <w:rtl w:val="0"/>
        </w:rPr>
        <w:t xml:space="preserve"> The yearly income reported by the borrower.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Non-Performing Loan (NPL):</w:t>
      </w:r>
      <w:r w:rsidDel="00000000" w:rsidR="00000000" w:rsidRPr="00000000">
        <w:rPr>
          <w:rtl w:val="0"/>
        </w:rPr>
        <w:t xml:space="preserve"> Loans where collection is uncertain, typically after being overdue for more than 90 days.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2dqzrw8uoe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Loan Purpose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Debt Consolidation:</w:t>
      </w:r>
      <w:r w:rsidDel="00000000" w:rsidR="00000000" w:rsidRPr="00000000">
        <w:rPr>
          <w:rtl w:val="0"/>
        </w:rPr>
        <w:t xml:space="preserve"> Combining multiple high-interest debts into a single loan with a single monthly payment.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Card:</w:t>
      </w:r>
      <w:r w:rsidDel="00000000" w:rsidR="00000000" w:rsidRPr="00000000">
        <w:rPr>
          <w:rtl w:val="0"/>
        </w:rPr>
        <w:t xml:space="preserve"> Using the loan to pay off existing credit card balances.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Improvement:</w:t>
      </w:r>
      <w:r w:rsidDel="00000000" w:rsidR="00000000" w:rsidRPr="00000000">
        <w:rPr>
          <w:rtl w:val="0"/>
        </w:rPr>
        <w:t xml:space="preserve"> Funding maintenance, repairs, or upgrades to a residence.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DOWNLOADED THE CSV FILE FROM KAGGLE. I extracted it so it could be smaller andreadable in big query. Then i storaged on google cloud console and i created a bucket.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sz w:val="34"/>
          <w:szCs w:val="34"/>
        </w:rPr>
      </w:pPr>
      <w:bookmarkStart w:colFirst="0" w:colLast="0" w:name="_fp274fgkkxg9" w:id="12"/>
      <w:bookmarkEnd w:id="1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Data Cleaning &amp;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Selection:</w:t>
      </w:r>
      <w:r w:rsidDel="00000000" w:rsidR="00000000" w:rsidRPr="00000000">
        <w:rPr>
          <w:rtl w:val="0"/>
        </w:rPr>
        <w:t xml:space="preserve"> choose of the right columns (id, loan_amnt, int_rate, grade, addr_state, κτλ).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is_npl</w:t>
      </w:r>
      <w:r w:rsidDel="00000000" w:rsidR="00000000" w:rsidRPr="00000000">
        <w:rPr>
          <w:b w:val="1"/>
          <w:bCs w:val="1"/>
          <w:rtl w:val="0"/>
        </w:rPr>
        <w:t xml:space="preserve"> Logic: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Loans marked as "Charged Off" or "Late" were flagged as 1 (NPL), while "Fully Paid" and "Current" were flagged as 0.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Formatting:</w:t>
      </w:r>
      <w:r w:rsidDel="00000000" w:rsidR="00000000" w:rsidRPr="00000000">
        <w:rPr>
          <w:rtl w:val="0"/>
        </w:rPr>
        <w:t xml:space="preserve"> changed the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issue_d</w:t>
      </w:r>
      <w:r w:rsidDel="00000000" w:rsidR="00000000" w:rsidRPr="00000000">
        <w:rPr>
          <w:rtl w:val="0"/>
        </w:rPr>
        <w:t xml:space="preserve"> to 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i w:val="1"/>
          <w:iCs w:val="1"/>
          <w:rtl w:val="0"/>
        </w:rPr>
        <w:t xml:space="preserve">Create a binary flag using sql logic by organising npl as default loans, charged off or 30 or more days delay.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cleaned the data with what is only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5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loan_amnt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000000" w:val="clear"/>
        <w:spacing w:line="320" w:lineRule="auto"/>
        <w:rPr>
          <w:rFonts w:ascii="Courier New" w:cs="Courier New" w:eastAsia="Courier New" w:hAnsi="Courier New"/>
          <w:color w:val="fba9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ba9d6"/>
          <w:sz w:val="18"/>
          <w:szCs w:val="18"/>
          <w:rtl w:val="0"/>
        </w:rPr>
        <w:t xml:space="preserve">-- 36 mesi a 36</w:t>
      </w:r>
    </w:p>
    <w:p w:rsidR="00000000" w:rsidDel="00000000" w:rsidP="00000000" w:rsidRDefault="00000000" w:rsidRPr="00000000" w14:paraId="00000048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SAFE_CAST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REGEXP_EXTRACT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8dab5"/>
          <w:sz w:val="18"/>
          <w:szCs w:val="18"/>
          <w:rtl w:val="0"/>
        </w:rPr>
        <w:t xml:space="preserve">'\d+'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INT64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term_months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int_rate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installment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emp_length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home_ownership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annual_inc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verification_status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issue_d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loan_status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purpose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addr_state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dti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000000" w:val="clear"/>
        <w:spacing w:line="320" w:lineRule="auto"/>
        <w:rPr>
          <w:rFonts w:ascii="Courier New" w:cs="Courier New" w:eastAsia="Courier New" w:hAnsi="Courier New"/>
          <w:color w:val="fba9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ba9d6"/>
          <w:sz w:val="18"/>
          <w:szCs w:val="18"/>
          <w:rtl w:val="0"/>
        </w:rPr>
        <w:t xml:space="preserve">-- rossi mutui (NPL)</w:t>
      </w:r>
    </w:p>
    <w:p w:rsidR="00000000" w:rsidDel="00000000" w:rsidP="00000000" w:rsidRDefault="00000000" w:rsidRPr="00000000" w14:paraId="00000056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57">
      <w:pPr>
        <w:shd w:fill="000000" w:val="clear"/>
        <w:spacing w:line="320" w:lineRule="auto"/>
        <w:rPr>
          <w:rFonts w:ascii="Courier New" w:cs="Courier New" w:eastAsia="Courier New" w:hAnsi="Courier New"/>
          <w:color w:val="fa903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loan_status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dab5"/>
          <w:sz w:val="18"/>
          <w:szCs w:val="18"/>
          <w:rtl w:val="0"/>
        </w:rPr>
        <w:t xml:space="preserve">'Charged Off'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8dab5"/>
          <w:sz w:val="18"/>
          <w:szCs w:val="18"/>
          <w:rtl w:val="0"/>
        </w:rPr>
        <w:t xml:space="preserve">'Default'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8dab5"/>
          <w:sz w:val="18"/>
          <w:szCs w:val="18"/>
          <w:rtl w:val="0"/>
        </w:rPr>
        <w:t xml:space="preserve">'Late (31-120 days)'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8dab5"/>
          <w:sz w:val="18"/>
          <w:szCs w:val="18"/>
          <w:rtl w:val="0"/>
        </w:rPr>
        <w:t xml:space="preserve">'Does not meet the credit policy. Status:Charged Off'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58">
      <w:pPr>
        <w:shd w:fill="000000" w:val="clear"/>
        <w:spacing w:line="320" w:lineRule="auto"/>
        <w:rPr>
          <w:rFonts w:ascii="Courier New" w:cs="Courier New" w:eastAsia="Courier New" w:hAnsi="Courier New"/>
          <w:color w:val="fa903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59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is_npl</w:t>
      </w:r>
    </w:p>
    <w:p w:rsidR="00000000" w:rsidDel="00000000" w:rsidP="00000000" w:rsidRDefault="00000000" w:rsidRPr="00000000" w14:paraId="0000005A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5B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`civil-icon-433816-u2.banking_data.final_loan_analysis`</w:t>
      </w:r>
    </w:p>
    <w:p w:rsidR="00000000" w:rsidDel="00000000" w:rsidP="00000000" w:rsidRDefault="00000000" w:rsidRPr="00000000" w14:paraId="0000005C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5D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5E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Then I made some practice on sql but it will not have an impact on the results.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1:Purpose of npl ratio (Purpose);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4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purpose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total_loans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is_npl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npl_ratio</w:t>
      </w:r>
    </w:p>
    <w:p w:rsidR="00000000" w:rsidDel="00000000" w:rsidP="00000000" w:rsidRDefault="00000000" w:rsidRPr="00000000" w14:paraId="00000067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68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`civil-icon-433816-u2.banking_data.final_loan_analysis`</w:t>
      </w:r>
    </w:p>
    <w:p w:rsidR="00000000" w:rsidDel="00000000" w:rsidP="00000000" w:rsidRDefault="00000000" w:rsidRPr="00000000" w14:paraId="00000069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6A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purpose</w:t>
      </w:r>
    </w:p>
    <w:p w:rsidR="00000000" w:rsidDel="00000000" w:rsidP="00000000" w:rsidRDefault="00000000" w:rsidRPr="00000000" w14:paraId="0000006B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6C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npl_ratio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2: Average credit score and interest?</w:t>
      </w:r>
    </w:p>
    <w:p w:rsidR="00000000" w:rsidDel="00000000" w:rsidP="00000000" w:rsidRDefault="00000000" w:rsidRPr="00000000" w14:paraId="0000006F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0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int_rate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avg_interest_rate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is_npl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risk_level</w:t>
      </w:r>
    </w:p>
    <w:p w:rsidR="00000000" w:rsidDel="00000000" w:rsidP="00000000" w:rsidRDefault="00000000" w:rsidRPr="00000000" w14:paraId="00000073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74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`civil-icon-433816-u2.banking_data.final_loan_analysis`</w:t>
      </w:r>
    </w:p>
    <w:p w:rsidR="00000000" w:rsidDel="00000000" w:rsidP="00000000" w:rsidRDefault="00000000" w:rsidRPr="00000000" w14:paraId="00000075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76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grade</w:t>
      </w:r>
    </w:p>
    <w:p w:rsidR="00000000" w:rsidDel="00000000" w:rsidP="00000000" w:rsidRDefault="00000000" w:rsidRPr="00000000" w14:paraId="00000077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78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3: (String Manipulation)</w:t>
      </w:r>
    </w:p>
    <w:p w:rsidR="00000000" w:rsidDel="00000000" w:rsidP="00000000" w:rsidRDefault="00000000" w:rsidRPr="00000000" w14:paraId="0000007B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C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SAFE_CAST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REGEXP_EXTRACT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8dab5"/>
          <w:sz w:val="18"/>
          <w:szCs w:val="18"/>
          <w:rtl w:val="0"/>
        </w:rPr>
        <w:t xml:space="preserve">'\d+'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INT64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term_months</w:t>
      </w:r>
    </w:p>
    <w:p w:rsidR="00000000" w:rsidDel="00000000" w:rsidP="00000000" w:rsidRDefault="00000000" w:rsidRPr="00000000" w14:paraId="0000007E">
      <w:pPr>
        <w:shd w:fill="000000" w:val="clear"/>
        <w:spacing w:line="320" w:lineRule="auto"/>
        <w:rPr>
          <w:rFonts w:ascii="Courier New" w:cs="Courier New" w:eastAsia="Courier New" w:hAnsi="Courier New"/>
          <w:color w:val="8ab4f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7F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`civil-icon-433816-u2.banking_data.final_loan_analysis`</w:t>
      </w:r>
    </w:p>
    <w:p w:rsidR="00000000" w:rsidDel="00000000" w:rsidP="00000000" w:rsidRDefault="00000000" w:rsidRPr="00000000" w14:paraId="00000080">
      <w:pPr>
        <w:shd w:fill="000000" w:val="clear"/>
        <w:spacing w:line="320" w:lineRule="auto"/>
        <w:rPr>
          <w:rFonts w:ascii="Courier New" w:cs="Courier New" w:eastAsia="Courier New" w:hAnsi="Courier New"/>
          <w:color w:val="f1f3f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ab4f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sac44rvezgj" w:id="13"/>
      <w:bookmarkEnd w:id="1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Executive Summary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NPL Ratio:</w:t>
      </w:r>
      <w:r w:rsidDel="00000000" w:rsidR="00000000" w:rsidRPr="00000000">
        <w:rPr>
          <w:rtl w:val="0"/>
        </w:rPr>
        <w:t xml:space="preserve"> 12.86%.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Interest Rate:</w:t>
      </w:r>
      <w:r w:rsidDel="00000000" w:rsidR="00000000" w:rsidRPr="00000000">
        <w:rPr>
          <w:rtl w:val="0"/>
        </w:rPr>
        <w:t xml:space="preserve"> (Βάλε το μέσο επιτόκιο που σου βγάζει η κάρτα σου στο Power BI).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Volume:</w:t>
      </w:r>
      <w:r w:rsidDel="00000000" w:rsidR="00000000" w:rsidRPr="00000000">
        <w:rPr>
          <w:rtl w:val="0"/>
        </w:rPr>
        <w:t xml:space="preserve"> Πόσα δάνεια αναλύθηκαν συνολικά.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u8tgs9o00d5x" w:id="14"/>
      <w:bookmarkEnd w:id="1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Key Visualizations &amp; Analysis 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by Grade:</w:t>
      </w:r>
      <w:r w:rsidDel="00000000" w:rsidR="00000000" w:rsidRPr="00000000">
        <w:rPr>
          <w:rtl w:val="0"/>
        </w:rPr>
        <w:t xml:space="preserve"> "As expected, lower grades (E, F, G) show a much higher NPL ratio, reaching up to X%."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Interest Rate vs NPL:</w:t>
      </w:r>
      <w:r w:rsidDel="00000000" w:rsidR="00000000" w:rsidRPr="00000000">
        <w:rPr>
          <w:rtl w:val="0"/>
        </w:rPr>
        <w:t xml:space="preserve"> "There is a clear positive correlation. The bank charges more for higher risk, which is a correct pricing strategy."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Insights:</w:t>
      </w:r>
      <w:r w:rsidDel="00000000" w:rsidR="00000000" w:rsidRPr="00000000">
        <w:rPr>
          <w:rtl w:val="0"/>
        </w:rPr>
        <w:t xml:space="preserve"> "States like California and Texas show the highest volume, while [βάλε μια πολιτεία με υψηλό ρίσκο] shows the highest default rate."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talfshrp8h9" w:id="15"/>
      <w:bookmarkEnd w:id="1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Conclusion &amp; Recommendations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60-month loan product due to higher default rates.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stricter criteria for Grade G loans.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xuqmnbgrj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8yuqrq4l4xup" w:id="17"/>
      <w:bookmarkEnd w:id="17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