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0C9AA">
      <w:pPr>
        <w:jc w:val="center"/>
      </w:pPr>
      <w:r>
        <w:rPr>
          <w:rFonts w:ascii="微软雅黑" w:hAnsi="微软雅黑" w:eastAsia="微软雅黑"/>
          <w:b/>
          <w:color w:val="16283A"/>
          <w:sz w:val="44"/>
        </w:rPr>
        <w:t>BMP平台可直接执行版部署手册</w:t>
      </w:r>
    </w:p>
    <w:p w14:paraId="0A26C31F">
      <w:pPr>
        <w:jc w:val="center"/>
      </w:pPr>
      <w:r>
        <w:rPr>
          <w:rFonts w:ascii="微软雅黑" w:hAnsi="微软雅黑" w:eastAsia="微软雅黑"/>
          <w:color w:val="666666"/>
          <w:sz w:val="22"/>
        </w:rPr>
        <w:t>基于实际部署路线固化：测试环境 Docker Compose，生产环境 Kubernetes + 独立数据库/缓存节点 + Prometheus + ELK</w:t>
      </w:r>
    </w:p>
    <w:p w14:paraId="6B3595F7">
      <w:pPr>
        <w:spacing w:after="120" w:line="300" w:lineRule="auto"/>
      </w:pPr>
      <w:bookmarkStart w:id="0" w:name="_GoBack"/>
      <w:bookmarkEnd w:id="0"/>
      <w:r>
        <w:rPr>
          <w:rFonts w:ascii="微软雅黑" w:hAnsi="微软雅黑" w:eastAsia="微软雅黑"/>
          <w:b w:val="0"/>
          <w:color w:val="666666"/>
          <w:sz w:val="21"/>
        </w:rPr>
        <w:t>固定技术路线：Ubuntu 24.04 / Docker Compose / containerd / kubeadm / Calico / ingress-nginx / Helm / PostgreSQL 16 / Redis 7 / Prometheus / ELK。</w:t>
      </w:r>
    </w:p>
    <w:p w14:paraId="3EF24D7B">
      <w:pPr>
        <w:spacing w:after="120" w:line="300" w:lineRule="auto"/>
      </w:pPr>
      <w:r>
        <w:rPr>
          <w:rFonts w:ascii="微软雅黑" w:hAnsi="微软雅黑" w:eastAsia="微软雅黑"/>
          <w:b w:val="0"/>
          <w:color w:val="666666"/>
          <w:sz w:val="21"/>
        </w:rPr>
        <w:t>说明：涉及域名、IP、账号、镜像仓库等现场变量，统一以待填项表示，部署前必须先填完第2章参数表。</w:t>
      </w:r>
    </w:p>
    <w:p w14:paraId="26390E38">
      <w:pPr>
        <w:sectPr>
          <w:pgSz w:w="12240" w:h="15840"/>
          <w:pgMar w:top="1247" w:right="1247" w:bottom="1134" w:left="1247" w:header="720" w:footer="720" w:gutter="0"/>
          <w:cols w:space="720" w:num="1"/>
          <w:docGrid w:linePitch="360" w:charSpace="0"/>
        </w:sectPr>
      </w:pPr>
    </w:p>
    <w:p w14:paraId="60622671">
      <w:pPr>
        <w:pStyle w:val="3"/>
      </w:pPr>
      <w:r>
        <w:rPr>
          <w:rFonts w:ascii="微软雅黑" w:hAnsi="微软雅黑" w:eastAsia="微软雅黑"/>
          <w:b/>
          <w:color w:val="16283A"/>
        </w:rPr>
        <w:t>第1章 执行前必须统一的部署约定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9E9D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746" w:type="dxa"/>
            <w:shd w:val="clear" w:color="auto" w:fill="EAF3FF"/>
            <w:vAlign w:val="center"/>
          </w:tcPr>
          <w:p w14:paraId="3208C3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2F75B5"/>
                <w:sz w:val="21"/>
              </w:rPr>
              <w:t>本章目标与适用对象</w:t>
            </w:r>
          </w:p>
        </w:tc>
      </w:tr>
      <w:tr w14:paraId="04BF4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70FD7A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本章目标：在开始部署前把技术路线、目录、变量、节点角色一次性固定，避免执行过程中反复改方案。</w:t>
            </w:r>
          </w:p>
        </w:tc>
      </w:tr>
      <w:tr w14:paraId="71088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696961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适用对象：实施人员、运维人员、项目负责人。</w:t>
            </w:r>
          </w:p>
        </w:tc>
      </w:tr>
    </w:tbl>
    <w:p w14:paraId="12342ED5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1AF8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E5"/>
            <w:vAlign w:val="center"/>
          </w:tcPr>
          <w:p w14:paraId="3A6BEA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C88A21"/>
                <w:sz w:val="21"/>
              </w:rPr>
              <w:t>本手册强制采用的实现路线</w:t>
            </w:r>
          </w:p>
        </w:tc>
      </w:tr>
      <w:tr w14:paraId="7897E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01DD64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测试环境：双机部署，使用 Docker Compose。</w:t>
            </w:r>
          </w:p>
        </w:tc>
      </w:tr>
      <w:tr w14:paraId="7205B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079204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生产环境：主节点 + 3 台 Worker 节点组成 Kubernetes 集群。</w:t>
            </w:r>
          </w:p>
        </w:tc>
      </w:tr>
      <w:tr w14:paraId="142BA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061DC9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数据库：独立 PostgreSQL 16 节点，不部署在 K8s 工作节点。</w:t>
            </w:r>
          </w:p>
        </w:tc>
      </w:tr>
      <w:tr w14:paraId="32AEA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36BDFF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缓存：独立 Redis 节点；当前直接执行版按单节点 Redis 落地，如需 Sentinel/Cluster 见附录扩展。</w:t>
            </w:r>
          </w:p>
        </w:tc>
      </w:tr>
      <w:tr w14:paraId="3352A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63ED78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监控：Prometheus + Grafana 通过 Helm 部署在 K8s 中。</w:t>
            </w:r>
          </w:p>
        </w:tc>
      </w:tr>
      <w:tr w14:paraId="4B413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319D76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日志：ELK 部署在主服务节点，K8s 节点通过 Filebeat/日志采集侧车汇聚到 ELK。</w:t>
            </w:r>
          </w:p>
        </w:tc>
      </w:tr>
    </w:tbl>
    <w:p w14:paraId="440BBD23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268"/>
        <w:gridCol w:w="2551"/>
        <w:gridCol w:w="3402"/>
      </w:tblGrid>
      <w:tr w14:paraId="6F50B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  <w:shd w:val="clear" w:color="auto" w:fill="D9EAF7"/>
            <w:vAlign w:val="center"/>
          </w:tcPr>
          <w:p w14:paraId="630668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6283A"/>
                <w:sz w:val="21"/>
              </w:rPr>
              <w:t>角色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04A1B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6283A"/>
                <w:sz w:val="21"/>
              </w:rPr>
              <w:t>建议命名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73D6C1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6283A"/>
                <w:sz w:val="21"/>
              </w:rPr>
              <w:t>部署方式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3FDD01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6283A"/>
                <w:sz w:val="21"/>
              </w:rPr>
              <w:t>用途</w:t>
            </w:r>
          </w:p>
        </w:tc>
      </w:tr>
      <w:tr w14:paraId="0BA2F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6D5BDB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测试主节点</w:t>
            </w:r>
          </w:p>
        </w:tc>
        <w:tc>
          <w:tcPr>
            <w:tcW w:w="2268" w:type="dxa"/>
            <w:vAlign w:val="center"/>
          </w:tcPr>
          <w:p w14:paraId="6EA733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test-main</w:t>
            </w:r>
          </w:p>
        </w:tc>
        <w:tc>
          <w:tcPr>
            <w:tcW w:w="2551" w:type="dxa"/>
            <w:vAlign w:val="center"/>
          </w:tcPr>
          <w:p w14:paraId="6C019D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Docker Compose</w:t>
            </w:r>
          </w:p>
        </w:tc>
        <w:tc>
          <w:tcPr>
            <w:tcW w:w="3402" w:type="dxa"/>
            <w:vAlign w:val="center"/>
          </w:tcPr>
          <w:p w14:paraId="5B213E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业务服务、PostgreSQL、Redis、Nginx</w:t>
            </w:r>
          </w:p>
        </w:tc>
      </w:tr>
      <w:tr w14:paraId="02ED7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60970F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测试执行节点</w:t>
            </w:r>
          </w:p>
        </w:tc>
        <w:tc>
          <w:tcPr>
            <w:tcW w:w="2268" w:type="dxa"/>
            <w:vAlign w:val="center"/>
          </w:tcPr>
          <w:p w14:paraId="6BF1C9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test-worker</w:t>
            </w:r>
          </w:p>
        </w:tc>
        <w:tc>
          <w:tcPr>
            <w:tcW w:w="2551" w:type="dxa"/>
            <w:vAlign w:val="center"/>
          </w:tcPr>
          <w:p w14:paraId="7FBB93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Docker Compose</w:t>
            </w:r>
          </w:p>
        </w:tc>
        <w:tc>
          <w:tcPr>
            <w:tcW w:w="3402" w:type="dxa"/>
            <w:vAlign w:val="center"/>
          </w:tcPr>
          <w:p w14:paraId="37D8BB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代码执行引擎</w:t>
            </w:r>
          </w:p>
        </w:tc>
      </w:tr>
      <w:tr w14:paraId="049F0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280254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生产主节点</w:t>
            </w:r>
          </w:p>
        </w:tc>
        <w:tc>
          <w:tcPr>
            <w:tcW w:w="2268" w:type="dxa"/>
            <w:vAlign w:val="center"/>
          </w:tcPr>
          <w:p w14:paraId="57314E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prod-main</w:t>
            </w:r>
          </w:p>
        </w:tc>
        <w:tc>
          <w:tcPr>
            <w:tcW w:w="2551" w:type="dxa"/>
            <w:vAlign w:val="center"/>
          </w:tcPr>
          <w:p w14:paraId="42D098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K8s 控制面 + ELK</w:t>
            </w:r>
          </w:p>
        </w:tc>
        <w:tc>
          <w:tcPr>
            <w:tcW w:w="3402" w:type="dxa"/>
            <w:vAlign w:val="center"/>
          </w:tcPr>
          <w:p w14:paraId="3C5C65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主入口、控制面、日志中心</w:t>
            </w:r>
          </w:p>
        </w:tc>
      </w:tr>
      <w:tr w14:paraId="03986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5F361A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生产 Worker 节点</w:t>
            </w:r>
          </w:p>
        </w:tc>
        <w:tc>
          <w:tcPr>
            <w:tcW w:w="2268" w:type="dxa"/>
            <w:vAlign w:val="center"/>
          </w:tcPr>
          <w:p w14:paraId="284F31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prod-worker-1/2/3</w:t>
            </w:r>
          </w:p>
        </w:tc>
        <w:tc>
          <w:tcPr>
            <w:tcW w:w="2551" w:type="dxa"/>
            <w:vAlign w:val="center"/>
          </w:tcPr>
          <w:p w14:paraId="05396D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K8s 工作节点</w:t>
            </w:r>
          </w:p>
        </w:tc>
        <w:tc>
          <w:tcPr>
            <w:tcW w:w="3402" w:type="dxa"/>
            <w:vAlign w:val="center"/>
          </w:tcPr>
          <w:p w14:paraId="5BE715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执行任务</w:t>
            </w:r>
          </w:p>
        </w:tc>
      </w:tr>
      <w:tr w14:paraId="226F5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3D8F16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数据库节点</w:t>
            </w:r>
          </w:p>
        </w:tc>
        <w:tc>
          <w:tcPr>
            <w:tcW w:w="2268" w:type="dxa"/>
            <w:vAlign w:val="center"/>
          </w:tcPr>
          <w:p w14:paraId="1A2DE6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prod-db</w:t>
            </w:r>
          </w:p>
        </w:tc>
        <w:tc>
          <w:tcPr>
            <w:tcW w:w="2551" w:type="dxa"/>
            <w:vAlign w:val="center"/>
          </w:tcPr>
          <w:p w14:paraId="3ED383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独立安装</w:t>
            </w:r>
          </w:p>
        </w:tc>
        <w:tc>
          <w:tcPr>
            <w:tcW w:w="3402" w:type="dxa"/>
            <w:vAlign w:val="center"/>
          </w:tcPr>
          <w:p w14:paraId="0A8310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PostgreSQL 16</w:t>
            </w:r>
          </w:p>
        </w:tc>
      </w:tr>
      <w:tr w14:paraId="0AB4C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61B3F8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缓存节点</w:t>
            </w:r>
          </w:p>
        </w:tc>
        <w:tc>
          <w:tcPr>
            <w:tcW w:w="2268" w:type="dxa"/>
            <w:vAlign w:val="center"/>
          </w:tcPr>
          <w:p w14:paraId="0A7E1F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prod-redis</w:t>
            </w:r>
          </w:p>
        </w:tc>
        <w:tc>
          <w:tcPr>
            <w:tcW w:w="2551" w:type="dxa"/>
            <w:vAlign w:val="center"/>
          </w:tcPr>
          <w:p w14:paraId="1F99AE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独立安装</w:t>
            </w:r>
          </w:p>
        </w:tc>
        <w:tc>
          <w:tcPr>
            <w:tcW w:w="3402" w:type="dxa"/>
            <w:vAlign w:val="center"/>
          </w:tcPr>
          <w:p w14:paraId="00D401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Redis 缓存/任务缓冲</w:t>
            </w:r>
          </w:p>
        </w:tc>
      </w:tr>
    </w:tbl>
    <w:p w14:paraId="0B23B932"/>
    <w:p w14:paraId="781E100F">
      <w:pPr>
        <w:pStyle w:val="3"/>
      </w:pPr>
      <w:r>
        <w:rPr>
          <w:rFonts w:ascii="微软雅黑" w:hAnsi="微软雅黑" w:eastAsia="微软雅黑"/>
          <w:b/>
          <w:color w:val="16283A"/>
        </w:rPr>
        <w:t>第2章 现场参数填写表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16C0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EAF3FF"/>
            <w:vAlign w:val="center"/>
          </w:tcPr>
          <w:p w14:paraId="7D0599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2F75B5"/>
                <w:sz w:val="21"/>
              </w:rPr>
              <w:t>本章目标与适用对象</w:t>
            </w:r>
          </w:p>
        </w:tc>
      </w:tr>
      <w:tr w14:paraId="078B1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32D398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本章目标：所有待填参数必须先补完，补完之后再执行后续章节。</w:t>
            </w:r>
          </w:p>
        </w:tc>
      </w:tr>
      <w:tr w14:paraId="193FF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5190CA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适用对象：现场实施人员。</w:t>
            </w:r>
          </w:p>
        </w:tc>
      </w:tr>
    </w:tbl>
    <w:p w14:paraId="21F1B617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835"/>
        <w:gridCol w:w="3969"/>
      </w:tblGrid>
      <w:tr w14:paraId="56A73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D9EAF7"/>
            <w:vAlign w:val="center"/>
          </w:tcPr>
          <w:p w14:paraId="0D2495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6283A"/>
                <w:sz w:val="21"/>
              </w:rPr>
              <w:t>参数项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114D89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6283A"/>
                <w:sz w:val="21"/>
              </w:rPr>
              <w:t>待填写值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7FB7F1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6283A"/>
                <w:sz w:val="21"/>
              </w:rPr>
              <w:t>说明</w:t>
            </w:r>
          </w:p>
        </w:tc>
      </w:tr>
      <w:tr w14:paraId="6FA5C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vAlign w:val="center"/>
          </w:tcPr>
          <w:p w14:paraId="6EC5D3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测试主节点 IP</w:t>
            </w:r>
          </w:p>
        </w:tc>
        <w:tc>
          <w:tcPr>
            <w:tcW w:w="2835" w:type="dxa"/>
            <w:vAlign w:val="center"/>
          </w:tcPr>
          <w:p w14:paraId="783F61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待填</w:t>
            </w:r>
          </w:p>
        </w:tc>
        <w:tc>
          <w:tcPr>
            <w:tcW w:w="3969" w:type="dxa"/>
            <w:vAlign w:val="center"/>
          </w:tcPr>
          <w:p w14:paraId="68689A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例如 10.0.0.11</w:t>
            </w:r>
          </w:p>
        </w:tc>
      </w:tr>
      <w:tr w14:paraId="40397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vAlign w:val="center"/>
          </w:tcPr>
          <w:p w14:paraId="3D903D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测试执行节点 IP</w:t>
            </w:r>
          </w:p>
        </w:tc>
        <w:tc>
          <w:tcPr>
            <w:tcW w:w="2835" w:type="dxa"/>
            <w:vAlign w:val="center"/>
          </w:tcPr>
          <w:p w14:paraId="2E2279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待填</w:t>
            </w:r>
          </w:p>
        </w:tc>
        <w:tc>
          <w:tcPr>
            <w:tcW w:w="3969" w:type="dxa"/>
            <w:vAlign w:val="center"/>
          </w:tcPr>
          <w:p w14:paraId="09B3DB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例如 10.0.0.12</w:t>
            </w:r>
          </w:p>
        </w:tc>
      </w:tr>
      <w:tr w14:paraId="2A7EA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vAlign w:val="center"/>
          </w:tcPr>
          <w:p w14:paraId="33C868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生产主节点 IP</w:t>
            </w:r>
          </w:p>
        </w:tc>
        <w:tc>
          <w:tcPr>
            <w:tcW w:w="2835" w:type="dxa"/>
            <w:vAlign w:val="center"/>
          </w:tcPr>
          <w:p w14:paraId="3479F2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待填</w:t>
            </w:r>
          </w:p>
        </w:tc>
        <w:tc>
          <w:tcPr>
            <w:tcW w:w="3969" w:type="dxa"/>
            <w:vAlign w:val="center"/>
          </w:tcPr>
          <w:p w14:paraId="269339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K8s 控制面 / 入口节点</w:t>
            </w:r>
          </w:p>
        </w:tc>
      </w:tr>
      <w:tr w14:paraId="61E5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vAlign w:val="center"/>
          </w:tcPr>
          <w:p w14:paraId="651BC4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生产 Worker 1 IP</w:t>
            </w:r>
          </w:p>
        </w:tc>
        <w:tc>
          <w:tcPr>
            <w:tcW w:w="2835" w:type="dxa"/>
            <w:vAlign w:val="center"/>
          </w:tcPr>
          <w:p w14:paraId="0F971D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待填</w:t>
            </w:r>
          </w:p>
        </w:tc>
        <w:tc>
          <w:tcPr>
            <w:tcW w:w="3969" w:type="dxa"/>
            <w:vAlign w:val="center"/>
          </w:tcPr>
          <w:p w14:paraId="29BE3B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K8s 工作节点</w:t>
            </w:r>
          </w:p>
        </w:tc>
      </w:tr>
      <w:tr w14:paraId="30A14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vAlign w:val="center"/>
          </w:tcPr>
          <w:p w14:paraId="220B55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生产 Worker 2 IP</w:t>
            </w:r>
          </w:p>
        </w:tc>
        <w:tc>
          <w:tcPr>
            <w:tcW w:w="2835" w:type="dxa"/>
            <w:vAlign w:val="center"/>
          </w:tcPr>
          <w:p w14:paraId="1CD2A8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待填</w:t>
            </w:r>
          </w:p>
        </w:tc>
        <w:tc>
          <w:tcPr>
            <w:tcW w:w="3969" w:type="dxa"/>
            <w:vAlign w:val="center"/>
          </w:tcPr>
          <w:p w14:paraId="3B9127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K8s 工作节点</w:t>
            </w:r>
          </w:p>
        </w:tc>
      </w:tr>
      <w:tr w14:paraId="1B387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vAlign w:val="center"/>
          </w:tcPr>
          <w:p w14:paraId="38A4F1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生产 Worker 3 IP</w:t>
            </w:r>
          </w:p>
        </w:tc>
        <w:tc>
          <w:tcPr>
            <w:tcW w:w="2835" w:type="dxa"/>
            <w:vAlign w:val="center"/>
          </w:tcPr>
          <w:p w14:paraId="3B879D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待填</w:t>
            </w:r>
          </w:p>
        </w:tc>
        <w:tc>
          <w:tcPr>
            <w:tcW w:w="3969" w:type="dxa"/>
            <w:vAlign w:val="center"/>
          </w:tcPr>
          <w:p w14:paraId="67C1C5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K8s 工作节点</w:t>
            </w:r>
          </w:p>
        </w:tc>
      </w:tr>
      <w:tr w14:paraId="61EA7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vAlign w:val="center"/>
          </w:tcPr>
          <w:p w14:paraId="2001E5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数据库节点 IP</w:t>
            </w:r>
          </w:p>
        </w:tc>
        <w:tc>
          <w:tcPr>
            <w:tcW w:w="2835" w:type="dxa"/>
            <w:vAlign w:val="center"/>
          </w:tcPr>
          <w:p w14:paraId="60E237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待填</w:t>
            </w:r>
          </w:p>
        </w:tc>
        <w:tc>
          <w:tcPr>
            <w:tcW w:w="3969" w:type="dxa"/>
            <w:vAlign w:val="center"/>
          </w:tcPr>
          <w:p w14:paraId="12202F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PostgreSQL 16</w:t>
            </w:r>
          </w:p>
        </w:tc>
      </w:tr>
      <w:tr w14:paraId="5C084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vAlign w:val="center"/>
          </w:tcPr>
          <w:p w14:paraId="69F305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缓存节点 IP</w:t>
            </w:r>
          </w:p>
        </w:tc>
        <w:tc>
          <w:tcPr>
            <w:tcW w:w="2835" w:type="dxa"/>
            <w:vAlign w:val="center"/>
          </w:tcPr>
          <w:p w14:paraId="29A2B8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待填</w:t>
            </w:r>
          </w:p>
        </w:tc>
        <w:tc>
          <w:tcPr>
            <w:tcW w:w="3969" w:type="dxa"/>
            <w:vAlign w:val="center"/>
          </w:tcPr>
          <w:p w14:paraId="4E8D10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Redis</w:t>
            </w:r>
          </w:p>
        </w:tc>
      </w:tr>
      <w:tr w14:paraId="66CD7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vAlign w:val="center"/>
          </w:tcPr>
          <w:p w14:paraId="1AECF4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正式域名</w:t>
            </w:r>
          </w:p>
        </w:tc>
        <w:tc>
          <w:tcPr>
            <w:tcW w:w="2835" w:type="dxa"/>
            <w:vAlign w:val="center"/>
          </w:tcPr>
          <w:p w14:paraId="633950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待填</w:t>
            </w:r>
          </w:p>
        </w:tc>
        <w:tc>
          <w:tcPr>
            <w:tcW w:w="3969" w:type="dxa"/>
            <w:vAlign w:val="center"/>
          </w:tcPr>
          <w:p w14:paraId="0BB1F4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例如 bmp.example.com</w:t>
            </w:r>
          </w:p>
        </w:tc>
      </w:tr>
      <w:tr w14:paraId="2768A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vAlign w:val="center"/>
          </w:tcPr>
          <w:p w14:paraId="4447A6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镜像仓库地址</w:t>
            </w:r>
          </w:p>
        </w:tc>
        <w:tc>
          <w:tcPr>
            <w:tcW w:w="2835" w:type="dxa"/>
            <w:vAlign w:val="center"/>
          </w:tcPr>
          <w:p w14:paraId="230727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待填</w:t>
            </w:r>
          </w:p>
        </w:tc>
        <w:tc>
          <w:tcPr>
            <w:tcW w:w="3969" w:type="dxa"/>
            <w:vAlign w:val="center"/>
          </w:tcPr>
          <w:p w14:paraId="382D8B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例如 registry.example.com/bmp</w:t>
            </w:r>
          </w:p>
        </w:tc>
      </w:tr>
      <w:tr w14:paraId="1563E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vAlign w:val="center"/>
          </w:tcPr>
          <w:p w14:paraId="5C532F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镜像版本号</w:t>
            </w:r>
          </w:p>
        </w:tc>
        <w:tc>
          <w:tcPr>
            <w:tcW w:w="2835" w:type="dxa"/>
            <w:vAlign w:val="center"/>
          </w:tcPr>
          <w:p w14:paraId="06EADA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待填</w:t>
            </w:r>
          </w:p>
        </w:tc>
        <w:tc>
          <w:tcPr>
            <w:tcW w:w="3969" w:type="dxa"/>
            <w:vAlign w:val="center"/>
          </w:tcPr>
          <w:p w14:paraId="4EE219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例如 v1.0.0</w:t>
            </w:r>
          </w:p>
        </w:tc>
      </w:tr>
      <w:tr w14:paraId="697F5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vAlign w:val="center"/>
          </w:tcPr>
          <w:p w14:paraId="255F45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数据库密码</w:t>
            </w:r>
          </w:p>
        </w:tc>
        <w:tc>
          <w:tcPr>
            <w:tcW w:w="2835" w:type="dxa"/>
            <w:vAlign w:val="center"/>
          </w:tcPr>
          <w:p w14:paraId="441FC9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待填</w:t>
            </w:r>
          </w:p>
        </w:tc>
        <w:tc>
          <w:tcPr>
            <w:tcW w:w="3969" w:type="dxa"/>
            <w:vAlign w:val="center"/>
          </w:tcPr>
          <w:p w14:paraId="375A23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部署前统一保管</w:t>
            </w:r>
          </w:p>
        </w:tc>
      </w:tr>
      <w:tr w14:paraId="38417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vAlign w:val="center"/>
          </w:tcPr>
          <w:p w14:paraId="482151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Redis 密码</w:t>
            </w:r>
          </w:p>
        </w:tc>
        <w:tc>
          <w:tcPr>
            <w:tcW w:w="2835" w:type="dxa"/>
            <w:vAlign w:val="center"/>
          </w:tcPr>
          <w:p w14:paraId="3EB344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待填</w:t>
            </w:r>
          </w:p>
        </w:tc>
        <w:tc>
          <w:tcPr>
            <w:tcW w:w="3969" w:type="dxa"/>
            <w:vAlign w:val="center"/>
          </w:tcPr>
          <w:p w14:paraId="43D7A2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部署前统一保管</w:t>
            </w:r>
          </w:p>
        </w:tc>
      </w:tr>
      <w:tr w14:paraId="78432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vAlign w:val="center"/>
          </w:tcPr>
          <w:p w14:paraId="6C981E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TLS/HTTPS 证书路径</w:t>
            </w:r>
          </w:p>
        </w:tc>
        <w:tc>
          <w:tcPr>
            <w:tcW w:w="2835" w:type="dxa"/>
            <w:vAlign w:val="center"/>
          </w:tcPr>
          <w:p w14:paraId="3064E2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待填</w:t>
            </w:r>
          </w:p>
        </w:tc>
        <w:tc>
          <w:tcPr>
            <w:tcW w:w="3969" w:type="dxa"/>
            <w:vAlign w:val="center"/>
          </w:tcPr>
          <w:p w14:paraId="0AFDA0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生产入口用</w:t>
            </w:r>
          </w:p>
        </w:tc>
      </w:tr>
      <w:tr w14:paraId="387CE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vAlign w:val="center"/>
          </w:tcPr>
          <w:p w14:paraId="6B04EA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ELK 数据盘挂载目录</w:t>
            </w:r>
          </w:p>
        </w:tc>
        <w:tc>
          <w:tcPr>
            <w:tcW w:w="2835" w:type="dxa"/>
            <w:vAlign w:val="center"/>
          </w:tcPr>
          <w:p w14:paraId="07EC7F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/data/elk</w:t>
            </w:r>
          </w:p>
        </w:tc>
        <w:tc>
          <w:tcPr>
            <w:tcW w:w="3969" w:type="dxa"/>
            <w:vAlign w:val="center"/>
          </w:tcPr>
          <w:p w14:paraId="5BB7BB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建议固定</w:t>
            </w:r>
          </w:p>
        </w:tc>
      </w:tr>
    </w:tbl>
    <w:p w14:paraId="56A33D3C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03E1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EAF7EE"/>
            <w:vAlign w:val="center"/>
          </w:tcPr>
          <w:p w14:paraId="44A460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5A9A54"/>
                <w:sz w:val="21"/>
              </w:rPr>
              <w:t>执行规则</w:t>
            </w:r>
          </w:p>
        </w:tc>
      </w:tr>
      <w:tr w14:paraId="74FD3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606B74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第2章未填完，不允许开始部署。</w:t>
            </w:r>
          </w:p>
        </w:tc>
      </w:tr>
      <w:tr w14:paraId="70BE1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7E235F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所有密码和证书信息不得写在聊天记录里，统一写入安全参数表或密码库。</w:t>
            </w:r>
          </w:p>
        </w:tc>
      </w:tr>
      <w:tr w14:paraId="565A8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376FB1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镜像标签、域名、IP、端口必须在测试和生产环境区分开。</w:t>
            </w:r>
          </w:p>
        </w:tc>
      </w:tr>
    </w:tbl>
    <w:p w14:paraId="2C3D2FA3"/>
    <w:p w14:paraId="33E0ABE9">
      <w:pPr>
        <w:pStyle w:val="3"/>
      </w:pPr>
      <w:r>
        <w:rPr>
          <w:rFonts w:ascii="微软雅黑" w:hAnsi="微软雅黑" w:eastAsia="微软雅黑"/>
          <w:b/>
          <w:color w:val="16283A"/>
        </w:rPr>
        <w:t>第3章 测试环境可执行部署步骤（Docker Compose）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5463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746" w:type="dxa"/>
            <w:shd w:val="clear" w:color="auto" w:fill="EAF3FF"/>
            <w:vAlign w:val="center"/>
          </w:tcPr>
          <w:p w14:paraId="66AB3A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2F75B5"/>
                <w:sz w:val="21"/>
              </w:rPr>
              <w:t>本章目标与适用对象</w:t>
            </w:r>
          </w:p>
        </w:tc>
      </w:tr>
      <w:tr w14:paraId="65517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3E9761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本章目标：按顺序执行，完成测试环境从零到可联调的搭建。</w:t>
            </w:r>
          </w:p>
        </w:tc>
      </w:tr>
      <w:tr w14:paraId="6DAE3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07F441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适用对象：测试环境实施人员、小白执行人员。</w:t>
            </w:r>
          </w:p>
        </w:tc>
      </w:tr>
    </w:tbl>
    <w:p w14:paraId="0DA71885"/>
    <w:p w14:paraId="25BF558F">
      <w:pPr>
        <w:pStyle w:val="5"/>
      </w:pPr>
      <w:r>
        <w:rPr>
          <w:rFonts w:ascii="微软雅黑" w:hAnsi="微软雅黑" w:eastAsia="微软雅黑"/>
          <w:b/>
          <w:color w:val="16283A"/>
        </w:rPr>
        <w:t>3.1. 测试节点基础初始化</w:t>
      </w:r>
    </w:p>
    <w:p w14:paraId="485FE544">
      <w:pPr>
        <w:spacing w:after="120" w:line="300" w:lineRule="auto"/>
      </w:pPr>
      <w:r>
        <w:rPr>
          <w:rFonts w:ascii="微软雅黑" w:hAnsi="微软雅黑" w:eastAsia="微软雅黑"/>
          <w:b/>
          <w:color w:val="16283A"/>
          <w:sz w:val="21"/>
        </w:rPr>
        <w:t>做什么：测试节点基础初始化</w:t>
      </w:r>
    </w:p>
    <w:p w14:paraId="5775FEBD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为什么做：确保两台测试机器具备统一系统、统一目录和统一容器运行环境。</w:t>
      </w:r>
    </w:p>
    <w:p w14:paraId="5E08BF7D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执行步骤：</w:t>
      </w:r>
    </w:p>
    <w:p w14:paraId="2C3F01C6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在两台机器安装 Ubuntu 24.04 并更新系统。</w:t>
      </w:r>
    </w:p>
    <w:p w14:paraId="059FBA73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配置主机名、时间同步和 /etc/hosts。</w:t>
      </w:r>
    </w:p>
    <w:p w14:paraId="726E0163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创建 /opt/bmp、/opt/bmp/test、/data/logs、/data/runtime 目录。</w:t>
      </w:r>
    </w:p>
    <w:p w14:paraId="6EDEA56D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安装 Docker Engine 和 Docker Compose 插件。</w:t>
      </w:r>
    </w:p>
    <w:p w14:paraId="4B4076FA">
      <w:pPr>
        <w:spacing w:after="120" w:line="300" w:lineRule="auto"/>
      </w:pPr>
      <w:r>
        <w:rPr>
          <w:rFonts w:ascii="微软雅黑" w:hAnsi="微软雅黑" w:eastAsia="微软雅黑"/>
          <w:b/>
          <w:color w:val="5A9A54"/>
          <w:sz w:val="21"/>
        </w:rPr>
        <w:t>完成验证：</w:t>
      </w:r>
    </w:p>
    <w:p w14:paraId="2F4721D2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两台机器能通过主机名互相解析。</w:t>
      </w:r>
    </w:p>
    <w:p w14:paraId="4CF2C7ED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docker version 和 docker compose version 均正常。</w:t>
      </w:r>
    </w:p>
    <w:p w14:paraId="2E75C1E0">
      <w:pPr>
        <w:spacing w:after="120" w:line="300" w:lineRule="auto"/>
      </w:pPr>
      <w:r>
        <w:rPr>
          <w:rFonts w:ascii="微软雅黑" w:hAnsi="微软雅黑" w:eastAsia="微软雅黑"/>
          <w:b/>
          <w:color w:val="B8453F"/>
          <w:sz w:val="21"/>
        </w:rPr>
        <w:t>常见风险：</w:t>
      </w:r>
    </w:p>
    <w:p w14:paraId="7EDC9ECF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未配置 hosts，跨机调用会直接失败。</w:t>
      </w:r>
    </w:p>
    <w:p w14:paraId="47C5F4F8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没有统一目录，后面挂载卷和日志路径会混乱。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EF3B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6F8FA"/>
          </w:tcPr>
          <w:p w14:paraId="11F90837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apt update &amp;&amp; sudo apt -y upgrade</w:t>
            </w:r>
          </w:p>
          <w:p w14:paraId="624AFB00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apt -y install docker.io docker-compose-plugin curl vim git jq</w:t>
            </w:r>
          </w:p>
          <w:p w14:paraId="11D5A723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systemctl enable docker</w:t>
            </w:r>
          </w:p>
          <w:p w14:paraId="421225DE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systemctl restart docker</w:t>
            </w:r>
          </w:p>
          <w:p w14:paraId="6FB65A81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mkdir -p /opt/bmp/test /data/logs /data/runtime</w:t>
            </w:r>
          </w:p>
          <w:p w14:paraId="30EC1F73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echo '&lt;TEST_MAIN_IP&gt; test-main' | sudo tee -a /etc/hosts</w:t>
            </w:r>
          </w:p>
          <w:p w14:paraId="25E2F146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echo '&lt;TEST_WORKER_IP&gt; test-worker' | sudo tee -a /etc/hosts</w:t>
            </w:r>
          </w:p>
        </w:tc>
      </w:tr>
    </w:tbl>
    <w:p w14:paraId="6F10E799"/>
    <w:p w14:paraId="4FCC146D">
      <w:pPr>
        <w:pStyle w:val="5"/>
      </w:pPr>
      <w:r>
        <w:rPr>
          <w:rFonts w:ascii="微软雅黑" w:hAnsi="微软雅黑" w:eastAsia="微软雅黑"/>
          <w:b/>
          <w:color w:val="16283A"/>
        </w:rPr>
        <w:t>3.2. 准备测试主节点目录与配置文件</w:t>
      </w:r>
    </w:p>
    <w:p w14:paraId="6924A4EC">
      <w:pPr>
        <w:spacing w:after="120" w:line="300" w:lineRule="auto"/>
      </w:pPr>
      <w:r>
        <w:rPr>
          <w:rFonts w:ascii="微软雅黑" w:hAnsi="微软雅黑" w:eastAsia="微软雅黑"/>
          <w:b/>
          <w:color w:val="16283A"/>
          <w:sz w:val="21"/>
        </w:rPr>
        <w:t>做什么：准备测试主节点目录与配置文件</w:t>
      </w:r>
    </w:p>
    <w:p w14:paraId="52E6AAB9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为什么做：把主服务相关的 Compose 文件、环境变量和反向代理配置一次放好。</w:t>
      </w:r>
    </w:p>
    <w:p w14:paraId="1163F9DE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执行步骤：</w:t>
      </w:r>
    </w:p>
    <w:p w14:paraId="2E2349E4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在 test-main 节点创建 /opt/bmp/test/main 目录。</w:t>
      </w:r>
    </w:p>
    <w:p w14:paraId="27B3E731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准备 docker-compose.yml、.env、nginx.conf。</w:t>
      </w:r>
    </w:p>
    <w:p w14:paraId="2897525D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把业务镜像、数据库初始化脚本和静态配置统一放入该目录。</w:t>
      </w:r>
    </w:p>
    <w:p w14:paraId="79468058">
      <w:pPr>
        <w:spacing w:after="120" w:line="300" w:lineRule="auto"/>
      </w:pPr>
      <w:r>
        <w:rPr>
          <w:rFonts w:ascii="微软雅黑" w:hAnsi="微软雅黑" w:eastAsia="微软雅黑"/>
          <w:b/>
          <w:color w:val="5A9A54"/>
          <w:sz w:val="21"/>
        </w:rPr>
        <w:t>完成验证：</w:t>
      </w:r>
    </w:p>
    <w:p w14:paraId="1D5071C0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目录结构完整，文件齐全。</w:t>
      </w:r>
    </w:p>
    <w:p w14:paraId="3990D16E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部署账号对目录有读写权限。</w:t>
      </w:r>
    </w:p>
    <w:p w14:paraId="21919D47">
      <w:pPr>
        <w:spacing w:after="120" w:line="300" w:lineRule="auto"/>
      </w:pPr>
      <w:r>
        <w:rPr>
          <w:rFonts w:ascii="微软雅黑" w:hAnsi="微软雅黑" w:eastAsia="微软雅黑"/>
          <w:b/>
          <w:color w:val="B8453F"/>
          <w:sz w:val="21"/>
        </w:rPr>
        <w:t>常见风险：</w:t>
      </w:r>
    </w:p>
    <w:p w14:paraId="1C8D1BD4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文件散落在多个目录，后续排错和交接都很痛苦。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A4E2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6F8FA"/>
          </w:tcPr>
          <w:p w14:paraId="07ADEE94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cd /opt/bmp/test/main</w:t>
            </w:r>
          </w:p>
          <w:p w14:paraId="3A261D09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mkdir -p postgres-init nginx conf</w:t>
            </w:r>
          </w:p>
          <w:p w14:paraId="3FD103C0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touch docker-compose.yml .env nginx/nginx.conf</w:t>
            </w:r>
          </w:p>
        </w:tc>
      </w:tr>
    </w:tbl>
    <w:p w14:paraId="68F10347"/>
    <w:p w14:paraId="5EDE0DB5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测试主节点 `.env` 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8BE4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6F8FA"/>
          </w:tcPr>
          <w:p w14:paraId="000BF884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APP_ENV=test</w:t>
            </w:r>
          </w:p>
          <w:p w14:paraId="3C550237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APP_IMAGE=&lt;REGISTRY&gt;/bmp/server:&lt;TAG&gt;</w:t>
            </w:r>
          </w:p>
          <w:p w14:paraId="55491E6D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DB_NAME=bmp_test</w:t>
            </w:r>
          </w:p>
          <w:p w14:paraId="5CEC3925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DB_USER=bmp_test</w:t>
            </w:r>
          </w:p>
          <w:p w14:paraId="55D64C6F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DB_PASSWORD=&lt;DB_PASSWORD&gt;</w:t>
            </w:r>
          </w:p>
          <w:p w14:paraId="5A91A120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REDIS_PASSWORD=&lt;REDIS_PASSWORD&gt;</w:t>
            </w:r>
          </w:p>
          <w:p w14:paraId="0A702ECC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WORKER_CALLBACK=http://test-worker:9000</w:t>
            </w:r>
          </w:p>
          <w:p w14:paraId="1D2D14A4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APP_PORT=8000</w:t>
            </w:r>
          </w:p>
        </w:tc>
      </w:tr>
    </w:tbl>
    <w:p w14:paraId="1E93FD56"/>
    <w:p w14:paraId="35154DE9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测试主节点 `docker-compose.yml` 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2F3F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6F8FA"/>
          </w:tcPr>
          <w:p w14:paraId="55EC6A34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services:</w:t>
            </w:r>
          </w:p>
          <w:p w14:paraId="07C9A47E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postgres:</w:t>
            </w:r>
          </w:p>
          <w:p w14:paraId="556AA00D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image: postgres:16</w:t>
            </w:r>
          </w:p>
          <w:p w14:paraId="73858E5E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restart: always</w:t>
            </w:r>
          </w:p>
          <w:p w14:paraId="22995671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environment:</w:t>
            </w:r>
          </w:p>
          <w:p w14:paraId="1E31DAA5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POSTGRES_DB: ${DB_NAME}</w:t>
            </w:r>
          </w:p>
          <w:p w14:paraId="7FDCCEA2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POSTGRES_USER: ${DB_USER}</w:t>
            </w:r>
          </w:p>
          <w:p w14:paraId="440B987F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POSTGRES_PASSWORD: ${DB_PASSWORD}</w:t>
            </w:r>
          </w:p>
          <w:p w14:paraId="57B81A65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volumes:</w:t>
            </w:r>
          </w:p>
          <w:p w14:paraId="1BB12EC7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- ./postgres-init:/docker-entrypoint-initdb.d</w:t>
            </w:r>
          </w:p>
          <w:p w14:paraId="24E199C1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- /data/runtime/postgres:/var/lib/postgresql/data</w:t>
            </w:r>
          </w:p>
          <w:p w14:paraId="73801242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ports:</w:t>
            </w:r>
          </w:p>
          <w:p w14:paraId="4FC8FBF6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- '5432:5432'</w:t>
            </w:r>
          </w:p>
          <w:p w14:paraId="751760B2">
            <w:pPr>
              <w:spacing w:after="0" w:line="240" w:lineRule="auto"/>
            </w:pPr>
          </w:p>
          <w:p w14:paraId="0D890904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redis:</w:t>
            </w:r>
          </w:p>
          <w:p w14:paraId="3E0D8FF0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image: redis:7</w:t>
            </w:r>
          </w:p>
          <w:p w14:paraId="2CB3F1F5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restart: always</w:t>
            </w:r>
          </w:p>
          <w:p w14:paraId="7DE2A715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command: redis-server --requirepass ${REDIS_PASSWORD}</w:t>
            </w:r>
          </w:p>
          <w:p w14:paraId="7083DD4C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ports:</w:t>
            </w:r>
          </w:p>
          <w:p w14:paraId="5525793C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- '6379:6379'</w:t>
            </w:r>
          </w:p>
          <w:p w14:paraId="2AA41121">
            <w:pPr>
              <w:spacing w:after="0" w:line="240" w:lineRule="auto"/>
            </w:pPr>
          </w:p>
          <w:p w14:paraId="419CC6EE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server:</w:t>
            </w:r>
          </w:p>
          <w:p w14:paraId="3FAE799A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image: ${APP_IMAGE}</w:t>
            </w:r>
          </w:p>
          <w:p w14:paraId="124135EF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restart: always</w:t>
            </w:r>
          </w:p>
          <w:p w14:paraId="4533CB0C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env_file: .env</w:t>
            </w:r>
          </w:p>
          <w:p w14:paraId="59A6E761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depends_on: [postgres, redis]</w:t>
            </w:r>
          </w:p>
          <w:p w14:paraId="5F066FEE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ports:</w:t>
            </w:r>
          </w:p>
          <w:p w14:paraId="799331D8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- '8000:8000'</w:t>
            </w:r>
          </w:p>
          <w:p w14:paraId="256CC223">
            <w:pPr>
              <w:spacing w:after="0" w:line="240" w:lineRule="auto"/>
            </w:pPr>
          </w:p>
          <w:p w14:paraId="20A8870C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nginx:</w:t>
            </w:r>
          </w:p>
          <w:p w14:paraId="1F606AB9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image: nginx:1.30</w:t>
            </w:r>
          </w:p>
          <w:p w14:paraId="177A9838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restart: always</w:t>
            </w:r>
          </w:p>
          <w:p w14:paraId="46396C7D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depends_on: [server]</w:t>
            </w:r>
          </w:p>
          <w:p w14:paraId="5B74B8AF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volumes:</w:t>
            </w:r>
          </w:p>
          <w:p w14:paraId="494C7A2F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- ./nginx/nginx.conf:/etc/nginx/nginx.conf:ro</w:t>
            </w:r>
          </w:p>
          <w:p w14:paraId="2614FD86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ports:</w:t>
            </w:r>
          </w:p>
          <w:p w14:paraId="1E56014C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- '80:80'</w:t>
            </w:r>
          </w:p>
        </w:tc>
      </w:tr>
    </w:tbl>
    <w:p w14:paraId="2B863BCC"/>
    <w:p w14:paraId="4BFA85E4">
      <w:pPr>
        <w:pStyle w:val="5"/>
      </w:pPr>
      <w:r>
        <w:rPr>
          <w:rFonts w:ascii="微软雅黑" w:hAnsi="微软雅黑" w:eastAsia="微软雅黑"/>
          <w:b/>
          <w:color w:val="16283A"/>
        </w:rPr>
        <w:t>3.3. 拉起测试主节点容器</w:t>
      </w:r>
    </w:p>
    <w:p w14:paraId="5C1F348F">
      <w:pPr>
        <w:spacing w:after="120" w:line="300" w:lineRule="auto"/>
      </w:pPr>
      <w:r>
        <w:rPr>
          <w:rFonts w:ascii="微软雅黑" w:hAnsi="微软雅黑" w:eastAsia="微软雅黑"/>
          <w:b/>
          <w:color w:val="16283A"/>
          <w:sz w:val="21"/>
        </w:rPr>
        <w:t>做什么：拉起测试主节点容器</w:t>
      </w:r>
    </w:p>
    <w:p w14:paraId="7856379A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为什么做：先让主节点的应用、数据库和缓存稳定运行起来。</w:t>
      </w:r>
    </w:p>
    <w:p w14:paraId="01D2B22D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执行步骤：</w:t>
      </w:r>
    </w:p>
    <w:p w14:paraId="3246AE3C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进入 /opt/bmp/test/main。</w:t>
      </w:r>
    </w:p>
    <w:p w14:paraId="0CEABCCE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执行 docker compose pull 拉取镜像。</w:t>
      </w:r>
    </w:p>
    <w:p w14:paraId="1C05E4D0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执行 docker compose up -d 启动服务。</w:t>
      </w:r>
    </w:p>
    <w:p w14:paraId="58208007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执行 docker compose ps 和 docker compose logs 检查启动结果。</w:t>
      </w:r>
    </w:p>
    <w:p w14:paraId="192057C4">
      <w:pPr>
        <w:spacing w:after="120" w:line="300" w:lineRule="auto"/>
      </w:pPr>
      <w:r>
        <w:rPr>
          <w:rFonts w:ascii="微软雅黑" w:hAnsi="微软雅黑" w:eastAsia="微软雅黑"/>
          <w:b/>
          <w:color w:val="5A9A54"/>
          <w:sz w:val="21"/>
        </w:rPr>
        <w:t>完成验证：</w:t>
      </w:r>
    </w:p>
    <w:p w14:paraId="48D1CEA6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postgres、redis、server、nginx 全部状态为 Up。</w:t>
      </w:r>
    </w:p>
    <w:p w14:paraId="6AE8EDFD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浏览器访问 test-main 或 curl 能正常返回应用内容。</w:t>
      </w:r>
    </w:p>
    <w:p w14:paraId="36EB8B0C">
      <w:pPr>
        <w:spacing w:after="120" w:line="300" w:lineRule="auto"/>
      </w:pPr>
      <w:r>
        <w:rPr>
          <w:rFonts w:ascii="微软雅黑" w:hAnsi="微软雅黑" w:eastAsia="微软雅黑"/>
          <w:b/>
          <w:color w:val="B8453F"/>
          <w:sz w:val="21"/>
        </w:rPr>
        <w:t>常见风险：</w:t>
      </w:r>
    </w:p>
    <w:p w14:paraId="787F4119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应用容器一启动就退出，通常是环境变量、数据库连接或镜像标签错误。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9181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6F8FA"/>
          </w:tcPr>
          <w:p w14:paraId="4A974286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cd /opt/bmp/test/main</w:t>
            </w:r>
          </w:p>
          <w:p w14:paraId="41016AAE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docker compose pull</w:t>
            </w:r>
          </w:p>
          <w:p w14:paraId="0632B6F2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docker compose up -d</w:t>
            </w:r>
          </w:p>
          <w:p w14:paraId="3A6CA1BA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docker compose ps</w:t>
            </w:r>
          </w:p>
          <w:p w14:paraId="202AB408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docker compose logs --tail=100 server</w:t>
            </w:r>
          </w:p>
          <w:p w14:paraId="339AEDF0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curl -I http://127.0.0.1</w:t>
            </w:r>
          </w:p>
        </w:tc>
      </w:tr>
    </w:tbl>
    <w:p w14:paraId="6F49E536"/>
    <w:p w14:paraId="76B64617">
      <w:pPr>
        <w:pStyle w:val="5"/>
      </w:pPr>
      <w:r>
        <w:rPr>
          <w:rFonts w:ascii="微软雅黑" w:hAnsi="微软雅黑" w:eastAsia="微软雅黑"/>
          <w:b/>
          <w:color w:val="16283A"/>
        </w:rPr>
        <w:t>3.4. 准备并启动测试执行节点</w:t>
      </w:r>
    </w:p>
    <w:p w14:paraId="3301A8B4">
      <w:pPr>
        <w:spacing w:after="120" w:line="300" w:lineRule="auto"/>
      </w:pPr>
      <w:r>
        <w:rPr>
          <w:rFonts w:ascii="微软雅黑" w:hAnsi="微软雅黑" w:eastAsia="微软雅黑"/>
          <w:b/>
          <w:color w:val="16283A"/>
          <w:sz w:val="21"/>
        </w:rPr>
        <w:t>做什么：准备并启动测试执行节点</w:t>
      </w:r>
    </w:p>
    <w:p w14:paraId="41479183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为什么做：让执行引擎独立运行在第二台机器上，真实模拟生产的资源隔离方式。</w:t>
      </w:r>
    </w:p>
    <w:p w14:paraId="0EADDE46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执行步骤：</w:t>
      </w:r>
    </w:p>
    <w:p w14:paraId="79BEA6AB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在 test-worker 创建 /opt/bmp/test/worker 目录。</w:t>
      </w:r>
    </w:p>
    <w:p w14:paraId="408CEF98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准备该节点的 docker-compose.yml 和 .env。</w:t>
      </w:r>
    </w:p>
    <w:p w14:paraId="4FEDE3D3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写入主服务地址、数据库地址、Redis 地址和执行目录参数。</w:t>
      </w:r>
    </w:p>
    <w:p w14:paraId="40D2C18F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使用 docker compose up -d 拉起执行引擎。</w:t>
      </w:r>
    </w:p>
    <w:p w14:paraId="2A98819A">
      <w:pPr>
        <w:spacing w:after="120" w:line="300" w:lineRule="auto"/>
      </w:pPr>
      <w:r>
        <w:rPr>
          <w:rFonts w:ascii="微软雅黑" w:hAnsi="微软雅黑" w:eastAsia="微软雅黑"/>
          <w:b/>
          <w:color w:val="5A9A54"/>
          <w:sz w:val="21"/>
        </w:rPr>
        <w:t>完成验证：</w:t>
      </w:r>
    </w:p>
    <w:p w14:paraId="2D33BA06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worker 容器正常运行。</w:t>
      </w:r>
    </w:p>
    <w:p w14:paraId="494960BA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主服务后台可识别执行节点。</w:t>
      </w:r>
    </w:p>
    <w:p w14:paraId="25F35BE7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测试任务可真正被执行节点消费。</w:t>
      </w:r>
    </w:p>
    <w:p w14:paraId="2FCA08B3">
      <w:pPr>
        <w:spacing w:after="120" w:line="300" w:lineRule="auto"/>
      </w:pPr>
      <w:r>
        <w:rPr>
          <w:rFonts w:ascii="微软雅黑" w:hAnsi="微软雅黑" w:eastAsia="微软雅黑"/>
          <w:b/>
          <w:color w:val="B8453F"/>
          <w:sz w:val="21"/>
        </w:rPr>
        <w:t>常见风险：</w:t>
      </w:r>
    </w:p>
    <w:p w14:paraId="4BFB2569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把回调地址写错成 localhost，会导致执行结果回传失败。</w:t>
      </w:r>
    </w:p>
    <w:p w14:paraId="5CA7539F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测试执行节点 `.env` 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B509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6F8FA"/>
          </w:tcPr>
          <w:p w14:paraId="55386204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APP_ENV=test</w:t>
            </w:r>
          </w:p>
          <w:p w14:paraId="5EB88AEE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WORKER_IMAGE=&lt;REGISTRY&gt;/bmp/worker:&lt;TAG&gt;</w:t>
            </w:r>
          </w:p>
          <w:p w14:paraId="06C833A0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SERVER_URL=http://test-main:8000</w:t>
            </w:r>
          </w:p>
          <w:p w14:paraId="3561081F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DB_HOST=test-main</w:t>
            </w:r>
          </w:p>
          <w:p w14:paraId="088286B3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DB_PORT=5432</w:t>
            </w:r>
          </w:p>
          <w:p w14:paraId="5E2A900C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DB_NAME=bmp_test</w:t>
            </w:r>
          </w:p>
          <w:p w14:paraId="372FE0A3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DB_USER=bmp_test</w:t>
            </w:r>
          </w:p>
          <w:p w14:paraId="152D2F96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DB_PASSWORD=&lt;DB_PASSWORD&gt;</w:t>
            </w:r>
          </w:p>
          <w:p w14:paraId="67E2D20E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REDIS_HOST=test-main</w:t>
            </w:r>
          </w:p>
          <w:p w14:paraId="4DD624E1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REDIS_PORT=6379</w:t>
            </w:r>
          </w:p>
          <w:p w14:paraId="136C893A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REDIS_PASSWORD=&lt;REDIS_PASSWORD&gt;</w:t>
            </w:r>
          </w:p>
          <w:p w14:paraId="42202F5A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EXECUTOR_CONCURRENCY=2</w:t>
            </w:r>
          </w:p>
        </w:tc>
      </w:tr>
    </w:tbl>
    <w:p w14:paraId="7FDBFFE6"/>
    <w:p w14:paraId="539FADAE">
      <w:pPr>
        <w:pStyle w:val="5"/>
      </w:pPr>
      <w:r>
        <w:rPr>
          <w:rFonts w:ascii="微软雅黑" w:hAnsi="微软雅黑" w:eastAsia="微软雅黑"/>
          <w:b/>
          <w:color w:val="16283A"/>
        </w:rPr>
        <w:t>3.5. 完成测试环境联调</w:t>
      </w:r>
    </w:p>
    <w:p w14:paraId="7751CA99">
      <w:pPr>
        <w:spacing w:after="120" w:line="300" w:lineRule="auto"/>
      </w:pPr>
      <w:r>
        <w:rPr>
          <w:rFonts w:ascii="微软雅黑" w:hAnsi="微软雅黑" w:eastAsia="微软雅黑"/>
          <w:b/>
          <w:color w:val="16283A"/>
          <w:sz w:val="21"/>
        </w:rPr>
        <w:t>做什么：完成测试环境联调</w:t>
      </w:r>
    </w:p>
    <w:p w14:paraId="6FDA71B7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为什么做：测试环境的完成标准是“可联调”，不是“容器已启动”。</w:t>
      </w:r>
    </w:p>
    <w:p w14:paraId="0AB49702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执行步骤：</w:t>
      </w:r>
    </w:p>
    <w:p w14:paraId="5B72DDE6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登录系统并完成基础页面访问。</w:t>
      </w:r>
    </w:p>
    <w:p w14:paraId="00855B20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提交一段测试代码，观察任务是否从主节点流转到执行节点。</w:t>
      </w:r>
    </w:p>
    <w:p w14:paraId="3D1FC1C8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查看执行节点日志，确认任务已真正执行。</w:t>
      </w:r>
    </w:p>
    <w:p w14:paraId="111BF625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检查数据库写入、Redis 任务缓冲和服务日志。</w:t>
      </w:r>
    </w:p>
    <w:p w14:paraId="7C8933B7">
      <w:pPr>
        <w:spacing w:after="120" w:line="300" w:lineRule="auto"/>
      </w:pPr>
      <w:r>
        <w:rPr>
          <w:rFonts w:ascii="微软雅黑" w:hAnsi="微软雅黑" w:eastAsia="微软雅黑"/>
          <w:b/>
          <w:color w:val="5A9A54"/>
          <w:sz w:val="21"/>
        </w:rPr>
        <w:t>完成验证：</w:t>
      </w:r>
    </w:p>
    <w:p w14:paraId="718D8ED1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页面可访问。</w:t>
      </w:r>
    </w:p>
    <w:p w14:paraId="2489F9A0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任务可提交、可执行、可返回结果。</w:t>
      </w:r>
    </w:p>
    <w:p w14:paraId="6E155A35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日志中没有持续性报错。</w:t>
      </w:r>
    </w:p>
    <w:p w14:paraId="589BB374">
      <w:pPr>
        <w:spacing w:after="120" w:line="300" w:lineRule="auto"/>
      </w:pPr>
      <w:r>
        <w:rPr>
          <w:rFonts w:ascii="微软雅黑" w:hAnsi="微软雅黑" w:eastAsia="微软雅黑"/>
          <w:b/>
          <w:color w:val="B8453F"/>
          <w:sz w:val="21"/>
        </w:rPr>
        <w:t>常见风险：</w:t>
      </w:r>
    </w:p>
    <w:p w14:paraId="285D78CB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只验证页面，不验证代码执行，不算完成测试环境部署。</w:t>
      </w:r>
    </w:p>
    <w:p w14:paraId="776A811D">
      <w:pPr>
        <w:pStyle w:val="3"/>
      </w:pPr>
      <w:r>
        <w:rPr>
          <w:rFonts w:ascii="微软雅黑" w:hAnsi="微软雅黑" w:eastAsia="微软雅黑"/>
          <w:b/>
          <w:color w:val="16283A"/>
        </w:rPr>
        <w:t>第4章 生产环境可执行部署步骤（Kubernetes）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629D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EAF3FF"/>
            <w:vAlign w:val="center"/>
          </w:tcPr>
          <w:p w14:paraId="335EE7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2F75B5"/>
                <w:sz w:val="21"/>
              </w:rPr>
              <w:t>本章目标与适用对象</w:t>
            </w:r>
          </w:p>
        </w:tc>
      </w:tr>
      <w:tr w14:paraId="6813D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4C64A1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本章目标：按固定技术路线把生产环境真正部署出来。</w:t>
            </w:r>
          </w:p>
        </w:tc>
      </w:tr>
      <w:tr w14:paraId="46856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1FFF16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适用对象：生产环境实施人员、运维人员、中间件人员。</w:t>
            </w:r>
          </w:p>
        </w:tc>
      </w:tr>
    </w:tbl>
    <w:p w14:paraId="5FBF4FF5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A26B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EAF7EE"/>
            <w:vAlign w:val="center"/>
          </w:tcPr>
          <w:p w14:paraId="14737E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5A9A54"/>
                <w:sz w:val="21"/>
              </w:rPr>
              <w:t>生产环境固定选型</w:t>
            </w:r>
          </w:p>
        </w:tc>
      </w:tr>
      <w:tr w14:paraId="1553A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504B8D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容器运行时：containerd</w:t>
            </w:r>
          </w:p>
        </w:tc>
      </w:tr>
      <w:tr w14:paraId="2B758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273AC2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Kubernetes 初始化方式：kubeadm</w:t>
            </w:r>
          </w:p>
        </w:tc>
      </w:tr>
      <w:tr w14:paraId="02D5C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473963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CNI 网络插件：Calico</w:t>
            </w:r>
          </w:p>
        </w:tc>
      </w:tr>
      <w:tr w14:paraId="1DCAC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21D2BC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Ingress：ingress-nginx</w:t>
            </w:r>
          </w:p>
        </w:tc>
      </w:tr>
      <w:tr w14:paraId="57561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0337FD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包管理：Helm 3</w:t>
            </w:r>
          </w:p>
        </w:tc>
      </w:tr>
      <w:tr w14:paraId="26EB4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630801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监控：kube-prometheus-stack</w:t>
            </w:r>
          </w:p>
        </w:tc>
      </w:tr>
      <w:tr w14:paraId="27776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272CB3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日志：主节点 ELK + 节点日志采集</w:t>
            </w:r>
          </w:p>
        </w:tc>
      </w:tr>
    </w:tbl>
    <w:p w14:paraId="5F3638FB"/>
    <w:p w14:paraId="5E40A432">
      <w:pPr>
        <w:pStyle w:val="5"/>
      </w:pPr>
      <w:r>
        <w:rPr>
          <w:rFonts w:ascii="微软雅黑" w:hAnsi="微软雅黑" w:eastAsia="微软雅黑"/>
          <w:b/>
          <w:color w:val="16283A"/>
        </w:rPr>
        <w:t>4.1. 初始化所有生产节点</w:t>
      </w:r>
    </w:p>
    <w:p w14:paraId="5DED7B56">
      <w:pPr>
        <w:spacing w:after="120" w:line="300" w:lineRule="auto"/>
      </w:pPr>
      <w:r>
        <w:rPr>
          <w:rFonts w:ascii="微软雅黑" w:hAnsi="微软雅黑" w:eastAsia="微软雅黑"/>
          <w:b/>
          <w:color w:val="16283A"/>
          <w:sz w:val="21"/>
        </w:rPr>
        <w:t>做什么：初始化所有生产节点</w:t>
      </w:r>
    </w:p>
    <w:p w14:paraId="25C5FC8E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为什么做：让所有生产节点满足 K8s 和独立服务的运行条件。</w:t>
      </w:r>
    </w:p>
    <w:p w14:paraId="37BD2072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执行步骤：</w:t>
      </w:r>
    </w:p>
    <w:p w14:paraId="128F6D55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在 prod-main、prod-worker-1/2/3、prod-db、prod-redis 上安装 Ubuntu 24.04。</w:t>
      </w:r>
    </w:p>
    <w:p w14:paraId="2F54C370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统一设置主机名、时区、hosts、NTP。</w:t>
      </w:r>
    </w:p>
    <w:p w14:paraId="1CF89565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关闭 swap，加载 br_netfilter 和 overlay 内核模块。</w:t>
      </w:r>
    </w:p>
    <w:p w14:paraId="72D7AA49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配置内核参数和文件句柄。</w:t>
      </w:r>
    </w:p>
    <w:p w14:paraId="3B688C11">
      <w:pPr>
        <w:spacing w:after="120" w:line="300" w:lineRule="auto"/>
      </w:pPr>
      <w:r>
        <w:rPr>
          <w:rFonts w:ascii="微软雅黑" w:hAnsi="微软雅黑" w:eastAsia="微软雅黑"/>
          <w:b/>
          <w:color w:val="5A9A54"/>
          <w:sz w:val="21"/>
        </w:rPr>
        <w:t>完成验证：</w:t>
      </w:r>
    </w:p>
    <w:p w14:paraId="65536E98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所有节点主机名和 hosts 正确。</w:t>
      </w:r>
    </w:p>
    <w:p w14:paraId="6FE93F1C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swap 已关闭，内核参数已生效。</w:t>
      </w:r>
    </w:p>
    <w:p w14:paraId="2623C07A">
      <w:pPr>
        <w:spacing w:after="120" w:line="300" w:lineRule="auto"/>
      </w:pPr>
      <w:r>
        <w:rPr>
          <w:rFonts w:ascii="微软雅黑" w:hAnsi="微软雅黑" w:eastAsia="微软雅黑"/>
          <w:b/>
          <w:color w:val="B8453F"/>
          <w:sz w:val="21"/>
        </w:rPr>
        <w:t>常见风险：</w:t>
      </w:r>
    </w:p>
    <w:p w14:paraId="4850A338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忘记关闭 swap 是 kubeadm 初始化失败的高频原因。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A7BE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6F8FA"/>
          </w:tcPr>
          <w:p w14:paraId="7C2CD3ED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swapoff -a</w:t>
            </w:r>
          </w:p>
          <w:p w14:paraId="3FC14AFF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sed -ri '/\sswap\s/s/^#?/#/' /etc/fstab</w:t>
            </w:r>
          </w:p>
          <w:p w14:paraId="1980BA34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cat &lt;&lt;EOF | sudo tee /etc/modules-load.d/k8s.conf</w:t>
            </w:r>
          </w:p>
          <w:p w14:paraId="123D17E8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overlay</w:t>
            </w:r>
          </w:p>
          <w:p w14:paraId="19A81876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br_netfilter</w:t>
            </w:r>
          </w:p>
          <w:p w14:paraId="2F8B02B3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EOF</w:t>
            </w:r>
          </w:p>
          <w:p w14:paraId="3A58F9F1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modprobe overlay</w:t>
            </w:r>
          </w:p>
          <w:p w14:paraId="253EE7BF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modprobe br_netfilter</w:t>
            </w:r>
          </w:p>
          <w:p w14:paraId="21129985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cat &lt;&lt;EOF | sudo tee /etc/sysctl.d/k8s.conf</w:t>
            </w:r>
          </w:p>
          <w:p w14:paraId="4237A955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net.bridge.bridge-nf-call-iptables = 1</w:t>
            </w:r>
          </w:p>
          <w:p w14:paraId="74753FB0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net.bridge.bridge-nf-call-ip6tables = 1</w:t>
            </w:r>
          </w:p>
          <w:p w14:paraId="2C87080F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net.ipv4.ip_forward = 1</w:t>
            </w:r>
          </w:p>
          <w:p w14:paraId="6DC81D56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EOF</w:t>
            </w:r>
          </w:p>
          <w:p w14:paraId="36278243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sysctl --system</w:t>
            </w:r>
          </w:p>
        </w:tc>
      </w:tr>
    </w:tbl>
    <w:p w14:paraId="1F97C48E"/>
    <w:p w14:paraId="0BE55E2F">
      <w:pPr>
        <w:pStyle w:val="5"/>
      </w:pPr>
      <w:r>
        <w:rPr>
          <w:rFonts w:ascii="微软雅黑" w:hAnsi="微软雅黑" w:eastAsia="微软雅黑"/>
          <w:b/>
          <w:color w:val="16283A"/>
        </w:rPr>
        <w:t>4.2. 安装 containerd、kubeadm、kubelet、kubectl</w:t>
      </w:r>
    </w:p>
    <w:p w14:paraId="41F46B00">
      <w:pPr>
        <w:spacing w:after="120" w:line="300" w:lineRule="auto"/>
      </w:pPr>
      <w:r>
        <w:rPr>
          <w:rFonts w:ascii="微软雅黑" w:hAnsi="微软雅黑" w:eastAsia="微软雅黑"/>
          <w:b/>
          <w:color w:val="16283A"/>
          <w:sz w:val="21"/>
        </w:rPr>
        <w:t>做什么：安装 containerd、kubeadm、kubelet、kubectl</w:t>
      </w:r>
    </w:p>
    <w:p w14:paraId="36748D96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为什么做：生产环境的基础运行底座是 containerd + kubeadm 体系。</w:t>
      </w:r>
    </w:p>
    <w:p w14:paraId="5AC670B2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执行步骤：</w:t>
      </w:r>
    </w:p>
    <w:p w14:paraId="7EDE2DCF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在主节点和 3 台 Worker 节点安装 containerd。</w:t>
      </w:r>
    </w:p>
    <w:p w14:paraId="28F777DA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安装 kubelet、kubeadm、kubectl 并锁定版本。</w:t>
      </w:r>
    </w:p>
    <w:p w14:paraId="01883E24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启用并启动 containerd 和 kubelet。</w:t>
      </w:r>
    </w:p>
    <w:p w14:paraId="182D87D6">
      <w:pPr>
        <w:spacing w:after="120" w:line="300" w:lineRule="auto"/>
      </w:pPr>
      <w:r>
        <w:rPr>
          <w:rFonts w:ascii="微软雅黑" w:hAnsi="微软雅黑" w:eastAsia="微软雅黑"/>
          <w:b/>
          <w:color w:val="5A9A54"/>
          <w:sz w:val="21"/>
        </w:rPr>
        <w:t>完成验证：</w:t>
      </w:r>
    </w:p>
    <w:p w14:paraId="47FA84C0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containerd 服务正常。</w:t>
      </w:r>
    </w:p>
    <w:p w14:paraId="178DF0ED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kubeadm version 与 kubectl version 正常。</w:t>
      </w:r>
    </w:p>
    <w:p w14:paraId="28393128">
      <w:pPr>
        <w:spacing w:after="120" w:line="300" w:lineRule="auto"/>
      </w:pPr>
      <w:r>
        <w:rPr>
          <w:rFonts w:ascii="微软雅黑" w:hAnsi="微软雅黑" w:eastAsia="微软雅黑"/>
          <w:b/>
          <w:color w:val="B8453F"/>
          <w:sz w:val="21"/>
        </w:rPr>
        <w:t>常见风险：</w:t>
      </w:r>
    </w:p>
    <w:p w14:paraId="4C2E8A86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K8s 组件版本混乱会导致初始化或 join 失败。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28D1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6F8FA"/>
          </w:tcPr>
          <w:p w14:paraId="54366F3D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apt-get update</w:t>
            </w:r>
          </w:p>
          <w:p w14:paraId="39AE541A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apt-get install -y containerd</w:t>
            </w:r>
          </w:p>
          <w:p w14:paraId="1FAD835D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mkdir -p /etc/containerd</w:t>
            </w:r>
          </w:p>
          <w:p w14:paraId="39479C41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containerd config default | sudo tee /etc/containerd/config.toml &gt;/dev/null</w:t>
            </w:r>
          </w:p>
          <w:p w14:paraId="7B6D8FAB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systemctl restart containerd</w:t>
            </w:r>
          </w:p>
          <w:p w14:paraId="64FD6AC2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systemctl enable containerd</w:t>
            </w:r>
          </w:p>
          <w:p w14:paraId="7E2040B7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apt-get install -y apt-transport-https ca-certificates curl gpg</w:t>
            </w:r>
          </w:p>
          <w:p w14:paraId="22B9E357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curl -fsSL https://pkgs.k8s.io/core:/stable:/v1.30/deb/Release.key | sudo gpg --dearmor -o /etc/apt/keyrings/kubernetes-apt-keyring.gpg</w:t>
            </w:r>
          </w:p>
          <w:p w14:paraId="1F85FE08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echo 'deb [signed-by=/etc/apt/keyrings/kubernetes-apt-keyring.gpg] https://pkgs.k8s.io/core:/stable:/v1.30/deb/ /' | sudo tee /etc/apt/sources.list.d/kubernetes.list</w:t>
            </w:r>
          </w:p>
          <w:p w14:paraId="22DECD23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apt-get update</w:t>
            </w:r>
          </w:p>
          <w:p w14:paraId="019A1246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apt-get install -y kubelet kubeadm kubectl</w:t>
            </w:r>
          </w:p>
          <w:p w14:paraId="6BEB171B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apt-mark hold kubelet kubeadm kubectl</w:t>
            </w:r>
          </w:p>
        </w:tc>
      </w:tr>
    </w:tbl>
    <w:p w14:paraId="0FEB0B3A"/>
    <w:p w14:paraId="2B8A3EEA">
      <w:pPr>
        <w:pStyle w:val="5"/>
      </w:pPr>
      <w:r>
        <w:rPr>
          <w:rFonts w:ascii="微软雅黑" w:hAnsi="微软雅黑" w:eastAsia="微软雅黑"/>
          <w:b/>
          <w:color w:val="16283A"/>
        </w:rPr>
        <w:t>4.3. 初始化 K8s 控制面并加入 Worker 节点</w:t>
      </w:r>
    </w:p>
    <w:p w14:paraId="4AB79BA1">
      <w:pPr>
        <w:spacing w:after="120" w:line="300" w:lineRule="auto"/>
      </w:pPr>
      <w:r>
        <w:rPr>
          <w:rFonts w:ascii="微软雅黑" w:hAnsi="微软雅黑" w:eastAsia="微软雅黑"/>
          <w:b/>
          <w:color w:val="16283A"/>
          <w:sz w:val="21"/>
        </w:rPr>
        <w:t>做什么：初始化 K8s 控制面并加入 Worker 节点</w:t>
      </w:r>
    </w:p>
    <w:p w14:paraId="561C3281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为什么做：没有完成这一步，就谈不上生产环境的统一调度。</w:t>
      </w:r>
    </w:p>
    <w:p w14:paraId="1B75DA9A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执行步骤：</w:t>
      </w:r>
    </w:p>
    <w:p w14:paraId="30D67ADA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在 prod-main 执行 kubeadm init 初始化控制面。</w:t>
      </w:r>
    </w:p>
    <w:p w14:paraId="341F2A9F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配置 kubectl 管理凭据。</w:t>
      </w:r>
    </w:p>
    <w:p w14:paraId="5938927B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安装 Calico 网络插件。</w:t>
      </w:r>
    </w:p>
    <w:p w14:paraId="50E11182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记录 kubeadm join 命令，并在 3 台 Worker 节点执行加入。</w:t>
      </w:r>
    </w:p>
    <w:p w14:paraId="20920CC1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给 Worker 节点打 role=worker 标签。</w:t>
      </w:r>
    </w:p>
    <w:p w14:paraId="77DDD62D">
      <w:pPr>
        <w:spacing w:after="120" w:line="300" w:lineRule="auto"/>
      </w:pPr>
      <w:r>
        <w:rPr>
          <w:rFonts w:ascii="微软雅黑" w:hAnsi="微软雅黑" w:eastAsia="微软雅黑"/>
          <w:b/>
          <w:color w:val="5A9A54"/>
          <w:sz w:val="21"/>
        </w:rPr>
        <w:t>完成验证：</w:t>
      </w:r>
    </w:p>
    <w:p w14:paraId="07652D43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kubectl get nodes 显示 4 个节点全部 Ready。</w:t>
      </w:r>
    </w:p>
    <w:p w14:paraId="6FD3039A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Calico Pod 正常运行。</w:t>
      </w:r>
    </w:p>
    <w:p w14:paraId="6F442A64">
      <w:pPr>
        <w:spacing w:after="120" w:line="300" w:lineRule="auto"/>
      </w:pPr>
      <w:r>
        <w:rPr>
          <w:rFonts w:ascii="微软雅黑" w:hAnsi="微软雅黑" w:eastAsia="微软雅黑"/>
          <w:b/>
          <w:color w:val="B8453F"/>
          <w:sz w:val="21"/>
        </w:rPr>
        <w:t>常见风险：</w:t>
      </w:r>
    </w:p>
    <w:p w14:paraId="26728413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节点 NotReady 通常先看 CNI 插件和容器运行时。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E22B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6F8FA"/>
          </w:tcPr>
          <w:p w14:paraId="1110E382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kubeadm init --pod-network-cidr=192.168.0.0/16</w:t>
            </w:r>
          </w:p>
          <w:p w14:paraId="6B424F62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mkdir -p $HOME/.kube</w:t>
            </w:r>
          </w:p>
          <w:p w14:paraId="23989832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cp -i /etc/kubernetes/admin.conf $HOME/.kube/config</w:t>
            </w:r>
          </w:p>
          <w:p w14:paraId="3CF15097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chown $(id -u):$(id -g) $HOME/.kube/config</w:t>
            </w:r>
          </w:p>
          <w:p w14:paraId="2CE91869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kubectl apply -f https://raw.githubusercontent.com/projectcalico/calico/v3.28.0/manifests/calico.yaml</w:t>
            </w:r>
          </w:p>
          <w:p w14:paraId="4B7B60AD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kubectl get nodes</w:t>
            </w:r>
          </w:p>
          <w:p w14:paraId="47A17567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kubectl label nodes &lt;prod-worker-1&gt; role=worker</w:t>
            </w:r>
          </w:p>
          <w:p w14:paraId="4C2D58FE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kubectl label nodes &lt;prod-worker-2&gt; role=worker</w:t>
            </w:r>
          </w:p>
          <w:p w14:paraId="15E64B73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kubectl label nodes &lt;prod-worker-3&gt; role=worker</w:t>
            </w:r>
          </w:p>
        </w:tc>
      </w:tr>
    </w:tbl>
    <w:p w14:paraId="785A3445"/>
    <w:p w14:paraId="52ED0138">
      <w:pPr>
        <w:pStyle w:val="5"/>
      </w:pPr>
      <w:r>
        <w:rPr>
          <w:rFonts w:ascii="微软雅黑" w:hAnsi="微软雅黑" w:eastAsia="微软雅黑"/>
          <w:b/>
          <w:color w:val="16283A"/>
        </w:rPr>
        <w:t>4.4. 安装 Helm、Ingress、Metrics Server 和监控命名空间</w:t>
      </w:r>
    </w:p>
    <w:p w14:paraId="0ECF2229">
      <w:pPr>
        <w:spacing w:after="120" w:line="300" w:lineRule="auto"/>
      </w:pPr>
      <w:r>
        <w:rPr>
          <w:rFonts w:ascii="微软雅黑" w:hAnsi="微软雅黑" w:eastAsia="微软雅黑"/>
          <w:b/>
          <w:color w:val="16283A"/>
          <w:sz w:val="21"/>
        </w:rPr>
        <w:t>做什么：安装 Helm、Ingress、Metrics Server 和监控命名空间</w:t>
      </w:r>
    </w:p>
    <w:p w14:paraId="46873767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为什么做：这些组件是生产环境后续部署应用和监控的基础能力。</w:t>
      </w:r>
    </w:p>
    <w:p w14:paraId="570F0235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执行步骤：</w:t>
      </w:r>
    </w:p>
    <w:p w14:paraId="4D5BE6D9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安装 Helm 3。</w:t>
      </w:r>
    </w:p>
    <w:p w14:paraId="28C1C624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部署 ingress-nginx 控制器。</w:t>
      </w:r>
    </w:p>
    <w:p w14:paraId="67260270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部署 metrics-server。</w:t>
      </w:r>
    </w:p>
    <w:p w14:paraId="7F553D26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创建 bmp-prod、monitoring、logging 三个命名空间。</w:t>
      </w:r>
    </w:p>
    <w:p w14:paraId="34A3E666">
      <w:pPr>
        <w:spacing w:after="120" w:line="300" w:lineRule="auto"/>
      </w:pPr>
      <w:r>
        <w:rPr>
          <w:rFonts w:ascii="微软雅黑" w:hAnsi="微软雅黑" w:eastAsia="微软雅黑"/>
          <w:b/>
          <w:color w:val="5A9A54"/>
          <w:sz w:val="21"/>
        </w:rPr>
        <w:t>完成验证：</w:t>
      </w:r>
    </w:p>
    <w:p w14:paraId="2B19E259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ingress-nginx 和 metrics-server Pod 均正常。</w:t>
      </w:r>
    </w:p>
    <w:p w14:paraId="0CF99D6D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kubectl get ns 能看到 3 个命名空间。</w:t>
      </w:r>
    </w:p>
    <w:p w14:paraId="50AC8EA6">
      <w:pPr>
        <w:spacing w:after="120" w:line="300" w:lineRule="auto"/>
      </w:pPr>
      <w:r>
        <w:rPr>
          <w:rFonts w:ascii="微软雅黑" w:hAnsi="微软雅黑" w:eastAsia="微软雅黑"/>
          <w:b/>
          <w:color w:val="B8453F"/>
          <w:sz w:val="21"/>
        </w:rPr>
        <w:t>常见风险：</w:t>
      </w:r>
    </w:p>
    <w:p w14:paraId="5AE1C05E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如果没有 metrics-server，后续 HPA 和资源观测会受影响。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F6BE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6F8FA"/>
          </w:tcPr>
          <w:p w14:paraId="7FFF8490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curl https://raw.githubusercontent.com/helm/helm/main/scripts/get-helm-3 | bash</w:t>
            </w:r>
          </w:p>
          <w:p w14:paraId="5E32ECC2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kubectl apply -f https://raw.githubusercontent.com/kubernetes/ingress-nginx/main/deploy/static/provider/cloud/deploy.yaml</w:t>
            </w:r>
          </w:p>
          <w:p w14:paraId="0C7EF337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kubectl apply -f https://github.com/kubernetes-sigs/metrics-server/releases/latest/download/components.yaml</w:t>
            </w:r>
          </w:p>
          <w:p w14:paraId="34F56129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kubectl create namespace bmp-prod</w:t>
            </w:r>
          </w:p>
          <w:p w14:paraId="03122AA8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kubectl create namespace monitoring</w:t>
            </w:r>
          </w:p>
          <w:p w14:paraId="5A89DC8B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kubectl create namespace logging</w:t>
            </w:r>
          </w:p>
        </w:tc>
      </w:tr>
    </w:tbl>
    <w:p w14:paraId="302B08E7"/>
    <w:p w14:paraId="2B660EB2">
      <w:pPr>
        <w:pStyle w:val="5"/>
      </w:pPr>
      <w:r>
        <w:rPr>
          <w:rFonts w:ascii="微软雅黑" w:hAnsi="微软雅黑" w:eastAsia="微软雅黑"/>
          <w:b/>
          <w:color w:val="16283A"/>
        </w:rPr>
        <w:t>4.5. 部署独立 PostgreSQL 节点</w:t>
      </w:r>
    </w:p>
    <w:p w14:paraId="1359EA0C">
      <w:pPr>
        <w:spacing w:after="120" w:line="300" w:lineRule="auto"/>
      </w:pPr>
      <w:r>
        <w:rPr>
          <w:rFonts w:ascii="微软雅黑" w:hAnsi="微软雅黑" w:eastAsia="微软雅黑"/>
          <w:b/>
          <w:color w:val="16283A"/>
          <w:sz w:val="21"/>
        </w:rPr>
        <w:t>做什么：部署独立 PostgreSQL 节点</w:t>
      </w:r>
    </w:p>
    <w:p w14:paraId="3AAD513A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为什么做：数据库不进 K8s，按实际方案独立部署到高配数据库机。</w:t>
      </w:r>
    </w:p>
    <w:p w14:paraId="7AC4DEDB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执行步骤：</w:t>
      </w:r>
    </w:p>
    <w:p w14:paraId="28EDC636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在 prod-db 安装 PostgreSQL 16。</w:t>
      </w:r>
    </w:p>
    <w:p w14:paraId="30859707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配置数据目录、日志、监听地址和业务账号。</w:t>
      </w:r>
    </w:p>
    <w:p w14:paraId="1477F670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初始化数据库和表结构，开启定时备份任务。</w:t>
      </w:r>
    </w:p>
    <w:p w14:paraId="1A2318F2">
      <w:pPr>
        <w:spacing w:after="120" w:line="300" w:lineRule="auto"/>
      </w:pPr>
      <w:r>
        <w:rPr>
          <w:rFonts w:ascii="微软雅黑" w:hAnsi="微软雅黑" w:eastAsia="微软雅黑"/>
          <w:b/>
          <w:color w:val="5A9A54"/>
          <w:sz w:val="21"/>
        </w:rPr>
        <w:t>完成验证：</w:t>
      </w:r>
    </w:p>
    <w:p w14:paraId="5D2271D0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业务节点可以连接数据库。</w:t>
      </w:r>
    </w:p>
    <w:p w14:paraId="13CE6B17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psql 可以看到业务库和初始化表结构。</w:t>
      </w:r>
    </w:p>
    <w:p w14:paraId="7C151755">
      <w:pPr>
        <w:spacing w:after="120" w:line="300" w:lineRule="auto"/>
      </w:pPr>
      <w:r>
        <w:rPr>
          <w:rFonts w:ascii="微软雅黑" w:hAnsi="微软雅黑" w:eastAsia="微软雅黑"/>
          <w:b/>
          <w:color w:val="B8453F"/>
          <w:sz w:val="21"/>
        </w:rPr>
        <w:t>常见风险：</w:t>
      </w:r>
    </w:p>
    <w:p w14:paraId="012A2737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数据库若未放开业务网段访问，应用会启动失败。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1993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6F8FA"/>
          </w:tcPr>
          <w:p w14:paraId="5B9E19CA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apt update &amp;&amp; sudo apt -y install postgresql-16 postgresql-client-16</w:t>
            </w:r>
          </w:p>
          <w:p w14:paraId="184C4CD5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systemctl enable postgresql</w:t>
            </w:r>
          </w:p>
          <w:p w14:paraId="640A0383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systemctl restart postgresql</w:t>
            </w:r>
          </w:p>
          <w:p w14:paraId="73090D29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-u postgres psql -c "CREATE USER bmp_prod WITH PASSWORD '&lt;DB_PASSWORD&gt;';"</w:t>
            </w:r>
          </w:p>
          <w:p w14:paraId="63C5889D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-u postgres psql -c "CREATE DATABASE bmp_prod OWNER bmp_prod;"</w:t>
            </w:r>
          </w:p>
          <w:p w14:paraId="5954D531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-u postgres psql -d bmp_prod -f /opt/bmp/sql/init.sql</w:t>
            </w:r>
          </w:p>
        </w:tc>
      </w:tr>
    </w:tbl>
    <w:p w14:paraId="29D80C41"/>
    <w:p w14:paraId="0E0251EE">
      <w:pPr>
        <w:pStyle w:val="5"/>
      </w:pPr>
      <w:r>
        <w:rPr>
          <w:rFonts w:ascii="微软雅黑" w:hAnsi="微软雅黑" w:eastAsia="微软雅黑"/>
          <w:b/>
          <w:color w:val="16283A"/>
        </w:rPr>
        <w:t>4.6. 部署独立 Redis 节点</w:t>
      </w:r>
    </w:p>
    <w:p w14:paraId="651D1E3C">
      <w:pPr>
        <w:spacing w:after="120" w:line="300" w:lineRule="auto"/>
      </w:pPr>
      <w:r>
        <w:rPr>
          <w:rFonts w:ascii="微软雅黑" w:hAnsi="微软雅黑" w:eastAsia="微软雅黑"/>
          <w:b/>
          <w:color w:val="16283A"/>
          <w:sz w:val="21"/>
        </w:rPr>
        <w:t>做什么：部署独立 Redis 节点</w:t>
      </w:r>
    </w:p>
    <w:p w14:paraId="5074A207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为什么做：按当前可直接执行版，先以单节点 Redis 落地；后续如要高可用再扩成 Sentinel。</w:t>
      </w:r>
    </w:p>
    <w:p w14:paraId="15E46186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执行步骤：</w:t>
      </w:r>
    </w:p>
    <w:p w14:paraId="2DFD2634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在 prod-redis 安装 Redis 7。</w:t>
      </w:r>
    </w:p>
    <w:p w14:paraId="3211C195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配置 requirepass、持久化和日志。</w:t>
      </w:r>
    </w:p>
    <w:p w14:paraId="2537E438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把该地址提供给主服务和 Worker 使用。</w:t>
      </w:r>
    </w:p>
    <w:p w14:paraId="1CD79EE5">
      <w:pPr>
        <w:spacing w:after="120" w:line="300" w:lineRule="auto"/>
      </w:pPr>
      <w:r>
        <w:rPr>
          <w:rFonts w:ascii="微软雅黑" w:hAnsi="微软雅黑" w:eastAsia="微软雅黑"/>
          <w:b/>
          <w:color w:val="5A9A54"/>
          <w:sz w:val="21"/>
        </w:rPr>
        <w:t>完成验证：</w:t>
      </w:r>
    </w:p>
    <w:p w14:paraId="3AD80B4F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redis-cli -a &lt;REDIS_PASSWORD&gt; ping 返回 PONG。</w:t>
      </w:r>
    </w:p>
    <w:p w14:paraId="2A809C25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业务服务和 Worker 可以正常连接 Redis。</w:t>
      </w:r>
    </w:p>
    <w:p w14:paraId="56B93958">
      <w:pPr>
        <w:spacing w:after="120" w:line="300" w:lineRule="auto"/>
      </w:pPr>
      <w:r>
        <w:rPr>
          <w:rFonts w:ascii="微软雅黑" w:hAnsi="微软雅黑" w:eastAsia="微软雅黑"/>
          <w:b/>
          <w:color w:val="B8453F"/>
          <w:sz w:val="21"/>
        </w:rPr>
        <w:t>常见风险：</w:t>
      </w:r>
    </w:p>
    <w:p w14:paraId="22D88BD1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当前单节点 Redis 不是高可用形态，如需 Sentinel 必须补两台节点。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3DC1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6F8FA"/>
          </w:tcPr>
          <w:p w14:paraId="792A05B2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apt update &amp;&amp; sudo apt -y install redis-server</w:t>
            </w:r>
          </w:p>
          <w:p w14:paraId="106FB0B6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sed -i "s/^# requirepass.*/requirepass &lt;REDIS_PASSWORD&gt;/" /etc/redis/redis.conf</w:t>
            </w:r>
          </w:p>
          <w:p w14:paraId="091686C6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systemctl enable redis-server</w:t>
            </w:r>
          </w:p>
          <w:p w14:paraId="540B436A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sudo systemctl restart redis-server</w:t>
            </w:r>
          </w:p>
          <w:p w14:paraId="5B3C03C2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redis-cli -a &lt;REDIS_PASSWORD&gt; ping</w:t>
            </w:r>
          </w:p>
        </w:tc>
      </w:tr>
    </w:tbl>
    <w:p w14:paraId="247F5A64"/>
    <w:p w14:paraId="6A2BDB7D">
      <w:pPr>
        <w:pStyle w:val="5"/>
      </w:pPr>
      <w:r>
        <w:rPr>
          <w:rFonts w:ascii="微软雅黑" w:hAnsi="微软雅黑" w:eastAsia="微软雅黑"/>
          <w:b/>
          <w:color w:val="16283A"/>
        </w:rPr>
        <w:t>4.7. 部署应用命名空间和镜像拉取凭据</w:t>
      </w:r>
    </w:p>
    <w:p w14:paraId="55D2153C">
      <w:pPr>
        <w:spacing w:after="120" w:line="300" w:lineRule="auto"/>
      </w:pPr>
      <w:r>
        <w:rPr>
          <w:rFonts w:ascii="微软雅黑" w:hAnsi="微软雅黑" w:eastAsia="微软雅黑"/>
          <w:b/>
          <w:color w:val="16283A"/>
          <w:sz w:val="21"/>
        </w:rPr>
        <w:t>做什么：部署应用命名空间和镜像拉取凭据</w:t>
      </w:r>
    </w:p>
    <w:p w14:paraId="3550B342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为什么做：正式应用需要在 K8s 中按命名空间和镜像仓库权限规范部署。</w:t>
      </w:r>
    </w:p>
    <w:p w14:paraId="26600E83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执行步骤：</w:t>
      </w:r>
    </w:p>
    <w:p w14:paraId="7398EA21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在 bmp-prod 命名空间创建镜像拉取 Secret。</w:t>
      </w:r>
    </w:p>
    <w:p w14:paraId="0850A761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创建应用 ConfigMap 和 Secret，存放数据库、Redis、域名等配置。</w:t>
      </w:r>
    </w:p>
    <w:p w14:paraId="78E22186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准备 server 与 worker 的 Deployment、Service、Ingress 文件。</w:t>
      </w:r>
    </w:p>
    <w:p w14:paraId="32D289A8">
      <w:pPr>
        <w:spacing w:after="120" w:line="300" w:lineRule="auto"/>
      </w:pPr>
      <w:r>
        <w:rPr>
          <w:rFonts w:ascii="微软雅黑" w:hAnsi="微软雅黑" w:eastAsia="微软雅黑"/>
          <w:b/>
          <w:color w:val="5A9A54"/>
          <w:sz w:val="21"/>
        </w:rPr>
        <w:t>完成验证：</w:t>
      </w:r>
    </w:p>
    <w:p w14:paraId="6147EF07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kubectl get secret -n bmp-prod 能看到镜像拉取 Secret。</w:t>
      </w:r>
    </w:p>
    <w:p w14:paraId="290358C2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ConfigMap 与 Secret 已准备完毕。</w:t>
      </w:r>
    </w:p>
    <w:p w14:paraId="75629F15">
      <w:pPr>
        <w:spacing w:after="120" w:line="300" w:lineRule="auto"/>
      </w:pPr>
      <w:r>
        <w:rPr>
          <w:rFonts w:ascii="微软雅黑" w:hAnsi="微软雅黑" w:eastAsia="微软雅黑"/>
          <w:b/>
          <w:color w:val="B8453F"/>
          <w:sz w:val="21"/>
        </w:rPr>
        <w:t>常见风险：</w:t>
      </w:r>
    </w:p>
    <w:p w14:paraId="238ED81C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镜像仓库认证失败是生产环境 Pod 起不来的常见原因。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489C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6F8FA"/>
          </w:tcPr>
          <w:p w14:paraId="7FC663DF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kubectl -n bmp-prod create secret docker-registry bmp-regcred \</w:t>
            </w:r>
          </w:p>
          <w:p w14:paraId="62F8E27A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--docker-server=&lt;REGISTRY&gt; \</w:t>
            </w:r>
          </w:p>
          <w:p w14:paraId="72E81731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--docker-username=&lt;USER&gt; \</w:t>
            </w:r>
          </w:p>
          <w:p w14:paraId="50DFF151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--docker-password=&lt;PASSWORD&gt;</w:t>
            </w:r>
          </w:p>
          <w:p w14:paraId="6C368201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kubectl -n bmp-prod create secret generic bmp-app-secret \</w:t>
            </w:r>
          </w:p>
          <w:p w14:paraId="79D8C752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--from-literal=DB_HOST=&lt;PROD_DB_IP&gt; \</w:t>
            </w:r>
          </w:p>
          <w:p w14:paraId="0791020B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--from-literal=DB_PORT=5432 \</w:t>
            </w:r>
          </w:p>
          <w:p w14:paraId="68B1F7DA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--from-literal=DB_NAME=bmp_prod \</w:t>
            </w:r>
          </w:p>
          <w:p w14:paraId="643C4DC3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--from-literal=DB_USER=bmp_prod \</w:t>
            </w:r>
          </w:p>
          <w:p w14:paraId="029B3520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--from-literal=DB_PASSWORD=&lt;DB_PASSWORD&gt; \</w:t>
            </w:r>
          </w:p>
          <w:p w14:paraId="1AA3F35D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--from-literal=REDIS_HOST=&lt;PROD_REDIS_IP&gt; \</w:t>
            </w:r>
          </w:p>
          <w:p w14:paraId="5016C0E3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--from-literal=REDIS_PASSWORD=&lt;REDIS_PASSWORD&gt;</w:t>
            </w:r>
          </w:p>
        </w:tc>
      </w:tr>
    </w:tbl>
    <w:p w14:paraId="36337948"/>
    <w:p w14:paraId="29D5878D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应用 Deployment 示例（主服务）：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F79E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6F8FA"/>
          </w:tcPr>
          <w:p w14:paraId="02ACE198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apiVersion: apps/v1</w:t>
            </w:r>
          </w:p>
          <w:p w14:paraId="12C1847F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kind: Deployment</w:t>
            </w:r>
          </w:p>
          <w:p w14:paraId="47D8E7B7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metadata:</w:t>
            </w:r>
          </w:p>
          <w:p w14:paraId="5B936B7E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name: bmp-server</w:t>
            </w:r>
          </w:p>
          <w:p w14:paraId="566B7D58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namespace: bmp-prod</w:t>
            </w:r>
          </w:p>
          <w:p w14:paraId="40C643C2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spec:</w:t>
            </w:r>
          </w:p>
          <w:p w14:paraId="3BC5C40E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replicas: 2</w:t>
            </w:r>
          </w:p>
          <w:p w14:paraId="79AE8437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selector:</w:t>
            </w:r>
          </w:p>
          <w:p w14:paraId="7424ED87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matchLabels: { app: bmp-server }</w:t>
            </w:r>
          </w:p>
          <w:p w14:paraId="306D6E68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template:</w:t>
            </w:r>
          </w:p>
          <w:p w14:paraId="0DC939E8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metadata:</w:t>
            </w:r>
          </w:p>
          <w:p w14:paraId="5319BB83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labels: { app: bmp-server }</w:t>
            </w:r>
          </w:p>
          <w:p w14:paraId="778F2D07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spec:</w:t>
            </w:r>
          </w:p>
          <w:p w14:paraId="60B8AB84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imagePullSecrets:</w:t>
            </w:r>
          </w:p>
          <w:p w14:paraId="12172DE0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- name: bmp-regcred</w:t>
            </w:r>
          </w:p>
          <w:p w14:paraId="3725F69D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containers:</w:t>
            </w:r>
          </w:p>
          <w:p w14:paraId="4D26D110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- name: server</w:t>
            </w:r>
          </w:p>
          <w:p w14:paraId="7435FE95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image: &lt;REGISTRY&gt;/bmp/server:&lt;TAG&gt;</w:t>
            </w:r>
          </w:p>
          <w:p w14:paraId="4739210C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envFrom:</w:t>
            </w:r>
          </w:p>
          <w:p w14:paraId="4903B536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- secretRef: { name: bmp-app-secret }</w:t>
            </w:r>
          </w:p>
          <w:p w14:paraId="51C7C54A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ports:</w:t>
            </w:r>
          </w:p>
          <w:p w14:paraId="34F22FC0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- containerPort: 8000</w:t>
            </w:r>
          </w:p>
          <w:p w14:paraId="645AD4F3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resources:</w:t>
            </w:r>
          </w:p>
          <w:p w14:paraId="697BAACD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requests: { cpu: '500m', memory: '1Gi' }</w:t>
            </w:r>
          </w:p>
          <w:p w14:paraId="4B32BA04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limits:   { cpu: '2', memory: '4Gi' }</w:t>
            </w:r>
          </w:p>
        </w:tc>
      </w:tr>
    </w:tbl>
    <w:p w14:paraId="041A1664"/>
    <w:p w14:paraId="5E0A82AC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应用 Worker Deployment 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3809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6F8FA"/>
          </w:tcPr>
          <w:p w14:paraId="5B6BB6B8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apiVersion: apps/v1</w:t>
            </w:r>
          </w:p>
          <w:p w14:paraId="3B2874D2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kind: Deployment</w:t>
            </w:r>
          </w:p>
          <w:p w14:paraId="532DD785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metadata:</w:t>
            </w:r>
          </w:p>
          <w:p w14:paraId="0AD3C5C1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name: bmp-worker</w:t>
            </w:r>
          </w:p>
          <w:p w14:paraId="082A1DB5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namespace: bmp-prod</w:t>
            </w:r>
          </w:p>
          <w:p w14:paraId="2722E629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spec:</w:t>
            </w:r>
          </w:p>
          <w:p w14:paraId="771D09A8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replicas: 3</w:t>
            </w:r>
          </w:p>
          <w:p w14:paraId="186BCAA1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selector:</w:t>
            </w:r>
          </w:p>
          <w:p w14:paraId="30119C72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matchLabels: { app: bmp-worker }</w:t>
            </w:r>
          </w:p>
          <w:p w14:paraId="644C0FD1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template:</w:t>
            </w:r>
          </w:p>
          <w:p w14:paraId="77E4955C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metadata:</w:t>
            </w:r>
          </w:p>
          <w:p w14:paraId="4FF8F8B6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labels: { app: bmp-worker }</w:t>
            </w:r>
          </w:p>
          <w:p w14:paraId="0C4166B0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spec:</w:t>
            </w:r>
          </w:p>
          <w:p w14:paraId="73969F6D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nodeSelector:</w:t>
            </w:r>
          </w:p>
          <w:p w14:paraId="18F8F5A3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role: worker</w:t>
            </w:r>
          </w:p>
          <w:p w14:paraId="249ACA99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imagePullSecrets:</w:t>
            </w:r>
          </w:p>
          <w:p w14:paraId="6AFFD5DC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- name: bmp-regcred</w:t>
            </w:r>
          </w:p>
          <w:p w14:paraId="6EA54DB2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containers:</w:t>
            </w:r>
          </w:p>
          <w:p w14:paraId="7F11FA17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- name: worker</w:t>
            </w:r>
          </w:p>
          <w:p w14:paraId="6B104C81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image: &lt;REGISTRY&gt;/bmp/worker:&lt;TAG&gt;</w:t>
            </w:r>
          </w:p>
          <w:p w14:paraId="04D9E900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envFrom:</w:t>
            </w:r>
          </w:p>
          <w:p w14:paraId="525F6EE2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- secretRef: { name: bmp-app-secret }</w:t>
            </w:r>
          </w:p>
          <w:p w14:paraId="1C01503D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resources:</w:t>
            </w:r>
          </w:p>
          <w:p w14:paraId="23D9E78A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requests: { cpu: '1', memory: '2Gi' }</w:t>
            </w:r>
          </w:p>
          <w:p w14:paraId="68DC3278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limits:   { cpu: '4', memory: '8Gi' }</w:t>
            </w:r>
          </w:p>
        </w:tc>
      </w:tr>
    </w:tbl>
    <w:p w14:paraId="2C0CB575"/>
    <w:p w14:paraId="3AEC0EBA">
      <w:pPr>
        <w:pStyle w:val="5"/>
      </w:pPr>
      <w:r>
        <w:rPr>
          <w:rFonts w:ascii="微软雅黑" w:hAnsi="微软雅黑" w:eastAsia="微软雅黑"/>
          <w:b/>
          <w:color w:val="16283A"/>
        </w:rPr>
        <w:t>4.8. 部署主服务、Worker 与 Ingress</w:t>
      </w:r>
    </w:p>
    <w:p w14:paraId="742EB870">
      <w:pPr>
        <w:spacing w:after="120" w:line="300" w:lineRule="auto"/>
      </w:pPr>
      <w:r>
        <w:rPr>
          <w:rFonts w:ascii="微软雅黑" w:hAnsi="微软雅黑" w:eastAsia="微软雅黑"/>
          <w:b/>
          <w:color w:val="16283A"/>
          <w:sz w:val="21"/>
        </w:rPr>
        <w:t>做什么：部署主服务、Worker 与 Ingress</w:t>
      </w:r>
    </w:p>
    <w:p w14:paraId="56092678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为什么做：把应用正式落到集群里，并确保请求入口、节点调度、资源限制都按设计生效。</w:t>
      </w:r>
    </w:p>
    <w:p w14:paraId="49F6AFFD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执行步骤：</w:t>
      </w:r>
    </w:p>
    <w:p w14:paraId="5027884A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按顺序 apply server-deployment、worker-deployment、service、ingress。</w:t>
      </w:r>
    </w:p>
    <w:p w14:paraId="4FDB2227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检查主服务副本数和 Worker 副本数是否正确。</w:t>
      </w:r>
    </w:p>
    <w:p w14:paraId="4B4810EA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确认 Worker 只落在标记为 role=worker 的节点上。</w:t>
      </w:r>
    </w:p>
    <w:p w14:paraId="51DFEC7B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配置正式域名和 HTTPS 证书。</w:t>
      </w:r>
    </w:p>
    <w:p w14:paraId="21AEBACD">
      <w:pPr>
        <w:spacing w:after="120" w:line="300" w:lineRule="auto"/>
      </w:pPr>
      <w:r>
        <w:rPr>
          <w:rFonts w:ascii="微软雅黑" w:hAnsi="微软雅黑" w:eastAsia="微软雅黑"/>
          <w:b/>
          <w:color w:val="5A9A54"/>
          <w:sz w:val="21"/>
        </w:rPr>
        <w:t>完成验证：</w:t>
      </w:r>
    </w:p>
    <w:p w14:paraId="736FDE9A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kubectl get pods -n bmp-prod 正常。</w:t>
      </w:r>
    </w:p>
    <w:p w14:paraId="3B627526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kubectl get ingress -n bmp-prod 可见正式域名规则。</w:t>
      </w:r>
    </w:p>
    <w:p w14:paraId="7F770EDB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访问正式域名可进入系统。</w:t>
      </w:r>
    </w:p>
    <w:p w14:paraId="6AD83C75">
      <w:pPr>
        <w:spacing w:after="120" w:line="300" w:lineRule="auto"/>
      </w:pPr>
      <w:r>
        <w:rPr>
          <w:rFonts w:ascii="微软雅黑" w:hAnsi="微软雅黑" w:eastAsia="微软雅黑"/>
          <w:b/>
          <w:color w:val="B8453F"/>
          <w:sz w:val="21"/>
        </w:rPr>
        <w:t>常见风险：</w:t>
      </w:r>
    </w:p>
    <w:p w14:paraId="25B808ED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Ingress 正常不代表应用正常，要同时看 Pod、Service 和日志。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F431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6F8FA"/>
          </w:tcPr>
          <w:p w14:paraId="59AD86E9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kubectl apply -f k8s/server-deployment.yaml</w:t>
            </w:r>
          </w:p>
          <w:p w14:paraId="04A54804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kubectl apply -f k8s/worker-deployment.yaml</w:t>
            </w:r>
          </w:p>
          <w:p w14:paraId="520D4063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kubectl apply -f k8s/server-service.yaml</w:t>
            </w:r>
          </w:p>
          <w:p w14:paraId="1BD86835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kubectl apply -f k8s/ingress.yaml</w:t>
            </w:r>
          </w:p>
          <w:p w14:paraId="4D0DB586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kubectl get pods -n bmp-prod -o wide</w:t>
            </w:r>
          </w:p>
          <w:p w14:paraId="0901B92C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kubectl get ingress -n bmp-prod</w:t>
            </w:r>
          </w:p>
        </w:tc>
      </w:tr>
    </w:tbl>
    <w:p w14:paraId="57D86204"/>
    <w:p w14:paraId="740B3CD2">
      <w:pPr>
        <w:pStyle w:val="5"/>
      </w:pPr>
      <w:r>
        <w:rPr>
          <w:rFonts w:ascii="微软雅黑" w:hAnsi="微软雅黑" w:eastAsia="微软雅黑"/>
          <w:b/>
          <w:color w:val="16283A"/>
        </w:rPr>
        <w:t>4.9. 部署 Prometheus + Grafana</w:t>
      </w:r>
    </w:p>
    <w:p w14:paraId="7F9D4ED8">
      <w:pPr>
        <w:spacing w:after="120" w:line="300" w:lineRule="auto"/>
      </w:pPr>
      <w:r>
        <w:rPr>
          <w:rFonts w:ascii="微软雅黑" w:hAnsi="微软雅黑" w:eastAsia="微软雅黑"/>
          <w:b/>
          <w:color w:val="16283A"/>
          <w:sz w:val="21"/>
        </w:rPr>
        <w:t>做什么：部署 Prometheus + Grafana</w:t>
      </w:r>
    </w:p>
    <w:p w14:paraId="5A449987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为什么做：监控必须先有，再谈上线。</w:t>
      </w:r>
    </w:p>
    <w:p w14:paraId="2F61720A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执行步骤：</w:t>
      </w:r>
    </w:p>
    <w:p w14:paraId="4B0EF64C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使用 Helm 部署 kube-prometheus-stack 到 monitoring 命名空间。</w:t>
      </w:r>
    </w:p>
    <w:p w14:paraId="23A0386B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接入节点、Pod、Ingress、应用接口和 Redis 指标。</w:t>
      </w:r>
    </w:p>
    <w:p w14:paraId="6D6297A6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配置告警规则，至少覆盖节点异常、Pod 重启、接口不可用。</w:t>
      </w:r>
    </w:p>
    <w:p w14:paraId="0B5488CA">
      <w:pPr>
        <w:spacing w:after="120" w:line="300" w:lineRule="auto"/>
      </w:pPr>
      <w:r>
        <w:rPr>
          <w:rFonts w:ascii="微软雅黑" w:hAnsi="微软雅黑" w:eastAsia="微软雅黑"/>
          <w:b/>
          <w:color w:val="5A9A54"/>
          <w:sz w:val="21"/>
        </w:rPr>
        <w:t>完成验证：</w:t>
      </w:r>
    </w:p>
    <w:p w14:paraId="17B10617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Prometheus 与 Grafana Pod 正常。</w:t>
      </w:r>
    </w:p>
    <w:p w14:paraId="4FAAA53A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Grafana 可看到节点、Pod、应用指标。</w:t>
      </w:r>
    </w:p>
    <w:p w14:paraId="7A1FCE06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至少一条测试告警可以触发。</w:t>
      </w:r>
    </w:p>
    <w:p w14:paraId="73408EF4">
      <w:pPr>
        <w:spacing w:after="120" w:line="300" w:lineRule="auto"/>
      </w:pPr>
      <w:r>
        <w:rPr>
          <w:rFonts w:ascii="微软雅黑" w:hAnsi="微软雅黑" w:eastAsia="微软雅黑"/>
          <w:b/>
          <w:color w:val="B8453F"/>
          <w:sz w:val="21"/>
        </w:rPr>
        <w:t>常见风险：</w:t>
      </w:r>
    </w:p>
    <w:p w14:paraId="5C3D194F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监控安装完成不等于可用，必须确认看板有数据。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55C4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6F8FA"/>
          </w:tcPr>
          <w:p w14:paraId="72A22A11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helm repo add prometheus-community https://prometheus-community.github.io/helm-charts</w:t>
            </w:r>
          </w:p>
          <w:p w14:paraId="2AF230FF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helm repo update</w:t>
            </w:r>
          </w:p>
          <w:p w14:paraId="7AC59A16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helm upgrade --install kube-prom-stack prometheus-community/kube-prometheus-stack \</w:t>
            </w:r>
          </w:p>
          <w:p w14:paraId="67DFE39F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-n monitoring --create-namespace</w:t>
            </w:r>
          </w:p>
          <w:p w14:paraId="571B1985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kubectl get pods -n monitoring</w:t>
            </w:r>
          </w:p>
        </w:tc>
      </w:tr>
    </w:tbl>
    <w:p w14:paraId="020F67FE"/>
    <w:p w14:paraId="63BF5306">
      <w:pPr>
        <w:pStyle w:val="5"/>
      </w:pPr>
      <w:r>
        <w:rPr>
          <w:rFonts w:ascii="微软雅黑" w:hAnsi="微软雅黑" w:eastAsia="微软雅黑"/>
          <w:b/>
          <w:color w:val="16283A"/>
        </w:rPr>
        <w:t>4.10. 部署 ELK 与日志采集</w:t>
      </w:r>
    </w:p>
    <w:p w14:paraId="4BD59C8B">
      <w:pPr>
        <w:spacing w:after="120" w:line="300" w:lineRule="auto"/>
      </w:pPr>
      <w:r>
        <w:rPr>
          <w:rFonts w:ascii="微软雅黑" w:hAnsi="微软雅黑" w:eastAsia="微软雅黑"/>
          <w:b/>
          <w:color w:val="16283A"/>
          <w:sz w:val="21"/>
        </w:rPr>
        <w:t>做什么：部署 ELK 与日志采集</w:t>
      </w:r>
    </w:p>
    <w:p w14:paraId="76A49B8A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为什么做：Prometheus 看指标，ELK 查日志，这两个缺一不可。</w:t>
      </w:r>
    </w:p>
    <w:p w14:paraId="54541EC6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执行步骤：</w:t>
      </w:r>
    </w:p>
    <w:p w14:paraId="1A959B6A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在 prod-main 节点准备 /data/elk 数据目录。</w:t>
      </w:r>
    </w:p>
    <w:p w14:paraId="470D8C8C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使用 Docker Compose 部署 Elasticsearch、Logstash、Kibana。</w:t>
      </w:r>
    </w:p>
    <w:p w14:paraId="1BC78472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在 K8s 节点部署 Filebeat 或日志采集组件，把容器日志转发到 Logstash。</w:t>
      </w:r>
    </w:p>
    <w:p w14:paraId="6A3821B2">
      <w:pPr>
        <w:spacing w:after="120" w:line="300" w:lineRule="auto"/>
      </w:pPr>
      <w:r>
        <w:rPr>
          <w:rFonts w:ascii="微软雅黑" w:hAnsi="微软雅黑" w:eastAsia="微软雅黑"/>
          <w:b/>
          <w:color w:val="5A9A54"/>
          <w:sz w:val="21"/>
        </w:rPr>
        <w:t>完成验证：</w:t>
      </w:r>
    </w:p>
    <w:p w14:paraId="78AFEA80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Kibana 能打开。</w:t>
      </w:r>
    </w:p>
    <w:p w14:paraId="44041FCE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可以在 Kibana 里检索到主服务和 Worker 日志。</w:t>
      </w:r>
    </w:p>
    <w:p w14:paraId="66C731B7">
      <w:pPr>
        <w:spacing w:after="120" w:line="300" w:lineRule="auto"/>
      </w:pPr>
      <w:r>
        <w:rPr>
          <w:rFonts w:ascii="微软雅黑" w:hAnsi="微软雅黑" w:eastAsia="微软雅黑"/>
          <w:b/>
          <w:color w:val="B8453F"/>
          <w:sz w:val="21"/>
        </w:rPr>
        <w:t>常见风险：</w:t>
      </w:r>
    </w:p>
    <w:p w14:paraId="2D9734DC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没有日志采集，只装 ELK 是空壳子。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D945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6F8FA"/>
          </w:tcPr>
          <w:p w14:paraId="0194969A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mkdir -p /data/elk/elasticsearch /data/elk/logstash /data/elk/kibana</w:t>
            </w:r>
          </w:p>
          <w:p w14:paraId="6610969A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cd /opt/bmp/elk</w:t>
            </w:r>
          </w:p>
          <w:p w14:paraId="12FC30DE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docker compose up -d</w:t>
            </w:r>
          </w:p>
          <w:p w14:paraId="023638E9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docker compose ps</w:t>
            </w:r>
          </w:p>
        </w:tc>
      </w:tr>
    </w:tbl>
    <w:p w14:paraId="61B514F4"/>
    <w:p w14:paraId="61C71A8E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ELK Compose 简化示例：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3CF2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6F8FA"/>
          </w:tcPr>
          <w:p w14:paraId="580861E2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services:</w:t>
            </w:r>
          </w:p>
          <w:p w14:paraId="07F4DEF6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elasticsearch:</w:t>
            </w:r>
          </w:p>
          <w:p w14:paraId="23895E23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image: docker.elastic.co/elasticsearch/elasticsearch:8.14.0</w:t>
            </w:r>
          </w:p>
          <w:p w14:paraId="4E2723BC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environment:</w:t>
            </w:r>
          </w:p>
          <w:p w14:paraId="1A6FD4ED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- discovery.type=single-node</w:t>
            </w:r>
          </w:p>
          <w:p w14:paraId="778F933F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volumes:</w:t>
            </w:r>
          </w:p>
          <w:p w14:paraId="5FA6B1B2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- /data/elk/elasticsearch:/usr/share/elasticsearch/data</w:t>
            </w:r>
          </w:p>
          <w:p w14:paraId="081E695A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ports: ['9200:9200']</w:t>
            </w:r>
          </w:p>
          <w:p w14:paraId="3315822D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logstash:</w:t>
            </w:r>
          </w:p>
          <w:p w14:paraId="300E974A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image: docker.elastic.co/logstash/logstash:8.14.0</w:t>
            </w:r>
          </w:p>
          <w:p w14:paraId="63C09130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ports: ['5044:5044']</w:t>
            </w:r>
          </w:p>
          <w:p w14:paraId="1B230D97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kibana:</w:t>
            </w:r>
          </w:p>
          <w:p w14:paraId="43E95E7C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image: docker.elastic.co/kibana/kibana:8.14.0</w:t>
            </w:r>
          </w:p>
          <w:p w14:paraId="182BB3D1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ports: ['5601:5601']</w:t>
            </w:r>
          </w:p>
        </w:tc>
      </w:tr>
    </w:tbl>
    <w:p w14:paraId="6C5B2EA2"/>
    <w:p w14:paraId="22136FAC">
      <w:pPr>
        <w:pStyle w:val="5"/>
      </w:pPr>
      <w:r>
        <w:rPr>
          <w:rFonts w:ascii="微软雅黑" w:hAnsi="微软雅黑" w:eastAsia="微软雅黑"/>
          <w:b/>
          <w:color w:val="16283A"/>
        </w:rPr>
        <w:t>4.11. 完成生产联调和上线前验证</w:t>
      </w:r>
    </w:p>
    <w:p w14:paraId="24FD22A6">
      <w:pPr>
        <w:spacing w:after="120" w:line="300" w:lineRule="auto"/>
      </w:pPr>
      <w:r>
        <w:rPr>
          <w:rFonts w:ascii="微软雅黑" w:hAnsi="微软雅黑" w:eastAsia="微软雅黑"/>
          <w:b/>
          <w:color w:val="16283A"/>
          <w:sz w:val="21"/>
        </w:rPr>
        <w:t>做什么：完成生产联调和上线前验证</w:t>
      </w:r>
    </w:p>
    <w:p w14:paraId="440CF2B9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为什么做：只有业务、调度、数据库、缓存、监控、日志全部贯通，才算完成生产部署。</w:t>
      </w:r>
    </w:p>
    <w:p w14:paraId="0FDB29A7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执行步骤：</w:t>
      </w:r>
    </w:p>
    <w:p w14:paraId="7F254001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验证登录、核心接口、任务提交、Worker 执行、结果回传。</w:t>
      </w:r>
    </w:p>
    <w:p w14:paraId="4DA09A67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验证数据库读写和 Redis 队列。</w:t>
      </w:r>
    </w:p>
    <w:p w14:paraId="5632FA3A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验证 Grafana 指标和 Kibana 日志检索。</w:t>
      </w:r>
    </w:p>
    <w:p w14:paraId="55DEA67D">
      <w:pPr>
        <w:pStyle w:val="14"/>
        <w:spacing w:after="40" w:line="288" w:lineRule="auto"/>
      </w:pPr>
      <w:r>
        <w:rPr>
          <w:rFonts w:ascii="微软雅黑" w:hAnsi="微软雅黑" w:eastAsia="微软雅黑"/>
          <w:sz w:val="21"/>
        </w:rPr>
        <w:t>验证节点重启或 Pod 删除后服务可恢复。</w:t>
      </w:r>
    </w:p>
    <w:p w14:paraId="697E40AC">
      <w:pPr>
        <w:spacing w:after="120" w:line="300" w:lineRule="auto"/>
      </w:pPr>
      <w:r>
        <w:rPr>
          <w:rFonts w:ascii="微软雅黑" w:hAnsi="微软雅黑" w:eastAsia="微软雅黑"/>
          <w:b/>
          <w:color w:val="5A9A54"/>
          <w:sz w:val="21"/>
        </w:rPr>
        <w:t>完成验证：</w:t>
      </w:r>
    </w:p>
    <w:p w14:paraId="0A90E21D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所有主链路都已验证通过。</w:t>
      </w:r>
    </w:p>
    <w:p w14:paraId="2D13903F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至少完成一次 Pod 重建或故障恢复验证。</w:t>
      </w:r>
    </w:p>
    <w:p w14:paraId="27E0483F">
      <w:pPr>
        <w:spacing w:after="120" w:line="300" w:lineRule="auto"/>
      </w:pPr>
      <w:r>
        <w:rPr>
          <w:rFonts w:ascii="微软雅黑" w:hAnsi="微软雅黑" w:eastAsia="微软雅黑"/>
          <w:b/>
          <w:color w:val="B8453F"/>
          <w:sz w:val="21"/>
        </w:rPr>
        <w:t>常见风险：</w:t>
      </w:r>
    </w:p>
    <w:p w14:paraId="1A9AD210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如果没验证 K8s 自恢复，就不能证明生产环境真正具备弹性。</w:t>
      </w:r>
    </w:p>
    <w:p w14:paraId="3D69DAB3">
      <w:pPr>
        <w:pStyle w:val="3"/>
      </w:pPr>
      <w:r>
        <w:rPr>
          <w:rFonts w:ascii="微软雅黑" w:hAnsi="微软雅黑" w:eastAsia="微软雅黑"/>
          <w:b/>
          <w:color w:val="16283A"/>
        </w:rPr>
        <w:t>第5章 可直接使用的上线检查表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2CC0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EAF3FF"/>
            <w:vAlign w:val="center"/>
          </w:tcPr>
          <w:p w14:paraId="7B1559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2F75B5"/>
                <w:sz w:val="21"/>
              </w:rPr>
              <w:t>本章目标与适用对象</w:t>
            </w:r>
          </w:p>
        </w:tc>
      </w:tr>
      <w:tr w14:paraId="25112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32BDD4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本章目标：让现场人员在上线前逐项勾选，不遗漏关键环节。</w:t>
            </w:r>
          </w:p>
        </w:tc>
      </w:tr>
      <w:tr w14:paraId="79A72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70C9AD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适用对象：项目经理、值守人员、实施人员。</w:t>
            </w:r>
          </w:p>
        </w:tc>
      </w:tr>
    </w:tbl>
    <w:p w14:paraId="3E8D5D6F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2551"/>
        <w:gridCol w:w="3969"/>
      </w:tblGrid>
      <w:tr w14:paraId="528BD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D9EAF7"/>
            <w:vAlign w:val="center"/>
          </w:tcPr>
          <w:p w14:paraId="153257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6283A"/>
                <w:sz w:val="21"/>
              </w:rPr>
              <w:t>检查项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29BE5E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6283A"/>
                <w:sz w:val="21"/>
              </w:rPr>
              <w:t>状态（手工填写）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543A9B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6283A"/>
                <w:sz w:val="21"/>
              </w:rPr>
              <w:t>说明</w:t>
            </w:r>
          </w:p>
        </w:tc>
      </w:tr>
      <w:tr w14:paraId="34D78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2478AB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第2章参数表已填完</w:t>
            </w:r>
          </w:p>
        </w:tc>
        <w:tc>
          <w:tcPr>
            <w:tcW w:w="2551" w:type="dxa"/>
            <w:vAlign w:val="center"/>
          </w:tcPr>
          <w:p w14:paraId="3E4968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□未完成 / □完成</w:t>
            </w:r>
          </w:p>
        </w:tc>
        <w:tc>
          <w:tcPr>
            <w:tcW w:w="3969" w:type="dxa"/>
            <w:vAlign w:val="center"/>
          </w:tcPr>
          <w:p w14:paraId="3C78E9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未填完禁止上线</w:t>
            </w:r>
          </w:p>
        </w:tc>
      </w:tr>
      <w:tr w14:paraId="1DD81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4BDE25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测试环境已联调通过</w:t>
            </w:r>
          </w:p>
        </w:tc>
        <w:tc>
          <w:tcPr>
            <w:tcW w:w="2551" w:type="dxa"/>
            <w:vAlign w:val="center"/>
          </w:tcPr>
          <w:p w14:paraId="1C32F7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□未完成 / □完成</w:t>
            </w:r>
          </w:p>
        </w:tc>
        <w:tc>
          <w:tcPr>
            <w:tcW w:w="3969" w:type="dxa"/>
            <w:vAlign w:val="center"/>
          </w:tcPr>
          <w:p w14:paraId="7334C8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至少完成一次任务执行验证</w:t>
            </w:r>
          </w:p>
        </w:tc>
      </w:tr>
      <w:tr w14:paraId="2BB0F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33438E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K8s 4 节点 Ready</w:t>
            </w:r>
          </w:p>
        </w:tc>
        <w:tc>
          <w:tcPr>
            <w:tcW w:w="2551" w:type="dxa"/>
            <w:vAlign w:val="center"/>
          </w:tcPr>
          <w:p w14:paraId="7D1EC1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□未完成 / □完成</w:t>
            </w:r>
          </w:p>
        </w:tc>
        <w:tc>
          <w:tcPr>
            <w:tcW w:w="3969" w:type="dxa"/>
            <w:vAlign w:val="center"/>
          </w:tcPr>
          <w:p w14:paraId="786EC4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包含主节点和 3 台 Worker</w:t>
            </w:r>
          </w:p>
        </w:tc>
      </w:tr>
      <w:tr w14:paraId="3D35D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224189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主服务与 Worker Pod 正常</w:t>
            </w:r>
          </w:p>
        </w:tc>
        <w:tc>
          <w:tcPr>
            <w:tcW w:w="2551" w:type="dxa"/>
            <w:vAlign w:val="center"/>
          </w:tcPr>
          <w:p w14:paraId="3361AB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□未完成 / □完成</w:t>
            </w:r>
          </w:p>
        </w:tc>
        <w:tc>
          <w:tcPr>
            <w:tcW w:w="3969" w:type="dxa"/>
            <w:vAlign w:val="center"/>
          </w:tcPr>
          <w:p w14:paraId="40A707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检查副本数和节点分布</w:t>
            </w:r>
          </w:p>
        </w:tc>
      </w:tr>
      <w:tr w14:paraId="3F93F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47AE10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数据库连接正常</w:t>
            </w:r>
          </w:p>
        </w:tc>
        <w:tc>
          <w:tcPr>
            <w:tcW w:w="2551" w:type="dxa"/>
            <w:vAlign w:val="center"/>
          </w:tcPr>
          <w:p w14:paraId="5B04ED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□未完成 / □完成</w:t>
            </w:r>
          </w:p>
        </w:tc>
        <w:tc>
          <w:tcPr>
            <w:tcW w:w="3969" w:type="dxa"/>
            <w:vAlign w:val="center"/>
          </w:tcPr>
          <w:p w14:paraId="122688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业务已成功连接并读写</w:t>
            </w:r>
          </w:p>
        </w:tc>
      </w:tr>
      <w:tr w14:paraId="7E1C8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1106F1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Redis 连接正常</w:t>
            </w:r>
          </w:p>
        </w:tc>
        <w:tc>
          <w:tcPr>
            <w:tcW w:w="2551" w:type="dxa"/>
            <w:vAlign w:val="center"/>
          </w:tcPr>
          <w:p w14:paraId="4F6EAF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□未完成 / □完成</w:t>
            </w:r>
          </w:p>
        </w:tc>
        <w:tc>
          <w:tcPr>
            <w:tcW w:w="3969" w:type="dxa"/>
            <w:vAlign w:val="center"/>
          </w:tcPr>
          <w:p w14:paraId="2779EB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任务队列链路正常</w:t>
            </w:r>
          </w:p>
        </w:tc>
      </w:tr>
      <w:tr w14:paraId="7A4A8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4566CF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Prometheus / Grafana 可用</w:t>
            </w:r>
          </w:p>
        </w:tc>
        <w:tc>
          <w:tcPr>
            <w:tcW w:w="2551" w:type="dxa"/>
            <w:vAlign w:val="center"/>
          </w:tcPr>
          <w:p w14:paraId="56A313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□未完成 / □完成</w:t>
            </w:r>
          </w:p>
        </w:tc>
        <w:tc>
          <w:tcPr>
            <w:tcW w:w="3969" w:type="dxa"/>
            <w:vAlign w:val="center"/>
          </w:tcPr>
          <w:p w14:paraId="0DB2E9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至少有关键指标图表</w:t>
            </w:r>
          </w:p>
        </w:tc>
      </w:tr>
      <w:tr w14:paraId="51C80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46C867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ELK / Kibana 可用</w:t>
            </w:r>
          </w:p>
        </w:tc>
        <w:tc>
          <w:tcPr>
            <w:tcW w:w="2551" w:type="dxa"/>
            <w:vAlign w:val="center"/>
          </w:tcPr>
          <w:p w14:paraId="5BC7E7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□未完成 / □完成</w:t>
            </w:r>
          </w:p>
        </w:tc>
        <w:tc>
          <w:tcPr>
            <w:tcW w:w="3969" w:type="dxa"/>
            <w:vAlign w:val="center"/>
          </w:tcPr>
          <w:p w14:paraId="0B9536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可以检索到业务日志</w:t>
            </w:r>
          </w:p>
        </w:tc>
      </w:tr>
      <w:tr w14:paraId="65BE7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0F334E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正式域名 / HTTPS 正常</w:t>
            </w:r>
          </w:p>
        </w:tc>
        <w:tc>
          <w:tcPr>
            <w:tcW w:w="2551" w:type="dxa"/>
            <w:vAlign w:val="center"/>
          </w:tcPr>
          <w:p w14:paraId="693399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□未完成 / □完成</w:t>
            </w:r>
          </w:p>
        </w:tc>
        <w:tc>
          <w:tcPr>
            <w:tcW w:w="3969" w:type="dxa"/>
            <w:vAlign w:val="center"/>
          </w:tcPr>
          <w:p w14:paraId="7422D2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入口链路已验证</w:t>
            </w:r>
          </w:p>
        </w:tc>
      </w:tr>
      <w:tr w14:paraId="459F5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248CAF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值守人、回退人已确认</w:t>
            </w:r>
          </w:p>
        </w:tc>
        <w:tc>
          <w:tcPr>
            <w:tcW w:w="2551" w:type="dxa"/>
            <w:vAlign w:val="center"/>
          </w:tcPr>
          <w:p w14:paraId="676918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□未完成 / □完成</w:t>
            </w:r>
          </w:p>
        </w:tc>
        <w:tc>
          <w:tcPr>
            <w:tcW w:w="3969" w:type="dxa"/>
            <w:vAlign w:val="center"/>
          </w:tcPr>
          <w:p w14:paraId="65E193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沟通群和窗口已建立</w:t>
            </w:r>
          </w:p>
        </w:tc>
      </w:tr>
    </w:tbl>
    <w:p w14:paraId="2DDB262C"/>
    <w:p w14:paraId="21FDB25E">
      <w:pPr>
        <w:pStyle w:val="3"/>
      </w:pPr>
      <w:r>
        <w:rPr>
          <w:rFonts w:ascii="微软雅黑" w:hAnsi="微软雅黑" w:eastAsia="微软雅黑"/>
          <w:b/>
          <w:color w:val="16283A"/>
        </w:rPr>
        <w:t>第6章 附录：扩展为 Redis Sentinel 的方法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AA38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EAF3FF"/>
            <w:vAlign w:val="center"/>
          </w:tcPr>
          <w:p w14:paraId="4E4AE5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2F75B5"/>
                <w:sz w:val="21"/>
              </w:rPr>
              <w:t>本章目标与适用对象</w:t>
            </w:r>
          </w:p>
        </w:tc>
      </w:tr>
      <w:tr w14:paraId="16E54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AFCFE"/>
            <w:vAlign w:val="center"/>
          </w:tcPr>
          <w:p w14:paraId="1E0C03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本章目标：说明当前直接执行版为何先落单节点 Redis，以及后续如何平滑扩展成高可用。</w:t>
            </w:r>
          </w:p>
        </w:tc>
      </w:tr>
      <w:tr w14:paraId="6955D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746" w:type="dxa"/>
            <w:shd w:val="clear" w:color="auto" w:fill="FAFCFE"/>
            <w:vAlign w:val="center"/>
          </w:tcPr>
          <w:p w14:paraId="4DE54A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适用对象：运维人员、中间件人员。</w:t>
            </w:r>
          </w:p>
        </w:tc>
      </w:tr>
    </w:tbl>
    <w:p w14:paraId="33A6F09A"/>
    <w:p w14:paraId="568B2187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根据你当前的实际部署分析，缓存层独立节点目前只有 1 台，因此当前“可直接执行版”默认落地方式是单节点 Redis。如果需要真正的 Sentinel 高可用，至少还需要新增 2 台缓存节点。</w:t>
      </w:r>
    </w:p>
    <w:p w14:paraId="1657705A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新增 prod-redis-2、prod-redis-3 两台节点。</w:t>
      </w:r>
    </w:p>
    <w:p w14:paraId="114A1E94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在 3 台节点上分别部署 Redis 主从。</w:t>
      </w:r>
    </w:p>
    <w:p w14:paraId="7CA7D18B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在 3 台节点上部署 Sentinel。</w:t>
      </w:r>
    </w:p>
    <w:p w14:paraId="44B31312">
      <w:pPr>
        <w:pStyle w:val="16"/>
        <w:spacing w:after="40" w:line="288" w:lineRule="auto"/>
      </w:pPr>
      <w:r>
        <w:rPr>
          <w:rFonts w:ascii="微软雅黑" w:hAnsi="微软雅黑" w:eastAsia="微软雅黑"/>
          <w:sz w:val="21"/>
        </w:rPr>
        <w:t>把应用连接方式从单节点地址调整为 Sentinel 接入方式。</w:t>
      </w:r>
    </w:p>
    <w:p w14:paraId="24CEF0D7">
      <w:pPr>
        <w:pStyle w:val="3"/>
      </w:pPr>
      <w:r>
        <w:rPr>
          <w:rFonts w:ascii="微软雅黑" w:hAnsi="微软雅黑" w:eastAsia="微软雅黑"/>
          <w:b/>
          <w:color w:val="16283A"/>
        </w:rPr>
        <w:t>结语</w:t>
      </w:r>
    </w:p>
    <w:p w14:paraId="14C8B392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本文档已经把测试环境 Docker Compose 和生产环境 Kubernetes 的真实落地路径写成了可直接执行版手册。后续如果你愿意进一步贴近现场，我可以继续基于你们的真实域名、IP、镜像仓库和配置文件，再帮你补成真正一键照抄的最终交付版。</w:t>
      </w:r>
    </w:p>
    <w:sectPr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09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279</Words>
  <Characters>404</Characters>
  <Lines>0</Lines>
  <Paragraphs>0</Paragraphs>
  <TotalTime>0</TotalTime>
  <ScaleCrop>false</ScaleCrop>
  <LinksUpToDate>false</LinksUpToDate>
  <CharactersWithSpaces>440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WPS_1602367927</cp:lastModifiedBy>
  <dcterms:modified xsi:type="dcterms:W3CDTF">2026-04-19T06:02:32Z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eyJoZGlkIjoiN2FhZGE0ZmQ5NjRhNjY3NzI3NjA1OGFjMDIyZTNhOGMiLCJ1c2VySWQiOiIxMTI5NzE2NDU5In0=</vt:lpwstr>
  </property>
  <property fmtid="{D5CDD505-2E9C-101B-9397-08002B2CF9AE}" pid="3" name="KSOProductBuildVer">
    <vt:lpwstr>2052-12.1.0.20305</vt:lpwstr>
  </property>
  <property fmtid="{D5CDD505-2E9C-101B-9397-08002B2CF9AE}" pid="4" name="ICV">
    <vt:lpwstr>9752275804FF434A8870B337A797F4FC_12</vt:lpwstr>
  </property>
</Properties>
</file>