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1DA4F">
      <w:pPr>
        <w:spacing w:before="200" w:after="80"/>
        <w:jc w:val="center"/>
        <w:rPr>
          <w:rFonts w:ascii="Arial" w:hAnsi="Arial" w:eastAsia="Arial" w:cs="Arial"/>
          <w:b/>
          <w:bCs/>
          <w:i w:val="0"/>
          <w:iCs w:val="0"/>
          <w:color w:val="1F497D"/>
          <w:sz w:val="56"/>
          <w:szCs w:val="56"/>
        </w:rPr>
      </w:pPr>
      <w:r>
        <w:rPr>
          <w:rFonts w:ascii="Arial" w:hAnsi="Arial" w:eastAsia="Arial" w:cs="Arial"/>
          <w:b/>
          <w:bCs/>
          <w:i w:val="0"/>
          <w:iCs w:val="0"/>
          <w:color w:val="1F497D"/>
          <w:sz w:val="56"/>
          <w:szCs w:val="56"/>
        </w:rPr>
        <w:t>IT 需求文档</w:t>
      </w:r>
    </w:p>
    <w:p w14:paraId="14450BB0">
      <w:pPr>
        <w:spacing w:before="200" w:after="80"/>
        <w:jc w:val="center"/>
        <w:rPr>
          <w:rFonts w:ascii="Arial" w:hAnsi="Arial" w:eastAsia="Arial" w:cs="Arial"/>
          <w:b/>
          <w:bCs/>
          <w:i w:val="0"/>
          <w:iCs w:val="0"/>
          <w:color w:val="1F497D"/>
          <w:sz w:val="56"/>
          <w:szCs w:val="56"/>
        </w:rPr>
      </w:pPr>
    </w:p>
    <w:p w14:paraId="1AC59D06">
      <w:pPr>
        <w:pStyle w:val="2"/>
        <w:spacing w:before="320" w:after="160"/>
      </w:pPr>
      <w:r>
        <w:rPr>
          <w:rFonts w:ascii="Arial" w:hAnsi="Arial" w:eastAsia="Arial" w:cs="Arial"/>
          <w:b/>
          <w:bCs/>
          <w:i w:val="0"/>
          <w:iCs w:val="0"/>
          <w:color w:val="1F497D"/>
          <w:sz w:val="32"/>
          <w:szCs w:val="32"/>
        </w:rPr>
        <w:t>★ 模型部署建议：Qwen3.5 &amp; GLM-5.1</w:t>
      </w:r>
    </w:p>
    <w:p w14:paraId="67E27CDE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在现有DeepSeek体系基础上，建议增补以下两款2026年旗舰模型，核心优势对比如下：</w:t>
      </w:r>
    </w:p>
    <w:p w14:paraId="2D3D4394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2000"/>
        <w:gridCol w:w="1800"/>
        <w:gridCol w:w="1800"/>
        <w:gridCol w:w="5200"/>
      </w:tblGrid>
      <w:tr w14:paraId="51312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41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对比维度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97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Qwen3.5-397B-A17B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B0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GLM-5.1 (744B-A40B)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D4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DeepSeek-R1
(现有主力)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69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DeepSeek-V3.1
(现有备用)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68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优势说明</w:t>
            </w:r>
          </w:p>
        </w:tc>
      </w:tr>
      <w:tr w14:paraId="3E0FF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1D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发布时间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50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2026-02-16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5F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2026-04-07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32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2025-01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AB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2025-05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9B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两款均为2026年最新，相比现有模型跨越一代</w:t>
            </w:r>
          </w:p>
        </w:tc>
      </w:tr>
      <w:tr w14:paraId="60CD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A3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上下文长度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084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262K（原生），可扩展至100万tokens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91F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200K tokens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9E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128K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64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128K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96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Qwen3.5上下文是现有模型2倍，可完整输入超长招标文件；GLM-5.1 200K也大幅优于现有方案</w:t>
            </w:r>
          </w:p>
        </w:tc>
      </w:tr>
      <w:tr w14:paraId="19033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09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多模态支持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97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✅ 原生统一视觉-语言（早期融合训练）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91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✅ 视觉+文本融合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DD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888888"/>
                <w:sz w:val="19"/>
                <w:szCs w:val="19"/>
              </w:rPr>
              <w:t>❌ 仅文本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18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888888"/>
                <w:sz w:val="19"/>
                <w:szCs w:val="19"/>
              </w:rPr>
              <w:t>❌ 仅文本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23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Qwen3.5原生多模态可直接解析图纸/表格，替代独立视觉模型，简化部署架构</w:t>
            </w:r>
          </w:p>
        </w:tc>
      </w:tr>
      <w:tr w14:paraId="1ED7C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980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推理能力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305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强化学习百万级Agent环境，指令遵循SOTA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7D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AIME 2025: 92.7%（超越DeepSeek全系列）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389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顶级推理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8D2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顶级推理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1B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GLM-5.1 AIME 2025得分超越DeepSeek全系，复杂技术章节逻辑更严密</w:t>
            </w:r>
          </w:p>
        </w:tc>
      </w:tr>
      <w:tr w14:paraId="595D2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06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显存需求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A1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激活17B参数(MoE)，FP8量化仅需≈4×A100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0F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激活40B参数(MoE)，FP8约需8×A100/H20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24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FP8约640GB+KV Cache，需8×H20(141GB版)或双节点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CD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同DeepSeek-R1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B5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Qwen3.5 MoE激活参数少，GPU成本约为DeepSeek-R1的一半</w:t>
            </w:r>
          </w:p>
        </w:tc>
      </w:tr>
      <w:tr w14:paraId="0A75A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68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开源许可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B6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开放权重 Apache 2.0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3F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MIT许可（最宽松，商用无限制）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DE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MIT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4F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MIT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48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GLM-5.1 MIT许可，私有化部署零限制，数据不出内网合规性最佳</w:t>
            </w:r>
          </w:p>
        </w:tc>
      </w:tr>
    </w:tbl>
    <w:p w14:paraId="134E286B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0"/>
      </w:tblGrid>
      <w:tr w14:paraId="0C490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E2EFDA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0E9F1464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21"/>
                <w:szCs w:val="21"/>
              </w:rPr>
              <w:t>🚀 Qwen3.5-397B-A17B 核心优势详述</w:t>
            </w:r>
          </w:p>
        </w:tc>
      </w:tr>
      <w:tr w14:paraId="34D32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E110C8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① 超长上下文262K（可扩展至100万tokens）：招标文件动辄数百页，是现有DeepSeek-R1的2倍，可完整输入全文，显著减少信息截断与幻觉风险</w:t>
            </w:r>
          </w:p>
        </w:tc>
      </w:tr>
      <w:tr w14:paraId="075CB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183F9F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② 原生多模态一体化（早期融合训练）：统一视觉-语言基座，可直接承担图纸/表格解析，替代独立Qwen-VL部署，节省GPU资源</w:t>
            </w:r>
          </w:p>
        </w:tc>
      </w:tr>
      <w:tr w14:paraId="372D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C59C34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③ GPU成本仅约DeepSeek-R1的一半：MoE激活参数17B，FP8下4×A100可运行（≈320GB），无需额外采购H20</w:t>
            </w:r>
          </w:p>
        </w:tc>
      </w:tr>
      <w:tr w14:paraId="63FBA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DFF29C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④ 多语言SOTA（MMLU-ProX 29语言）：中文专业写作质量领先，适配风电行业中文投标文件生成场景</w:t>
            </w:r>
          </w:p>
        </w:tc>
      </w:tr>
      <w:tr w14:paraId="2D684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F66EAF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⑤ 百万级Agent环境强化学习训练：指令遵循与格式输出稳定性大幅提升，章节格式一致性更高</w:t>
            </w:r>
          </w:p>
        </w:tc>
      </w:tr>
    </w:tbl>
    <w:p w14:paraId="0217876B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0"/>
      </w:tblGrid>
      <w:tr w14:paraId="30EDF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CE4D6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051A031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55A11"/>
                <w:sz w:val="21"/>
                <w:szCs w:val="21"/>
              </w:rPr>
              <w:t>🚀 GLM-5.1 (744B-A40B) 核心优势详述</w:t>
            </w:r>
          </w:p>
        </w:tc>
      </w:tr>
      <w:tr w14:paraId="1856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E79942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① 编码能力：SWE-bench Verified 77.8%，开源模型最高分，仅比Claude Opus 4.6低3个百分点；适合文档结构化、XML附件处理</w:t>
            </w:r>
          </w:p>
        </w:tc>
      </w:tr>
      <w:tr w14:paraId="68E1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D94B4F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② AIME 2025推理得分92.7%，超越DeepSeek全系列：复杂技术章节（电气/风电方案）生成推理链更完整</w:t>
            </w:r>
          </w:p>
        </w:tc>
      </w:tr>
      <w:tr w14:paraId="1628A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D8B800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③ MIT开源许可+私有化无任何限制：完整权重可下载，数据完全不出内网，合规性最优，无API调用成本</w:t>
            </w:r>
          </w:p>
        </w:tc>
      </w:tr>
      <w:tr w14:paraId="314FC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E464BD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④ 集成DeepSeek稀疏注意力（DSA）：200K上下文下显存占用比同规模稠密模型节省约30%</w:t>
            </w:r>
          </w:p>
        </w:tc>
      </w:tr>
      <w:tr w14:paraId="5D731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61DF86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⑤ 全程华为昇腾910B训练（零NVIDIA依赖）：国产化路径清晰，适合未来国产算力平台迁移</w:t>
            </w:r>
          </w:p>
        </w:tc>
      </w:tr>
    </w:tbl>
    <w:p w14:paraId="337F2691">
      <w:pPr>
        <w:spacing w:before="80" w:after="80"/>
      </w:pPr>
    </w:p>
    <w:p w14:paraId="22298B26">
      <w:r>
        <w:br w:type="page"/>
      </w:r>
    </w:p>
    <w:p w14:paraId="6B9A9CE1">
      <w:pPr>
        <w:pStyle w:val="2"/>
        <w:spacing w:before="320" w:after="160"/>
      </w:pPr>
      <w:r>
        <w:rPr>
          <w:rFonts w:ascii="Arial" w:hAnsi="Arial" w:eastAsia="Arial" w:cs="Arial"/>
          <w:b/>
          <w:bCs/>
          <w:i w:val="0"/>
          <w:iCs w:val="0"/>
          <w:color w:val="1F497D"/>
          <w:sz w:val="32"/>
          <w:szCs w:val="32"/>
        </w:rPr>
        <w:t>一、模型服务需求</w:t>
      </w:r>
    </w:p>
    <w:p w14:paraId="33CEF06C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1.1 测试环境模型配置</w:t>
      </w:r>
    </w:p>
    <w:p w14:paraId="60B3BC24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2400"/>
        <w:gridCol w:w="6800"/>
      </w:tblGrid>
      <w:tr w14:paraId="7FBAE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2D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功能模块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B5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所需模型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DB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资源配置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31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62CF4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F4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内容生成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50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Qwen/Qwen3-14B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1C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0.5×A100 或 1×A10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8A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轻量模型，满足基本测试流转</w:t>
            </w:r>
          </w:p>
        </w:tc>
      </w:tr>
      <w:tr w14:paraId="0AA2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E3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文档解析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F4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PaddleOCR-VL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14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0.5×A100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4B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表格OCR识别</w:t>
            </w:r>
          </w:p>
        </w:tc>
      </w:tr>
      <w:tr w14:paraId="4F73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E5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视觉理解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41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Qwen3.5-397B-A17B（原Qwen2.5-VL，已更新）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AD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4×A100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ED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原生多模态，可替代独立视觉模型（新增建议）</w:t>
            </w:r>
          </w:p>
        </w:tc>
      </w:tr>
      <w:tr w14:paraId="63603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51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向量检索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0D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bge-large-zh-v1.5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24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0.03×A100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98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语义检索（可选）</w:t>
            </w:r>
          </w:p>
        </w:tc>
      </w:tr>
    </w:tbl>
    <w:p w14:paraId="3072637E">
      <w:pPr>
        <w:spacing w:before="80" w:after="80"/>
      </w:pPr>
    </w:p>
    <w:p w14:paraId="28C6B726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1.2 生产环境模型配置（含部署矩阵修正）</w:t>
      </w:r>
    </w:p>
    <w:p w14:paraId="3E15BA4F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C55A11"/>
          <w:sz w:val="19"/>
          <w:szCs w:val="19"/>
        </w:rPr>
        <w:t>注：dc03-ai-04 仅用于OCR，Qwen3-14B已迁移至dc03-ai-01，避免同机混列不同型号显卡。所有H20节点须确认为141GB版本。</w:t>
      </w:r>
    </w:p>
    <w:p w14:paraId="7F1F2BF1">
      <w:pPr>
        <w:spacing w:before="80" w:after="80"/>
      </w:pP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2"/>
        <w:gridCol w:w="2018"/>
        <w:gridCol w:w="2469"/>
        <w:gridCol w:w="1796"/>
        <w:gridCol w:w="2469"/>
        <w:gridCol w:w="2470"/>
      </w:tblGrid>
      <w:tr w14:paraId="3F02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C2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模型</w:t>
            </w:r>
          </w:p>
        </w:tc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7F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GPU配置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12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用途</w:t>
            </w:r>
          </w:p>
        </w:tc>
        <w:tc>
          <w:tcPr>
            <w:tcW w:w="6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A2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F6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上下文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38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状态/备注</w:t>
            </w:r>
          </w:p>
        </w:tc>
      </w:tr>
      <w:tr w14:paraId="6FB7F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17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DeepSeek-R1</w:t>
            </w:r>
          </w:p>
        </w:tc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C6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8xH20(141GB)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9B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内容生成（主）</w:t>
            </w:r>
          </w:p>
        </w:tc>
        <w:tc>
          <w:tcPr>
            <w:tcW w:w="6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93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P0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BA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128K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B2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55A11"/>
                <w:sz w:val="18"/>
                <w:szCs w:val="18"/>
              </w:rPr>
              <w:t>现有 | 需确认141GB版本</w:t>
            </w:r>
          </w:p>
        </w:tc>
      </w:tr>
      <w:tr w14:paraId="21093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24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DeepSeek-V3.1-Terminus</w:t>
            </w:r>
          </w:p>
        </w:tc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4F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8xH20(141GB)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5A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内容生成（备）</w:t>
            </w:r>
          </w:p>
        </w:tc>
        <w:tc>
          <w:tcPr>
            <w:tcW w:w="6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037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P0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6A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128K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94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55A11"/>
                <w:sz w:val="18"/>
                <w:szCs w:val="18"/>
              </w:rPr>
              <w:t>现有 | 需确认141GB版本</w:t>
            </w:r>
          </w:p>
        </w:tc>
      </w:tr>
      <w:tr w14:paraId="26A94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5E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★ Qwen3.5-397B-A17B</w:t>
            </w:r>
          </w:p>
        </w:tc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CF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4×A100(FP8)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97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内容生成增强 + 视觉理解融合</w:t>
            </w:r>
          </w:p>
        </w:tc>
        <w:tc>
          <w:tcPr>
            <w:tcW w:w="6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27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P0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FC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262K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36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新增建议 | 超长上下文+原生多模态</w:t>
            </w:r>
          </w:p>
        </w:tc>
      </w:tr>
      <w:tr w14:paraId="3720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68F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55A11"/>
                <w:sz w:val="19"/>
                <w:szCs w:val="19"/>
              </w:rPr>
              <w:t>★ GLM-5.1 (744B-A40B)</w:t>
            </w:r>
          </w:p>
        </w:tc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95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8×A100(FP8)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7E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复杂推理 + 国产化备份</w:t>
            </w:r>
          </w:p>
        </w:tc>
        <w:tc>
          <w:tcPr>
            <w:tcW w:w="6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90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55A11"/>
                <w:sz w:val="19"/>
                <w:szCs w:val="19"/>
              </w:rPr>
              <w:t>P0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93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200K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16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新增建议 | MIT开源，开源最强推理</w:t>
            </w:r>
          </w:p>
        </w:tc>
      </w:tr>
      <w:tr w14:paraId="79165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15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DeepSeek-OCR-2</w:t>
            </w:r>
          </w:p>
        </w:tc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60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1×A100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93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文档OCR</w:t>
            </w:r>
          </w:p>
        </w:tc>
        <w:tc>
          <w:tcPr>
            <w:tcW w:w="6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EC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P1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20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11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现有 | 专用OCR机</w:t>
            </w:r>
          </w:p>
        </w:tc>
      </w:tr>
      <w:tr w14:paraId="4D1C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2C2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PaddleOCR-VL</w:t>
            </w:r>
          </w:p>
        </w:tc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5F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0.5×A100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93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表格OCR</w:t>
            </w:r>
          </w:p>
        </w:tc>
        <w:tc>
          <w:tcPr>
            <w:tcW w:w="6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97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P1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66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B3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现有</w:t>
            </w:r>
          </w:p>
        </w:tc>
      </w:tr>
      <w:tr w14:paraId="2BF7E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AD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Qwen/Qwen3-235B-A22B</w:t>
            </w:r>
          </w:p>
        </w:tc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3A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8×A100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F2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内容生成（辅助）</w:t>
            </w:r>
          </w:p>
        </w:tc>
        <w:tc>
          <w:tcPr>
            <w:tcW w:w="6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45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P1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20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32K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15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现有</w:t>
            </w:r>
          </w:p>
        </w:tc>
      </w:tr>
      <w:tr w14:paraId="44ADB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F3F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Qwen/Qwen3-14B</w:t>
            </w:r>
          </w:p>
        </w:tc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F54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0.5×A100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10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轻量生成（测试用）</w:t>
            </w:r>
          </w:p>
        </w:tc>
        <w:tc>
          <w:tcPr>
            <w:tcW w:w="6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65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888888"/>
                <w:sz w:val="19"/>
                <w:szCs w:val="19"/>
              </w:rPr>
              <w:t>P2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06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32K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5A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00000"/>
                <w:sz w:val="18"/>
                <w:szCs w:val="18"/>
              </w:rPr>
              <w:t>现有</w:t>
            </w:r>
          </w:p>
        </w:tc>
      </w:tr>
      <w:tr w14:paraId="4CCF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DF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glm-4.7-fp8</w:t>
            </w:r>
          </w:p>
        </w:tc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3D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8xH20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D1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国产备选</w:t>
            </w:r>
          </w:p>
        </w:tc>
        <w:tc>
          <w:tcPr>
            <w:tcW w:w="6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95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888888"/>
                <w:sz w:val="19"/>
                <w:szCs w:val="19"/>
              </w:rPr>
              <w:t>P2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BD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128K</w:t>
            </w:r>
          </w:p>
        </w:tc>
        <w:tc>
          <w:tcPr>
            <w:tcW w:w="88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3C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现有</w:t>
            </w:r>
          </w:p>
        </w:tc>
      </w:tr>
    </w:tbl>
    <w:p w14:paraId="41C5416C">
      <w:pPr>
        <w:spacing w:before="80" w:after="80"/>
      </w:pPr>
    </w:p>
    <w:p w14:paraId="2D65F1E2">
      <w:pPr>
        <w:pStyle w:val="2"/>
        <w:spacing w:before="320" w:after="160"/>
      </w:pPr>
      <w:r>
        <w:rPr>
          <w:rFonts w:ascii="Arial" w:hAnsi="Arial" w:eastAsia="Arial" w:cs="Arial"/>
          <w:b/>
          <w:bCs/>
          <w:i w:val="0"/>
          <w:iCs w:val="0"/>
          <w:color w:val="1F497D"/>
          <w:sz w:val="32"/>
          <w:szCs w:val="32"/>
        </w:rPr>
        <w:t>二、测试环境需求</w:t>
      </w:r>
    </w:p>
    <w:p w14:paraId="60672CDF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2.1 基础设施配置</w:t>
      </w:r>
    </w:p>
    <w:p w14:paraId="2E50298D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000"/>
        <w:gridCol w:w="4200"/>
        <w:gridCol w:w="4000"/>
      </w:tblGrid>
      <w:tr w14:paraId="3F754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7D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43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最低配置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58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推荐配置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2B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备注</w:t>
            </w:r>
          </w:p>
        </w:tc>
      </w:tr>
      <w:tr w14:paraId="2F9D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9B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操作系统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95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Windows 10 / Ubuntu 20.04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66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Windows 11 / Ubuntu 22.04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F25C">
            <w:pPr>
              <w:jc w:val="left"/>
            </w:pPr>
          </w:p>
        </w:tc>
      </w:tr>
      <w:tr w14:paraId="10731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91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Python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70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3.8+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10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3.10+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7471">
            <w:pPr>
              <w:jc w:val="left"/>
            </w:pPr>
          </w:p>
        </w:tc>
      </w:tr>
      <w:tr w14:paraId="53196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01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内存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34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16GB RAM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7F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32GB RAM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C6DA">
            <w:pPr>
              <w:jc w:val="left"/>
            </w:pPr>
          </w:p>
        </w:tc>
      </w:tr>
      <w:tr w14:paraId="26122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5F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存储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05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100GB SSD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7D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200GB SSD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B9D3">
            <w:pPr>
              <w:jc w:val="left"/>
            </w:pPr>
          </w:p>
        </w:tc>
      </w:tr>
      <w:tr w14:paraId="21E87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35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CPU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CD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8核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43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16核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D804">
            <w:pPr>
              <w:jc w:val="left"/>
            </w:pPr>
          </w:p>
        </w:tc>
      </w:tr>
      <w:tr w14:paraId="49403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4DB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网络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A9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1Gbps（内网）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A9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10Gbps（内网，加速模型分发）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3006">
            <w:pPr>
              <w:jc w:val="left"/>
            </w:pPr>
          </w:p>
        </w:tc>
      </w:tr>
    </w:tbl>
    <w:p w14:paraId="7C2E2CB0">
      <w:pPr>
        <w:spacing w:before="80" w:after="80"/>
      </w:pPr>
    </w:p>
    <w:p w14:paraId="3837821A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2.2 future-code 测试环境</w:t>
      </w:r>
    </w:p>
    <w:p w14:paraId="7A1E8BEF">
      <w:pPr>
        <w:spacing w:before="60" w:after="60"/>
      </w:pPr>
      <w:r>
        <w:rPr>
          <w:rFonts w:ascii="Arial" w:hAnsi="Arial" w:eastAsia="Arial" w:cs="Arial"/>
          <w:b w:val="0"/>
          <w:bCs w:val="0"/>
          <w:i/>
          <w:iCs/>
          <w:color w:val="000000"/>
          <w:sz w:val="19"/>
          <w:szCs w:val="19"/>
        </w:rPr>
        <w:t>本节基于 ThinkPad L580（Intel i5-8365U / 16GB DDR4 / NVMe SSD）实测压测数据（FutureCode 1.4.3 / Node.js v22 / Bun 1.3.12），结合企业服务器标准规格推算。</w:t>
      </w:r>
    </w:p>
    <w:p w14:paraId="63B3DE6B">
      <w:pPr>
        <w:spacing w:before="80" w:after="80"/>
      </w:pPr>
    </w:p>
    <w:p w14:paraId="6E0B716E">
      <w:pPr>
        <w:spacing w:before="200" w:after="100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2"/>
          <w:szCs w:val="22"/>
        </w:rPr>
        <w:t>实测压测基准数据</w:t>
      </w:r>
    </w:p>
    <w:p w14:paraId="164B0F59">
      <w:pPr>
        <w:spacing w:before="80" w:after="80"/>
      </w:pPr>
    </w:p>
    <w:tbl>
      <w:tblPr>
        <w:tblStyle w:val="1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9"/>
        <w:gridCol w:w="2919"/>
        <w:gridCol w:w="2693"/>
        <w:gridCol w:w="2693"/>
        <w:gridCol w:w="3593"/>
      </w:tblGrid>
      <w:tr w14:paraId="10F6D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EC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并发数</w:t>
            </w:r>
          </w:p>
        </w:tc>
        <w:tc>
          <w:tcPr>
            <w:tcW w:w="104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6F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FutureCode总内存</w:t>
            </w:r>
          </w:p>
        </w:tc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44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平均每会话内存</w:t>
            </w:r>
          </w:p>
        </w:tc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5A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系统剩余内存</w:t>
            </w:r>
          </w:p>
        </w:tc>
        <w:tc>
          <w:tcPr>
            <w:tcW w:w="12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A4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状态</w:t>
            </w:r>
          </w:p>
        </w:tc>
      </w:tr>
      <w:tr w14:paraId="34A61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60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1 人</w:t>
            </w:r>
          </w:p>
        </w:tc>
        <w:tc>
          <w:tcPr>
            <w:tcW w:w="104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AE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901 MB</w:t>
            </w:r>
          </w:p>
        </w:tc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01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~901 MB</w:t>
            </w:r>
          </w:p>
        </w:tc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4F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~15.1 GB</w:t>
            </w:r>
          </w:p>
        </w:tc>
        <w:tc>
          <w:tcPr>
            <w:tcW w:w="12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06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75623"/>
                <w:sz w:val="19"/>
                <w:szCs w:val="19"/>
              </w:rPr>
              <w:t>✅ 正常，内存充裕</w:t>
            </w:r>
          </w:p>
        </w:tc>
      </w:tr>
      <w:tr w14:paraId="1078D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B50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3 人</w:t>
            </w:r>
          </w:p>
        </w:tc>
        <w:tc>
          <w:tcPr>
            <w:tcW w:w="104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54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2,351 MB</w:t>
            </w:r>
          </w:p>
        </w:tc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7F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~784 MB</w:t>
            </w:r>
          </w:p>
        </w:tc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04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~13.7 GB</w:t>
            </w:r>
          </w:p>
        </w:tc>
        <w:tc>
          <w:tcPr>
            <w:tcW w:w="12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B4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75623"/>
                <w:sz w:val="19"/>
                <w:szCs w:val="19"/>
              </w:rPr>
              <w:t>✅ 正常，线性增长验证</w:t>
            </w:r>
          </w:p>
        </w:tc>
      </w:tr>
      <w:tr w14:paraId="4AF00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DC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15–20 人（推算）</w:t>
            </w:r>
          </w:p>
        </w:tc>
        <w:tc>
          <w:tcPr>
            <w:tcW w:w="104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997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12–18 GB</w:t>
            </w:r>
          </w:p>
        </w:tc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6D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~800 MB</w:t>
            </w:r>
          </w:p>
        </w:tc>
        <w:tc>
          <w:tcPr>
            <w:tcW w:w="9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F0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55A11"/>
                <w:sz w:val="19"/>
                <w:szCs w:val="19"/>
              </w:rPr>
              <w:t>接近耗尽</w:t>
            </w:r>
          </w:p>
        </w:tc>
        <w:tc>
          <w:tcPr>
            <w:tcW w:w="12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65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55A11"/>
                <w:sz w:val="19"/>
                <w:szCs w:val="19"/>
              </w:rPr>
              <w:t>⚠️ 风险：16GB机器在此并发下接近内存上限</w:t>
            </w:r>
          </w:p>
        </w:tc>
      </w:tr>
    </w:tbl>
    <w:p w14:paraId="4654CF8D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0"/>
      </w:tblGrid>
      <w:tr w14:paraId="3751E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D5E8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576020C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21"/>
                <w:szCs w:val="21"/>
              </w:rPr>
              <w:t>📐 实测内存估算公式（基于ThinkPad L580 i5-8365U / 16GB DDR4 实测）</w:t>
            </w:r>
          </w:p>
        </w:tc>
      </w:tr>
      <w:tr w14:paraId="56BC1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B1DF3B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预估内存占用（GB）= 并发用户数 × 0.9 GB + 0.5 GB（系统底座固定开销）</w:t>
            </w:r>
          </w:p>
        </w:tc>
      </w:tr>
      <w:tr w14:paraId="58B65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61E468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安全并发上限 = floor（可用内存 ÷ 0.9）× 0.7  （70%安全系数，应对峰值波动）</w:t>
            </w:r>
          </w:p>
        </w:tc>
      </w:tr>
      <w:tr w14:paraId="73A7D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084144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实配内存建议 ≥ 计算值 × 1.3（预留30%冗余，应对会话峰值与系统升级）</w:t>
            </w:r>
          </w:p>
        </w:tc>
      </w:tr>
      <w:tr w14:paraId="54AF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3D76A0A"/>
        </w:tc>
      </w:tr>
      <w:tr w14:paraId="32B9B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397E9B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关键结论：</w:t>
            </w:r>
          </w:p>
        </w:tc>
      </w:tr>
      <w:tr w14:paraId="61B6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E5FFA9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 xml:space="preserve">  • 单会话内存稳定在 800–900 MB（含 FutureCode 主进程固定开销）</w:t>
            </w:r>
          </w:p>
        </w:tc>
      </w:tr>
      <w:tr w14:paraId="3F29E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70DF9D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 xml:space="preserve">  • 并发数增加时内存近线性增长，可用公式精确推算</w:t>
            </w:r>
          </w:p>
        </w:tc>
      </w:tr>
      <w:tr w14:paraId="54495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CDAFC4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 xml:space="preserve">  • 内存是本工具的核心瓶颈，CPU压力相对较低（i5-8365U 实测压力不大）</w:t>
            </w:r>
          </w:p>
        </w:tc>
      </w:tr>
      <w:tr w14:paraId="1A54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F34053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 xml:space="preserve">  • 16GB 机器安全并发上限约 11 人，测试环境推荐使用 32GB 以上</w:t>
            </w:r>
          </w:p>
        </w:tc>
      </w:tr>
    </w:tbl>
    <w:p w14:paraId="05C7ACAF">
      <w:pPr>
        <w:spacing w:before="80" w:after="80"/>
      </w:pPr>
    </w:p>
    <w:p w14:paraId="611E38C9">
      <w:pPr>
        <w:spacing w:before="200" w:after="100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2"/>
          <w:szCs w:val="22"/>
        </w:rPr>
        <w:t>硬件基础设施配置</w:t>
      </w:r>
    </w:p>
    <w:p w14:paraId="7FDF7A66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8"/>
        <w:gridCol w:w="2818"/>
        <w:gridCol w:w="3006"/>
        <w:gridCol w:w="6508"/>
      </w:tblGrid>
      <w:tr w14:paraId="52E76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C0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1B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最低配置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06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推荐配置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E0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说明（含实测依据）</w:t>
            </w:r>
          </w:p>
        </w:tc>
      </w:tr>
      <w:tr w14:paraId="5BD2C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BB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操作系统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52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Ubuntu 22.04 LTS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99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Ubuntu 22.04 LTS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08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推荐Linux；实测基于Ubuntu环境，Windows Server亦兼容但性能略低</w:t>
            </w:r>
          </w:p>
        </w:tc>
      </w:tr>
      <w:tr w14:paraId="44F77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43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CPU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08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8核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CB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16核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63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实测i5-8365U压力较低，CPU非瓶颈；编译阶段需要较高CPU，推荐16核</w:t>
            </w:r>
          </w:p>
        </w:tc>
      </w:tr>
      <w:tr w14:paraId="21C93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39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内存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32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16GB（仅支持≤11人并发）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16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32GB（支持≤22人安全并发）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81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55A11"/>
                <w:sz w:val="18"/>
                <w:szCs w:val="18"/>
              </w:rPr>
              <w:t>⚠️ 内存是核心瓶颈：实测单会话≈900MB，16GB机器在15-20人并发时已接近耗尽</w:t>
            </w:r>
          </w:p>
        </w:tc>
      </w:tr>
      <w:tr w14:paraId="3EA57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2D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存储-系统盘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20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256GB NVMe SSD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AB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512GB NVMe SSD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1C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OS + FutureCode安装；NVMe保证I/O速度</w:t>
            </w:r>
          </w:p>
        </w:tc>
      </w:tr>
      <w:tr w14:paraId="4C94B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3B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存储-数据盘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DA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100GB SSD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A2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200GB NVMe SSD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18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源码+依赖+构建产物；I/O直接影响代码补全响应延迟</w:t>
            </w:r>
          </w:p>
        </w:tc>
      </w:tr>
      <w:tr w14:paraId="5CF54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69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网络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E0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1Gbps（内网）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64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10Gbps（内网）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B3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内网访问模型服务与拉取权重；测试环境外网带宽≥50Mbps</w:t>
            </w:r>
          </w:p>
        </w:tc>
      </w:tr>
    </w:tbl>
    <w:p w14:paraId="4FF2F0AD">
      <w:pPr>
        <w:spacing w:before="80" w:after="80"/>
      </w:pPr>
    </w:p>
    <w:p w14:paraId="0D56F940">
      <w:pPr>
        <w:spacing w:before="200" w:after="100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2"/>
          <w:szCs w:val="22"/>
        </w:rPr>
        <w:t>运行时依赖（含实测验证版本）</w:t>
      </w:r>
    </w:p>
    <w:p w14:paraId="08151CDC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3200"/>
        <w:gridCol w:w="6600"/>
      </w:tblGrid>
      <w:tr w14:paraId="225DA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DE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依赖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65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版本要求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27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实测验证版本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1B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3F0D9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92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Bun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47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1.3.x+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DD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1.3.12（✅ 实测压测验证）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B3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主要运行时和包管理；建议与本地开发环境版本一致，生产锁定版本</w:t>
            </w:r>
          </w:p>
        </w:tc>
      </w:tr>
      <w:tr w14:paraId="315DE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F3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Node.js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44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v20 LTS 或 v22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E1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v22（✅ 实测已验证）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D0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避免奇数版本（v21/v23不稳定）；v20 LTS和v22均可用于生产</w:t>
            </w:r>
          </w:p>
        </w:tc>
      </w:tr>
      <w:tr w14:paraId="52D6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E9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FutureCode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11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1.4.x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C9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1.4.3（✅ 实测压测版本）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6D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建议锁定版本，通过CI流程升级，避免自动升级引入变更</w:t>
            </w:r>
          </w:p>
        </w:tc>
      </w:tr>
      <w:tr w14:paraId="0C676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A4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Python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00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3.10+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AC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3.10+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0A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bid-assembler技能依赖，未单独压测但为必选</w:t>
            </w:r>
          </w:p>
        </w:tc>
      </w:tr>
      <w:tr w14:paraId="70A3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B7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Git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D85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2.40+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B9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2.40+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64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版本控制，代码库管理必选</w:t>
            </w:r>
          </w:p>
        </w:tc>
      </w:tr>
      <w:tr w14:paraId="32A84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D5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进程管理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78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PM2 或 systemd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86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PM2（推荐）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D7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配置自动重启与健康检查；PM2支持日志管理与cluster模式</w:t>
            </w:r>
          </w:p>
        </w:tc>
      </w:tr>
      <w:tr w14:paraId="066E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DC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反向代理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C0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Nginx / Caddy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98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Nginx（推荐）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07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负责HTTPS终止与负载分发；Caddy可自动申请证书，小团队更易用</w:t>
            </w:r>
          </w:p>
        </w:tc>
      </w:tr>
    </w:tbl>
    <w:p w14:paraId="210AFC76">
      <w:pPr>
        <w:spacing w:before="80" w:after="80"/>
      </w:pPr>
    </w:p>
    <w:p w14:paraId="2C41E261">
      <w:pPr>
        <w:pStyle w:val="2"/>
        <w:spacing w:before="320" w:after="160"/>
      </w:pPr>
      <w:r>
        <w:rPr>
          <w:rFonts w:ascii="Arial" w:hAnsi="Arial" w:eastAsia="Arial" w:cs="Arial"/>
          <w:b/>
          <w:bCs/>
          <w:i w:val="0"/>
          <w:iCs w:val="0"/>
          <w:color w:val="1F497D"/>
          <w:sz w:val="32"/>
          <w:szCs w:val="32"/>
        </w:rPr>
        <w:t>三、生产环境需求</w:t>
      </w:r>
    </w:p>
    <w:p w14:paraId="09B17CE6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3.1 应用服务器</w:t>
      </w:r>
    </w:p>
    <w:p w14:paraId="7FC66ECE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600"/>
        <w:gridCol w:w="3600"/>
        <w:gridCol w:w="4000"/>
      </w:tblGrid>
      <w:tr w14:paraId="2141A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C3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配置项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D6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最低配置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68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推荐配置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77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备注</w:t>
            </w:r>
          </w:p>
        </w:tc>
      </w:tr>
      <w:tr w14:paraId="4FAD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F1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CPU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DF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16核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E0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32核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5DD8">
            <w:pPr>
              <w:jc w:val="left"/>
            </w:pPr>
          </w:p>
        </w:tc>
      </w:tr>
      <w:tr w14:paraId="074C6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15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内存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DD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32GB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08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64GB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785F">
            <w:pPr>
              <w:jc w:val="left"/>
            </w:pPr>
          </w:p>
        </w:tc>
      </w:tr>
      <w:tr w14:paraId="5C0D7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A8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存储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44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500GB SSD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05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1TB NVMe SSD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C3372">
            <w:pPr>
              <w:jc w:val="left"/>
            </w:pPr>
          </w:p>
        </w:tc>
      </w:tr>
      <w:tr w14:paraId="501C1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B2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网络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0B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1Gbps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66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10Gbps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5A4D">
            <w:pPr>
              <w:jc w:val="left"/>
            </w:pPr>
          </w:p>
        </w:tc>
      </w:tr>
    </w:tbl>
    <w:p w14:paraId="00BDF9C9">
      <w:pPr>
        <w:spacing w:before="80" w:after="80"/>
      </w:pPr>
    </w:p>
    <w:p w14:paraId="53E11E80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3.2 模型推理服务器（GPU宿主机）</w:t>
      </w: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3200"/>
        <w:gridCol w:w="3000"/>
        <w:gridCol w:w="3400"/>
      </w:tblGrid>
      <w:tr w14:paraId="32951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2D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功能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B4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GPU配置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0F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宿主机系统内存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B2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并发能力估算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DE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备注</w:t>
            </w:r>
          </w:p>
        </w:tc>
      </w:tr>
      <w:tr w14:paraId="12947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12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内容生成（主）DeepSeek-R1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C0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1节点 × 8×H20(141GB版)</w:t>
            </w:r>
          </w:p>
        </w:tc>
        <w:tc>
          <w:tcPr>
            <w:tcW w:w="3200" w:type="dxa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171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  <w:t>512GB – 1TB RAM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9E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单实例并发5-8路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5B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55A11"/>
                <w:sz w:val="18"/>
                <w:szCs w:val="18"/>
              </w:rPr>
              <w:t>⚠️ 须使用H20 141GB版本（总显存1128GB），96GB版(768GB)不满足R1 FP8(≈640GB+KVCache)需求</w:t>
            </w:r>
          </w:p>
        </w:tc>
      </w:tr>
      <w:tr w14:paraId="2F1C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E92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内容生成（备）DeepSeek-V3.1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72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1节点 × 8×H20(141GB版)</w:t>
            </w:r>
          </w:p>
        </w:tc>
        <w:tc>
          <w:tcPr>
            <w:tcW w:w="3200" w:type="dxa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56A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  <w:t xml:space="preserve"> 512GB – 1TB RAM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63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单实例并发5-8路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EC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55A11"/>
                <w:sz w:val="18"/>
                <w:szCs w:val="18"/>
              </w:rPr>
              <w:t>同上，须确认H20版本为141GB</w:t>
            </w:r>
          </w:p>
        </w:tc>
      </w:tr>
      <w:tr w14:paraId="08E83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2C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★ Qwen3.5（新增）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EF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4×A100(FP8量化)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79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256GB – 512GB RAM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DA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并发6-10路（MoE激活参数少）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47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新增建议 | 超长上下文262K，GPU成本约为R1的一半</w:t>
            </w:r>
          </w:p>
        </w:tc>
      </w:tr>
      <w:tr w14:paraId="1687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66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55A11"/>
                <w:sz w:val="19"/>
                <w:szCs w:val="19"/>
              </w:rPr>
              <w:t>★ GLM-5.1（新增）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AC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8×A100(FP8) 或 8×H20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94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512GB – 1TB RAM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0F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单实例并发5-8路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F5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新增建议 | MIT开源，200K上下文，DeepSeek稀疏注意力省显存</w:t>
            </w:r>
          </w:p>
        </w:tc>
      </w:tr>
      <w:tr w14:paraId="1419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23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视觉理解（可由Qwen3.5替代）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81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2×H20 或 4×A100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0E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256GB – 512GB RAM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8D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2-4路并行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E0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885500"/>
                <w:sz w:val="18"/>
                <w:szCs w:val="18"/>
              </w:rPr>
              <w:t>若部署Qwen3.5，此项可降级或下线</w:t>
            </w:r>
          </w:p>
        </w:tc>
      </w:tr>
      <w:tr w14:paraId="3B37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E6E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OCR识别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0A0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1×A100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3A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128GB RAM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31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单路/小批次并发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9BD3">
            <w:pPr>
              <w:jc w:val="left"/>
            </w:pPr>
          </w:p>
        </w:tc>
      </w:tr>
      <w:tr w14:paraId="3AAE9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8D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向量检索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BD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0.5×A100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F6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64GB RAM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96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高并发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58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现有配置</w:t>
            </w:r>
          </w:p>
        </w:tc>
      </w:tr>
    </w:tbl>
    <w:p w14:paraId="73C61C6E">
      <w:pPr>
        <w:spacing w:before="80" w:after="80"/>
      </w:pPr>
    </w:p>
    <w:p w14:paraId="55A1BC75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3.3 future-code 生产环境（基于实测数据全面更新）</w:t>
      </w:r>
    </w:p>
    <w:p w14:paraId="01A9D955">
      <w:pPr>
        <w:spacing w:before="60" w:after="60"/>
      </w:pPr>
      <w:r>
        <w:rPr>
          <w:rFonts w:ascii="Arial" w:hAnsi="Arial" w:eastAsia="Arial" w:cs="Arial"/>
          <w:b w:val="0"/>
          <w:bCs w:val="0"/>
          <w:i/>
          <w:iCs/>
          <w:color w:val="000000"/>
          <w:sz w:val="19"/>
          <w:szCs w:val="19"/>
        </w:rPr>
        <w:t>本节基于实测压测数据（单会话≈900MB，内存线性增长）全面更新，涵盖按团队规模分级配置、存储RAID要求、网络带宽规划及部署架构选型。</w:t>
      </w:r>
    </w:p>
    <w:p w14:paraId="7986BBA2">
      <w:pPr>
        <w:spacing w:before="80" w:after="80"/>
      </w:pPr>
    </w:p>
    <w:p w14:paraId="133466BD">
      <w:pPr>
        <w:spacing w:before="200" w:after="100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2"/>
          <w:szCs w:val="22"/>
        </w:rPr>
        <w:t>3.3.1 配置估算方法</w:t>
      </w:r>
    </w:p>
    <w:p w14:paraId="2083ABC0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0"/>
      </w:tblGrid>
      <w:tr w14:paraId="664EE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D5E8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EFE2B6B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21"/>
                <w:szCs w:val="21"/>
              </w:rPr>
              <w:t>📐 FutureCode 配置三步估算法（结合实测数据）</w:t>
            </w:r>
          </w:p>
        </w:tc>
      </w:tr>
      <w:tr w14:paraId="49109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E46D73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Step 1  确定实际并发数 = 团队总人数 × 使用率系数</w:t>
            </w:r>
          </w:p>
        </w:tc>
      </w:tr>
      <w:tr w14:paraId="0D858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46A1DA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 xml:space="preserve">        轻度使用（每天偶发）：× 0.3   |   中度使用（主力工具）：× 0.5   |   重度使用（全员常开）：× 0.8</w:t>
            </w:r>
          </w:p>
        </w:tc>
      </w:tr>
      <w:tr w14:paraId="2811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23EA47D"/>
        </w:tc>
      </w:tr>
      <w:tr w14:paraId="0F30F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E5DA16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Step 2  计算所需内存 = 实际并发数 × 0.9 GB + 0.5 GB（系统底座）</w:t>
            </w:r>
          </w:p>
        </w:tc>
      </w:tr>
      <w:tr w14:paraId="725E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3190B9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 xml:space="preserve">        示例A：20人研发团队（中度）→ 20×0.5=10人并发 → 10×0.9+0.5=9.5GB → 选32GB</w:t>
            </w:r>
          </w:p>
        </w:tc>
      </w:tr>
      <w:tr w14:paraId="339C9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E3636A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 xml:space="preserve">        示例B：60人混合团队（重度）→ 60×0.8=48人并发 → 48×0.9+0.5=43.7GB → 选128GB</w:t>
            </w:r>
          </w:p>
        </w:tc>
      </w:tr>
      <w:tr w14:paraId="2522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C8B1846"/>
        </w:tc>
      </w:tr>
      <w:tr w14:paraId="1A1E9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2A8F36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Step 3  选择服务器档位 = 所需内存 ÷ 0.85（有效利用率）向上取整至标准档位</w:t>
            </w:r>
          </w:p>
        </w:tc>
      </w:tr>
      <w:tr w14:paraId="6595C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7C29BF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 xml:space="preserve">        安全冗余建议：实配内存 ≥ 计算值 × 1.3，预留30%余量应对峰值</w:t>
            </w:r>
          </w:p>
        </w:tc>
      </w:tr>
      <w:tr w14:paraId="73597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0" w:type="dxa"/>
            <w:tcBorders>
              <w:top w:val="single" w:color="1F497D" w:sz="4" w:space="0"/>
              <w:left w:val="single" w:color="1F497D" w:sz="4" w:space="0"/>
              <w:bottom w:val="single" w:color="1F497D" w:sz="4" w:space="0"/>
              <w:right w:val="single" w:color="1F497D" w:sz="4" w:space="0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BF9F8C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 xml:space="preserve">        成长建议：处于成长阶段的团队，按未来1.5–2年预期人数选型，避免频繁更换硬件</w:t>
            </w:r>
          </w:p>
        </w:tc>
      </w:tr>
    </w:tbl>
    <w:p w14:paraId="1773C67A">
      <w:pPr>
        <w:spacing w:before="80" w:after="80"/>
      </w:pPr>
    </w:p>
    <w:p w14:paraId="7E066181">
      <w:pPr>
        <w:spacing w:before="200" w:after="100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2"/>
          <w:szCs w:val="22"/>
        </w:rPr>
        <w:t>3.3.2 按团队规模分级配置速查表</w:t>
      </w:r>
    </w:p>
    <w:p w14:paraId="05FF5B3E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9"/>
          <w:szCs w:val="19"/>
        </w:rPr>
        <w:t>按团队人数直接查找对应行，并发估算范围对应轻度(×0.3)→重度(×0.8)使用系数。</w:t>
      </w:r>
    </w:p>
    <w:p w14:paraId="569C5FDA">
      <w:pPr>
        <w:spacing w:before="80" w:after="80"/>
      </w:pP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8"/>
        <w:gridCol w:w="1868"/>
        <w:gridCol w:w="2077"/>
        <w:gridCol w:w="1662"/>
        <w:gridCol w:w="1868"/>
        <w:gridCol w:w="2493"/>
        <w:gridCol w:w="2078"/>
      </w:tblGrid>
      <w:tr w14:paraId="2AFB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94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团队规模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AF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并发估算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62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推荐内存</w:t>
            </w:r>
          </w:p>
        </w:tc>
        <w:tc>
          <w:tcPr>
            <w:tcW w:w="5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F2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CPU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A5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服务器数量</w:t>
            </w:r>
          </w:p>
        </w:tc>
        <w:tc>
          <w:tcPr>
            <w:tcW w:w="8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67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参考机型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57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规模级别</w:t>
            </w:r>
          </w:p>
        </w:tc>
      </w:tr>
      <w:tr w14:paraId="22DB2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E7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3–5 人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19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1–4 人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54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16 GB</w:t>
            </w:r>
          </w:p>
        </w:tc>
        <w:tc>
          <w:tcPr>
            <w:tcW w:w="5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D03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4核8线程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46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1台</w:t>
            </w:r>
          </w:p>
        </w:tc>
        <w:tc>
          <w:tcPr>
            <w:tcW w:w="8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E7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入门云主机/本地工作站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29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微型</w:t>
            </w:r>
          </w:p>
        </w:tc>
      </w:tr>
      <w:tr w14:paraId="2F9AF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4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5–15 人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E4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2–12 人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10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32 GB</w:t>
            </w:r>
          </w:p>
        </w:tc>
        <w:tc>
          <w:tcPr>
            <w:tcW w:w="5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EF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8核16线程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52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1台</w:t>
            </w:r>
          </w:p>
        </w:tc>
        <w:tc>
          <w:tcPr>
            <w:tcW w:w="8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4B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Dell R350 / HP DL20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89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入门级</w:t>
            </w:r>
          </w:p>
        </w:tc>
      </w:tr>
      <w:tr w14:paraId="7DA1A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94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15–25 人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E0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5–20 人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62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64 GB</w:t>
            </w:r>
          </w:p>
        </w:tc>
        <w:tc>
          <w:tcPr>
            <w:tcW w:w="5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070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16核32线程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D8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1台</w:t>
            </w:r>
          </w:p>
        </w:tc>
        <w:tc>
          <w:tcPr>
            <w:tcW w:w="8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DF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Dell R450 / HP DL360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3E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小型</w:t>
            </w:r>
          </w:p>
        </w:tc>
      </w:tr>
      <w:tr w14:paraId="4704F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C4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25–40 人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13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8–32 人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DF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64 GB</w:t>
            </w:r>
          </w:p>
        </w:tc>
        <w:tc>
          <w:tcPr>
            <w:tcW w:w="5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7E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16核32线程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CB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1–2台</w:t>
            </w:r>
          </w:p>
        </w:tc>
        <w:tc>
          <w:tcPr>
            <w:tcW w:w="8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1B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Dell R450 / HP DL360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E58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中型</w:t>
            </w:r>
          </w:p>
        </w:tc>
      </w:tr>
      <w:tr w14:paraId="4987C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CA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40–60 人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342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12–48 人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4D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128 GB</w:t>
            </w:r>
          </w:p>
        </w:tc>
        <w:tc>
          <w:tcPr>
            <w:tcW w:w="5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37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32核64线程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C0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1–2台</w:t>
            </w:r>
          </w:p>
        </w:tc>
        <w:tc>
          <w:tcPr>
            <w:tcW w:w="8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5B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Dell R550 / HP DL380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986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中型</w:t>
            </w:r>
          </w:p>
        </w:tc>
      </w:tr>
      <w:tr w14:paraId="1E687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AC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60–80 人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C4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18–64 人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C7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19"/>
                <w:szCs w:val="19"/>
              </w:rPr>
              <w:t>128 GB</w:t>
            </w:r>
          </w:p>
        </w:tc>
        <w:tc>
          <w:tcPr>
            <w:tcW w:w="5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2A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32核64线程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FB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2台</w:t>
            </w:r>
          </w:p>
        </w:tc>
        <w:tc>
          <w:tcPr>
            <w:tcW w:w="8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59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Dell R550×2，主备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8B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19"/>
                <w:szCs w:val="19"/>
              </w:rPr>
              <w:t>大型</w:t>
            </w:r>
          </w:p>
        </w:tc>
      </w:tr>
      <w:tr w14:paraId="566B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D5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80–120 人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F9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24–96 人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5F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19"/>
                <w:szCs w:val="19"/>
              </w:rPr>
              <w:t>256 GB</w:t>
            </w:r>
          </w:p>
        </w:tc>
        <w:tc>
          <w:tcPr>
            <w:tcW w:w="5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1A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64核128线程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E02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2台</w:t>
            </w:r>
          </w:p>
        </w:tc>
        <w:tc>
          <w:tcPr>
            <w:tcW w:w="8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46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Dell R750×2，负载均衡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C1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19"/>
                <w:szCs w:val="19"/>
              </w:rPr>
              <w:t>大型</w:t>
            </w:r>
          </w:p>
        </w:tc>
      </w:tr>
      <w:tr w14:paraId="1139F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FE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120–200人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F9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36–160人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99A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19"/>
                <w:szCs w:val="19"/>
              </w:rPr>
              <w:t>256 GB×2</w:t>
            </w:r>
          </w:p>
        </w:tc>
        <w:tc>
          <w:tcPr>
            <w:tcW w:w="5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E3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64核×2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FE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3台+</w:t>
            </w:r>
          </w:p>
        </w:tc>
        <w:tc>
          <w:tcPr>
            <w:tcW w:w="8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CB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Dell R750集群+负载均衡节点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E9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19"/>
                <w:szCs w:val="19"/>
              </w:rPr>
              <w:t>超大型</w:t>
            </w:r>
          </w:p>
        </w:tc>
      </w:tr>
      <w:tr w14:paraId="42DBF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33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200人以上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B1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60–160人+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3F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19"/>
                <w:szCs w:val="19"/>
              </w:rPr>
              <w:t>按需扩容</w:t>
            </w:r>
          </w:p>
        </w:tc>
        <w:tc>
          <w:tcPr>
            <w:tcW w:w="5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A2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多节点分布</w:t>
            </w:r>
          </w:p>
        </w:tc>
        <w:tc>
          <w:tcPr>
            <w:tcW w:w="6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CD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5台+</w:t>
            </w:r>
          </w:p>
        </w:tc>
        <w:tc>
          <w:tcPr>
            <w:tcW w:w="8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E9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K8s集群，弹性伸缩</w:t>
            </w:r>
          </w:p>
        </w:tc>
        <w:tc>
          <w:tcPr>
            <w:tcW w:w="74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6A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19"/>
                <w:szCs w:val="19"/>
              </w:rPr>
              <w:t>集群级</w:t>
            </w:r>
          </w:p>
        </w:tc>
      </w:tr>
    </w:tbl>
    <w:p w14:paraId="0E1292EB">
      <w:pPr>
        <w:spacing w:before="80" w:after="80"/>
      </w:pPr>
    </w:p>
    <w:p w14:paraId="7725A036">
      <w:pPr>
        <w:spacing w:before="200" w:after="100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2"/>
          <w:szCs w:val="22"/>
        </w:rPr>
        <w:t>3.3.3 已知内存反查可支撑人数</w:t>
      </w:r>
    </w:p>
    <w:p w14:paraId="4D112980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9"/>
          <w:szCs w:val="19"/>
        </w:rPr>
        <w:t>中度使用(×0.5)列为基准选型依据，轻度列仅供参考上限。</w:t>
      </w:r>
    </w:p>
    <w:p w14:paraId="5982097F">
      <w:pPr>
        <w:spacing w:before="80" w:after="80"/>
      </w:pPr>
    </w:p>
    <w:tbl>
      <w:tblPr>
        <w:tblStyle w:val="11"/>
        <w:tblW w:w="13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200"/>
        <w:gridCol w:w="2200"/>
        <w:gridCol w:w="2200"/>
        <w:gridCol w:w="3000"/>
      </w:tblGrid>
      <w:tr w14:paraId="79385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C1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服务器内存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FA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安全并发上限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72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轻度使用(×0.3)
可支撑团队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4E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中度使用(×0.5)
可支撑团队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6E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重度使用(×0.8)
可支撑团队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DB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典型适用场景</w:t>
            </w:r>
          </w:p>
        </w:tc>
      </w:tr>
      <w:tr w14:paraId="298FD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EA0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16 GB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32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≈11人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E0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≈37人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06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≈22人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95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≈14人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35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小团队试用，本地验证阶段</w:t>
            </w:r>
          </w:p>
        </w:tc>
      </w:tr>
      <w:tr w14:paraId="374DD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41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32 GB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82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≈22人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8E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≈73人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A2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≈44人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30A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≈28人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25A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5–15人团队主力服务器</w:t>
            </w:r>
          </w:p>
        </w:tc>
      </w:tr>
      <w:tr w14:paraId="032D9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2F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64 GB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20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≈45人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0A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≈150人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8A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≈90人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12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≈56人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BD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15–40人中型团队标配</w:t>
            </w:r>
          </w:p>
        </w:tc>
      </w:tr>
      <w:tr w14:paraId="07AA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4C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128 GB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DC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≈90人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39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≈300人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12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≈180人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EF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≈113人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09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40–80人大型研发团队</w:t>
            </w:r>
          </w:p>
        </w:tc>
      </w:tr>
      <w:tr w14:paraId="030A1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A9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256 GB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B5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≈181人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57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≈600人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EA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≈360人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64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≈226人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0D1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80–150人或多部门共用</w:t>
            </w:r>
          </w:p>
        </w:tc>
      </w:tr>
      <w:tr w14:paraId="6051F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D8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512 GB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08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≈362人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26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≈1200人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9E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≈720人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7AD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≈452人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A5F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大型企业或集团级部署</w:t>
            </w:r>
          </w:p>
        </w:tc>
      </w:tr>
    </w:tbl>
    <w:p w14:paraId="6DC3A2BB">
      <w:pPr>
        <w:spacing w:before="80" w:after="80"/>
      </w:pPr>
    </w:p>
    <w:p w14:paraId="3164916D">
      <w:pPr>
        <w:spacing w:before="200" w:after="100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2"/>
          <w:szCs w:val="22"/>
        </w:rPr>
        <w:t>3.3.4 存储配置要求</w:t>
      </w:r>
    </w:p>
    <w:p w14:paraId="399263CD">
      <w:pPr>
        <w:spacing w:before="80" w:after="80"/>
      </w:pPr>
    </w:p>
    <w:tbl>
      <w:tblPr>
        <w:tblStyle w:val="11"/>
        <w:tblW w:w="14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800"/>
        <w:gridCol w:w="3200"/>
        <w:gridCol w:w="5800"/>
      </w:tblGrid>
      <w:tr w14:paraId="732C4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AE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配置项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B4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最低要求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8D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推荐配置</w:t>
            </w:r>
          </w:p>
        </w:tc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B4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5166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D7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系统盘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3B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256GB NVMe SSD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4C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512GB NVMe SSD</w:t>
            </w:r>
          </w:p>
        </w:tc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22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OS + FutureCode 安装，建议NVMe保证I/O速度</w:t>
            </w:r>
          </w:p>
        </w:tc>
      </w:tr>
      <w:tr w14:paraId="7588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57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数据盘（代码库）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35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1TB HDD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D5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2TB NVMe SSD</w:t>
            </w:r>
          </w:p>
        </w:tc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C53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I/O直接影响响应速度，代码补全延迟与磁盘I/O强相关</w:t>
            </w:r>
          </w:p>
        </w:tc>
      </w:tr>
      <w:tr w14:paraId="619BE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C0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RAID方案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86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RAID 1（镜像）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C2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RAID 10（兼顾读写）</w:t>
            </w:r>
          </w:p>
        </w:tc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7E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防止单盘故障丢失代码库数据，生产环境必须配置</w:t>
            </w:r>
          </w:p>
        </w:tc>
      </w:tr>
    </w:tbl>
    <w:p w14:paraId="3C04549A">
      <w:pPr>
        <w:spacing w:before="80" w:after="80"/>
      </w:pPr>
    </w:p>
    <w:p w14:paraId="5BFCD9CE">
      <w:pPr>
        <w:spacing w:before="200" w:after="100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2"/>
          <w:szCs w:val="22"/>
        </w:rPr>
        <w:t>3.3.5 网络带宽规划</w:t>
      </w:r>
    </w:p>
    <w:p w14:paraId="26455E1D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3200"/>
        <w:gridCol w:w="6800"/>
      </w:tblGrid>
      <w:tr w14:paraId="5F79F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EC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并发用户数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F7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内网带宽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AA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外网出口（访问LLM API）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AB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01B97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A7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≤10 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19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百兆 100Mbps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55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19"/>
                <w:szCs w:val="19"/>
              </w:rPr>
              <w:t>≥50 Mbps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829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LLM Token流量为主要外网消耗，少量并发百兆足够</w:t>
            </w:r>
          </w:p>
        </w:tc>
      </w:tr>
      <w:tr w14:paraId="1208A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FF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10–50 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39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千兆 1Gbps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38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19"/>
                <w:szCs w:val="19"/>
              </w:rPr>
              <w:t>≥200 Mbps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F2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建议专线或多ISP冗余，避免Token流量拥塞</w:t>
            </w:r>
          </w:p>
        </w:tc>
      </w:tr>
      <w:tr w14:paraId="1B8C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45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50 人以上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0D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万兆 10Gbps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91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19"/>
                <w:szCs w:val="19"/>
              </w:rPr>
              <w:t>≥500 Mbps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972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企业专线；并发高时考虑本地私有化部署LLM，减少外网依赖</w:t>
            </w:r>
          </w:p>
        </w:tc>
      </w:tr>
    </w:tbl>
    <w:p w14:paraId="1B0BECEA">
      <w:pPr>
        <w:spacing w:before="80" w:after="80"/>
      </w:pPr>
    </w:p>
    <w:p w14:paraId="17FAF535">
      <w:pPr>
        <w:spacing w:before="200" w:after="100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2"/>
          <w:szCs w:val="22"/>
        </w:rPr>
        <w:t>3.3.6 推荐部署架构分级</w:t>
      </w:r>
    </w:p>
    <w:p w14:paraId="576B6C24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2400"/>
        <w:gridCol w:w="2400"/>
        <w:gridCol w:w="5200"/>
      </w:tblGrid>
      <w:tr w14:paraId="75548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32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架构模式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DC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适用规模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8BB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服务器配置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3E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关键组件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A6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架构说明</w:t>
            </w:r>
          </w:p>
        </w:tc>
      </w:tr>
      <w:tr w14:paraId="5A2B5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B2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单机部署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E6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≤20 人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99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1台 64GB / 16核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58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Nginx + PM2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46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Nginx作为前端代理处理HTTPS，PM2管理FutureCode进程池，配置简单，运维成本低。每日增量备份至NAS或对象存储，安装Node Exporter + Grafana监控内存/CPU/磁盘。</w:t>
            </w:r>
          </w:p>
        </w:tc>
      </w:tr>
      <w:tr w14:paraId="37CB5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4D98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5F8A"/>
                <w:sz w:val="19"/>
                <w:szCs w:val="19"/>
              </w:rPr>
              <w:t>主备双机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1E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20–60 人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F2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2台 128GB / 32核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9D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Keepalived + NFS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3A9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Keepalived做VIP漂移，主机故障30秒内备机接管。NFS或MinIO挂载共享代码库，避免会话数据不一致。主机运行全量服务，备机保持热备状态并定期同步会话状态。</w:t>
            </w:r>
          </w:p>
        </w:tc>
      </w:tr>
      <w:tr w14:paraId="2137C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36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55A11"/>
                <w:sz w:val="19"/>
                <w:szCs w:val="19"/>
              </w:rPr>
              <w:t>负载均衡集群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C10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60 人以上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D5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3+台 256GB / 64核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A22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HAProxy + K8s + Ceph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45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Nginx或HAProxy做7层负载均衡，Session粘滞保证用户会话不跳转。接入层(Nginx×2冗余) + 计算层(3+台256GB) + 存储层(Ceph/MinIO分布式存储)。Docker + K8s支持弹性扩缩容。</w:t>
            </w:r>
          </w:p>
        </w:tc>
      </w:tr>
    </w:tbl>
    <w:p w14:paraId="7A22A0CD">
      <w:pPr>
        <w:spacing w:before="80" w:after="80"/>
      </w:pPr>
    </w:p>
    <w:p w14:paraId="25192B10">
      <w:pPr>
        <w:spacing w:before="200" w:after="100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2"/>
          <w:szCs w:val="22"/>
        </w:rPr>
        <w:t>3.3.7 运行时与系统环境</w:t>
      </w:r>
    </w:p>
    <w:p w14:paraId="04617734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400"/>
        <w:gridCol w:w="5200"/>
      </w:tblGrid>
      <w:tr w14:paraId="0CF2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40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配置项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DA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要求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B2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生产推荐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10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6B07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28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操作系统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3C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Ubuntu 22.04 LTS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F74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Ubuntu 22.04 LTS / CentOS Stream 9 / Windows Server 2022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0A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实测基于Ubuntu；生产环境推荐Ubuntu LTS以获得长期安全支持</w:t>
            </w:r>
          </w:p>
        </w:tc>
      </w:tr>
      <w:tr w14:paraId="7A40B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24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Node.js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93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v20 LTS 或 v22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6A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v22（已实测验证）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9F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避免奇数版本，v20 LTS和v22均稳定</w:t>
            </w:r>
          </w:p>
        </w:tc>
      </w:tr>
      <w:tr w14:paraId="7E76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0A6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Bun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76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1.3.x+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58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1.3.12（实测压测版本）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A0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与本地开发环境版本保持一致</w:t>
            </w:r>
          </w:p>
        </w:tc>
      </w:tr>
      <w:tr w14:paraId="3417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2C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FutureCode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1C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1.4.x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D1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1.4.3（实测基准版本）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A4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生产环境锁定版本，通过CI流程升级</w:t>
            </w:r>
          </w:p>
        </w:tc>
      </w:tr>
      <w:tr w14:paraId="2DED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C3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进程管理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03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PM2 或 systemd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AB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PM2（含cluster模式+自动重启）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AE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配置健康检查，异常自动重启，日志轮转</w:t>
            </w:r>
          </w:p>
        </w:tc>
      </w:tr>
      <w:tr w14:paraId="507EC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93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反向代理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7A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Nginx / Caddy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F0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Nginx（大规模）/ Caddy（小团队）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7A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HTTPS终止+负载分发；Caddy自动证书适合小团队</w:t>
            </w:r>
          </w:p>
        </w:tc>
      </w:tr>
      <w:tr w14:paraId="3A307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7B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监控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970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建议安装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BA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Node Exporter + Grafana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E8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监控内存/CPU/磁盘；设置内存使用率&gt;80%告警</w:t>
            </w:r>
          </w:p>
        </w:tc>
      </w:tr>
    </w:tbl>
    <w:p w14:paraId="3D103AA0">
      <w:pPr>
        <w:spacing w:before="80" w:after="80"/>
      </w:pPr>
    </w:p>
    <w:p w14:paraId="5C3796F2">
      <w:pPr>
        <w:pStyle w:val="2"/>
        <w:spacing w:before="320" w:after="160"/>
      </w:pPr>
      <w:r>
        <w:rPr>
          <w:rFonts w:ascii="Arial" w:hAnsi="Arial" w:eastAsia="Arial" w:cs="Arial"/>
          <w:b/>
          <w:bCs/>
          <w:i w:val="0"/>
          <w:iCs w:val="0"/>
          <w:color w:val="1F497D"/>
          <w:sz w:val="32"/>
          <w:szCs w:val="32"/>
        </w:rPr>
        <w:t>四、算力需求汇总</w:t>
      </w:r>
    </w:p>
    <w:p w14:paraId="0913D59A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4.1 各任务算力需求</w:t>
      </w:r>
    </w:p>
    <w:p w14:paraId="03B4541A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400"/>
        <w:gridCol w:w="2800"/>
        <w:gridCol w:w="2000"/>
        <w:gridCol w:w="2000"/>
        <w:gridCol w:w="2400"/>
      </w:tblGrid>
      <w:tr w14:paraId="15B9F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09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任务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42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计算类型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42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预估耗时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79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内存峰值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67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GPU需求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BD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备注</w:t>
            </w:r>
          </w:p>
        </w:tc>
      </w:tr>
      <w:tr w14:paraId="6D3C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CC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招标文件解析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39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OCR+文档解析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B6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100-1000秒(依页数)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EC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2GB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5F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是（OCR模型）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0D4E">
            <w:pPr>
              <w:jc w:val="left"/>
            </w:pPr>
          </w:p>
        </w:tc>
      </w:tr>
      <w:tr w14:paraId="341EA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6B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评分策略映射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CE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规则匹配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0F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1-5秒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B5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200MB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8C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否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29FC">
            <w:pPr>
              <w:jc w:val="left"/>
            </w:pPr>
          </w:p>
        </w:tc>
      </w:tr>
      <w:tr w14:paraId="44749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2C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投标文件内容生成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A5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LLM推理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0B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30-300秒/章节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CB5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500MB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EE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是（核心算力）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91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55A11"/>
                <w:sz w:val="18"/>
                <w:szCs w:val="18"/>
              </w:rPr>
              <w:t>Qwen3.5/GLM-5.1预计提速20-40%</w:t>
            </w:r>
          </w:p>
        </w:tc>
      </w:tr>
      <w:tr w14:paraId="4186F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B2C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文档组装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8D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文档构建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355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10-30秒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BB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500MB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67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否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8FCE">
            <w:pPr>
              <w:jc w:val="left"/>
            </w:pPr>
          </w:p>
        </w:tc>
      </w:tr>
      <w:tr w14:paraId="65E8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2D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附件合并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C8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XML处理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0C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10-60秒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78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2GB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E70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否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A9A6">
            <w:pPr>
              <w:jc w:val="left"/>
            </w:pPr>
          </w:p>
        </w:tc>
      </w:tr>
    </w:tbl>
    <w:p w14:paraId="0F80A542">
      <w:pPr>
        <w:spacing w:before="80" w:after="80"/>
      </w:pPr>
    </w:p>
    <w:p w14:paraId="7815FF8C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4.2 并发算力规划（含新增模型）</w:t>
      </w:r>
    </w:p>
    <w:p w14:paraId="5C6CC62E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9"/>
        <w:gridCol w:w="2572"/>
        <w:gridCol w:w="2573"/>
        <w:gridCol w:w="1971"/>
        <w:gridCol w:w="1788"/>
        <w:gridCol w:w="3147"/>
      </w:tblGrid>
      <w:tr w14:paraId="3C43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C0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业务并发规模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98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内容生成实例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47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Qwen3.5/GLM-5.1（新增）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FC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OCR实例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5B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最小物理GPU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68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1756E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7B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单用户验证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C1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1节点 × 8×H20(141GB)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30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1个 4×A100 (Qwen3.5)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8F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1个 1×A100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F7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8xH20+5×A100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95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Qwen3.5承担超长文档与视觉融合任务</w:t>
            </w:r>
          </w:p>
        </w:tc>
      </w:tr>
      <w:tr w14:paraId="7E99F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27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1 - 5 并发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25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1节点 × 8×H20(141GB)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1C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1个 4×A100 (Qwen3.5)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CF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1个 1×A100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72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8xH20+5×A100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3C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GLM-5.1可作复杂推理备用节点</w:t>
            </w:r>
          </w:p>
        </w:tc>
      </w:tr>
      <w:tr w14:paraId="6DA96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806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6 - 10 并发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6F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2节点 × 8×H20(141GB)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FE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1个 8×A100 (GLM-5.1)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08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2个 1×A100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28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16×H20+10×A100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F1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GLM-5.1处理高难度推理章节，Qwen3.5并行处理其余</w:t>
            </w:r>
          </w:p>
        </w:tc>
      </w:tr>
      <w:tr w14:paraId="2126E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D2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11 - 20 并发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24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4节点 × 8×H20(141GB)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95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2个Qwen3.5 + 1个GLM-5.1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1C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4个 1×A100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6A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32×H20+20×A100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15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双新模型协同，整体吞吐量较纯DeepSeek方案提升约50%</w:t>
            </w:r>
          </w:p>
        </w:tc>
      </w:tr>
    </w:tbl>
    <w:p w14:paraId="55761505">
      <w:pPr>
        <w:spacing w:before="80" w:after="80"/>
      </w:pPr>
    </w:p>
    <w:p w14:paraId="1DE9001B">
      <w:pPr>
        <w:pStyle w:val="2"/>
        <w:spacing w:before="320" w:after="160"/>
      </w:pPr>
      <w:r>
        <w:rPr>
          <w:rFonts w:ascii="Arial" w:hAnsi="Arial" w:eastAsia="Arial" w:cs="Arial"/>
          <w:b/>
          <w:bCs/>
          <w:i w:val="0"/>
          <w:iCs w:val="0"/>
          <w:color w:val="1F497D"/>
          <w:sz w:val="32"/>
          <w:szCs w:val="32"/>
        </w:rPr>
        <w:t>五、任务与大模型能力需求</w:t>
      </w:r>
    </w:p>
    <w:p w14:paraId="04F29F29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5.1 招标文件解析</w:t>
      </w:r>
    </w:p>
    <w:p w14:paraId="30B57132">
      <w:pPr>
        <w:spacing w:before="60" w:after="60"/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完成任务：从招标文件（Word、PDF、扫描件）中提取项目基本信息、技术要求、评分标准、资格条件等结构化数据。</w:t>
      </w:r>
    </w:p>
    <w:p w14:paraId="4F065E1E">
      <w:pPr>
        <w:spacing w:before="60" w:after="60"/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</w:pPr>
      <w:bookmarkStart w:id="0" w:name="_GoBack"/>
      <w:bookmarkEnd w:id="0"/>
    </w:p>
    <w:p w14:paraId="7E85E095">
      <w:pPr>
        <w:spacing w:before="80" w:after="80"/>
      </w:pPr>
    </w:p>
    <w:tbl>
      <w:tblPr>
        <w:tblStyle w:val="1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3423"/>
        <w:gridCol w:w="4108"/>
        <w:gridCol w:w="2509"/>
        <w:gridCol w:w="2510"/>
      </w:tblGrid>
      <w:tr w14:paraId="6B610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9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AD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122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D5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模型</w:t>
            </w:r>
          </w:p>
        </w:tc>
        <w:tc>
          <w:tcPr>
            <w:tcW w:w="147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91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用途</w:t>
            </w:r>
          </w:p>
        </w:tc>
        <w:tc>
          <w:tcPr>
            <w:tcW w:w="90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96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资源需求</w:t>
            </w:r>
          </w:p>
        </w:tc>
        <w:tc>
          <w:tcPr>
            <w:tcW w:w="90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C5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状态</w:t>
            </w:r>
          </w:p>
        </w:tc>
      </w:tr>
      <w:tr w14:paraId="78CB3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15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w="122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2E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DeepSeek-OCR-2</w:t>
            </w:r>
          </w:p>
        </w:tc>
        <w:tc>
          <w:tcPr>
            <w:tcW w:w="147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73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扫描件、长文档文字提取</w:t>
            </w:r>
          </w:p>
        </w:tc>
        <w:tc>
          <w:tcPr>
            <w:tcW w:w="90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10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1×A100</w:t>
            </w:r>
          </w:p>
        </w:tc>
        <w:tc>
          <w:tcPr>
            <w:tcW w:w="90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A45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现有</w:t>
            </w:r>
          </w:p>
        </w:tc>
      </w:tr>
      <w:tr w14:paraId="45845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2F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w="122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A62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PaddleOCR-VL</w:t>
            </w:r>
          </w:p>
        </w:tc>
        <w:tc>
          <w:tcPr>
            <w:tcW w:w="147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17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复杂表格OCR识别</w:t>
            </w:r>
          </w:p>
        </w:tc>
        <w:tc>
          <w:tcPr>
            <w:tcW w:w="90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E9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0.5×A100</w:t>
            </w:r>
          </w:p>
        </w:tc>
        <w:tc>
          <w:tcPr>
            <w:tcW w:w="90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6E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现有</w:t>
            </w:r>
          </w:p>
        </w:tc>
      </w:tr>
      <w:tr w14:paraId="79A3F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10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★3</w:t>
            </w:r>
          </w:p>
        </w:tc>
        <w:tc>
          <w:tcPr>
            <w:tcW w:w="122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82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Qwen3.5-397B-A17B</w:t>
            </w:r>
          </w:p>
        </w:tc>
        <w:tc>
          <w:tcPr>
            <w:tcW w:w="147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32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原生多模态，超长PDF全文理解+图表解析，无需单独视觉模型</w:t>
            </w:r>
          </w:p>
        </w:tc>
        <w:tc>
          <w:tcPr>
            <w:tcW w:w="90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4E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4×A100(FP8)</w:t>
            </w:r>
          </w:p>
        </w:tc>
        <w:tc>
          <w:tcPr>
            <w:tcW w:w="90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191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新增建议</w:t>
            </w:r>
          </w:p>
        </w:tc>
      </w:tr>
    </w:tbl>
    <w:p w14:paraId="59597523">
      <w:pPr>
        <w:spacing w:before="80" w:after="80"/>
      </w:pPr>
    </w:p>
    <w:p w14:paraId="320E629F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5.2 投标文件内容生成（核心任务）</w:t>
      </w:r>
    </w:p>
    <w:p w14:paraId="07F14976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完成任务：根据招标文件解析结果和投标策略，自动生成技术方案、服务承诺、项目实施方案等投标文件各章节内容（30-40个章节）。</w:t>
      </w:r>
    </w:p>
    <w:p w14:paraId="6DA8A0DB">
      <w:pPr>
        <w:spacing w:before="80" w:after="80"/>
      </w:pP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3"/>
        <w:gridCol w:w="3093"/>
        <w:gridCol w:w="3976"/>
        <w:gridCol w:w="1765"/>
        <w:gridCol w:w="1988"/>
        <w:gridCol w:w="1989"/>
      </w:tblGrid>
      <w:tr w14:paraId="763A0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5F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11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96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模型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81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用途</w:t>
            </w:r>
          </w:p>
        </w:tc>
        <w:tc>
          <w:tcPr>
            <w:tcW w:w="63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0C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资源需求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7F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上下文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1A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状态</w:t>
            </w:r>
          </w:p>
        </w:tc>
      </w:tr>
      <w:tr w14:paraId="6CC7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8F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w="11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69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DeepSeek-R1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23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深度推理、复杂技术章节生成</w:t>
            </w:r>
          </w:p>
        </w:tc>
        <w:tc>
          <w:tcPr>
            <w:tcW w:w="63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ED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8xH20(141GB)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0B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128K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42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现有</w:t>
            </w:r>
          </w:p>
        </w:tc>
      </w:tr>
      <w:tr w14:paraId="747E4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34A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w="11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D0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DeepSeek-V3.1-Terminus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56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通用内容生成、多章节并行</w:t>
            </w:r>
          </w:p>
        </w:tc>
        <w:tc>
          <w:tcPr>
            <w:tcW w:w="63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7D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8xH20(141GB)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01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128K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FA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现有</w:t>
            </w:r>
          </w:p>
        </w:tc>
      </w:tr>
      <w:tr w14:paraId="000A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69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★3</w:t>
            </w:r>
          </w:p>
        </w:tc>
        <w:tc>
          <w:tcPr>
            <w:tcW w:w="11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91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Qwen3.5-397B-A17B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36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超长上下文完整输入招标全文，原生多模态，中文SOTA，格式输出稳定</w:t>
            </w:r>
          </w:p>
        </w:tc>
        <w:tc>
          <w:tcPr>
            <w:tcW w:w="63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0E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4×A100(FP8)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B5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262K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D9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新增建议</w:t>
            </w:r>
          </w:p>
        </w:tc>
      </w:tr>
      <w:tr w14:paraId="6CE0E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27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55A11"/>
                <w:sz w:val="19"/>
                <w:szCs w:val="19"/>
              </w:rPr>
              <w:t>★4</w:t>
            </w:r>
          </w:p>
        </w:tc>
        <w:tc>
          <w:tcPr>
            <w:tcW w:w="11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98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55A11"/>
                <w:sz w:val="19"/>
                <w:szCs w:val="19"/>
              </w:rPr>
              <w:t>GLM-5.1 (744B-A40B)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81D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AIME 2025推理92.7%，适合复杂电力/风电技术方案，MIT许可私有化无限制</w:t>
            </w:r>
          </w:p>
        </w:tc>
        <w:tc>
          <w:tcPr>
            <w:tcW w:w="63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2BD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8×A100(FP8)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6E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200K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B0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55A11"/>
                <w:sz w:val="19"/>
                <w:szCs w:val="19"/>
              </w:rPr>
              <w:t>新增建议</w:t>
            </w:r>
          </w:p>
        </w:tc>
      </w:tr>
      <w:tr w14:paraId="4498F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6DB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11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D1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Qwen/Qwen3-235B-A22B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D5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强推理能力、综合生成</w:t>
            </w:r>
          </w:p>
        </w:tc>
        <w:tc>
          <w:tcPr>
            <w:tcW w:w="63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63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8×A100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E2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32K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A7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现有</w:t>
            </w:r>
          </w:p>
        </w:tc>
      </w:tr>
      <w:tr w14:paraId="1AE2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70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6</w:t>
            </w:r>
          </w:p>
        </w:tc>
        <w:tc>
          <w:tcPr>
            <w:tcW w:w="11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7F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Qwen/Qwen3-14B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CD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轻量快速、简单章节生成（测试用）</w:t>
            </w:r>
          </w:p>
        </w:tc>
        <w:tc>
          <w:tcPr>
            <w:tcW w:w="63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EF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0.5×A100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CF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32K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5B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00000"/>
                <w:sz w:val="17"/>
                <w:szCs w:val="17"/>
              </w:rPr>
              <w:t>现有</w:t>
            </w:r>
          </w:p>
        </w:tc>
      </w:tr>
      <w:tr w14:paraId="32E4B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58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7</w:t>
            </w:r>
          </w:p>
        </w:tc>
        <w:tc>
          <w:tcPr>
            <w:tcW w:w="11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8F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glm-4.7-fp8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F3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国产备选方案</w:t>
            </w:r>
          </w:p>
        </w:tc>
        <w:tc>
          <w:tcPr>
            <w:tcW w:w="63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22D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8xH20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51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128K</w:t>
            </w:r>
          </w:p>
        </w:tc>
        <w:tc>
          <w:tcPr>
            <w:tcW w:w="71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420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现有</w:t>
            </w:r>
          </w:p>
        </w:tc>
      </w:tr>
    </w:tbl>
    <w:p w14:paraId="7DB0ED63">
      <w:pPr>
        <w:spacing w:before="80" w:after="80"/>
      </w:pPr>
    </w:p>
    <w:p w14:paraId="4ECD49CC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5.3 视觉理解（招标文件图片处理）</w:t>
      </w:r>
    </w:p>
    <w:p w14:paraId="296C87B9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完成任务：解析招标文件中的技术图纸、图表、资质证书图片，提取关键信息。</w:t>
      </w:r>
    </w:p>
    <w:p w14:paraId="6CDE2039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200"/>
        <w:gridCol w:w="3600"/>
        <w:gridCol w:w="2400"/>
        <w:gridCol w:w="2000"/>
        <w:gridCol w:w="2000"/>
      </w:tblGrid>
      <w:tr w14:paraId="2EC97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64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4E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模型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6D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用途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9D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部署位置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E2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资源需求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D0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状态</w:t>
            </w:r>
          </w:p>
        </w:tc>
      </w:tr>
      <w:tr w14:paraId="2B4AB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49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★1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17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Qwen3.5-397B-A17B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89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原生多模态，图表/技术图纸理解，与内容生成共用一套部署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ECB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dc01-ai-02（新增）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66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4×A100(共用)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45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新增建议</w:t>
            </w:r>
          </w:p>
        </w:tc>
      </w:tr>
      <w:tr w14:paraId="039F2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45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39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Qwen3-VL-235B-A22B-Instruct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2B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图表理解、技术图纸解析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97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dc03-ai-04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AF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2×H20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F7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现有（可降级）</w:t>
            </w:r>
          </w:p>
        </w:tc>
      </w:tr>
      <w:tr w14:paraId="22B76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51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EB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Qwen/Qwen2.5-VL-72B-Instruct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36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视觉推理、图片信息提取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23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dc01-ai-01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5BA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4×A100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4F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现有（可降级）</w:t>
            </w:r>
          </w:p>
        </w:tc>
      </w:tr>
    </w:tbl>
    <w:p w14:paraId="2EA44DAD">
      <w:pPr>
        <w:spacing w:before="80" w:after="80"/>
      </w:pPr>
    </w:p>
    <w:p w14:paraId="435637F0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5.4 向量检索（素材语义匹配）</w:t>
      </w:r>
    </w:p>
    <w:p w14:paraId="4746016F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完成任务：实现语义检索，根据评分项语义匹配最相关的素材模板，替代关键词匹配。</w:t>
      </w:r>
    </w:p>
    <w:p w14:paraId="6D34AE34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800"/>
        <w:gridCol w:w="3000"/>
        <w:gridCol w:w="3400"/>
        <w:gridCol w:w="2000"/>
        <w:gridCol w:w="2000"/>
      </w:tblGrid>
      <w:tr w14:paraId="18481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65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65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模型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F8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用途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95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部署位置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6E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资源需求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F0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状态</w:t>
            </w:r>
          </w:p>
        </w:tc>
      </w:tr>
      <w:tr w14:paraId="393AE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ED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2D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bge-large-zh-v1.5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FD6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中文向量嵌入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6B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dc01-ai-01/dc01-ai-03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5E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0.03×A100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D4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现有</w:t>
            </w:r>
          </w:p>
        </w:tc>
      </w:tr>
      <w:tr w14:paraId="6CE70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E1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EA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bge-reranker-v2-m3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A6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重排序优化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4C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dc01-ai-01/dc01-ai-03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1A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0.08×A100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34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现有</w:t>
            </w:r>
          </w:p>
        </w:tc>
      </w:tr>
      <w:tr w14:paraId="1598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AF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A2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Qwen3-Embedding-8B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72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向量嵌入、语义匹配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12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dc01-ai-01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C7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0.2×A100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6B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现有</w:t>
            </w:r>
          </w:p>
        </w:tc>
      </w:tr>
    </w:tbl>
    <w:p w14:paraId="28F31984">
      <w:pPr>
        <w:spacing w:before="80" w:after="80"/>
      </w:pPr>
    </w:p>
    <w:p w14:paraId="2D5BC069">
      <w:pPr>
        <w:pStyle w:val="2"/>
        <w:spacing w:before="320" w:after="160"/>
      </w:pPr>
      <w:r>
        <w:rPr>
          <w:rFonts w:ascii="Arial" w:hAnsi="Arial" w:eastAsia="Arial" w:cs="Arial"/>
          <w:b/>
          <w:bCs/>
          <w:i w:val="0"/>
          <w:iCs w:val="0"/>
          <w:color w:val="1F497D"/>
          <w:sz w:val="32"/>
          <w:szCs w:val="32"/>
        </w:rPr>
        <w:t>六、算力需求测算方法</w:t>
      </w:r>
    </w:p>
    <w:p w14:paraId="331F05F6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6.1 测算依据与数据来源</w:t>
      </w:r>
    </w:p>
    <w:p w14:paraId="5C8A6B6A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基准数据来源：各模型官方Hugging Face / docs.z.ai 参数页；实际部署社区数据（vLLM / SGLang实测）；H20规格来自NVIDIA官方及行业验证数据。</w:t>
      </w:r>
    </w:p>
    <w:p w14:paraId="15D01928">
      <w:pPr>
        <w:spacing w:before="80" w:after="80"/>
      </w:pPr>
    </w:p>
    <w:p w14:paraId="1CA5D787">
      <w:pPr>
        <w:pStyle w:val="3"/>
        <w:spacing w:before="240" w:after="120"/>
      </w:pPr>
      <w:r>
        <w:rPr>
          <w:rFonts w:ascii="Arial" w:hAnsi="Arial" w:eastAsia="Arial" w:cs="Arial"/>
          <w:b/>
          <w:bCs/>
          <w:i w:val="0"/>
          <w:iCs w:val="0"/>
          <w:color w:val="2E5F8A"/>
          <w:sz w:val="26"/>
          <w:szCs w:val="26"/>
        </w:rPr>
        <w:t>6.2 单任务算力测算</w:t>
      </w:r>
    </w:p>
    <w:p w14:paraId="7F346C2A">
      <w:pPr>
        <w:spacing w:before="200" w:after="100"/>
      </w:pPr>
      <w:r>
        <w:rPr>
          <w:rFonts w:ascii="Arial" w:hAnsi="Arial" w:eastAsia="Arial" w:cs="Arial"/>
          <w:b/>
          <w:bCs/>
          <w:i w:val="0"/>
          <w:iCs w:val="0"/>
          <w:color w:val="444444"/>
          <w:sz w:val="22"/>
          <w:szCs w:val="22"/>
        </w:rPr>
        <w:t>6.2.1 投标文件内容生成（核心算力消耗）</w:t>
      </w:r>
    </w:p>
    <w:p w14:paraId="57B85775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测算逻辑：单项目耗时 = 章节数 × 单章节生成时间 = 30章 × 60秒/章（中位数）= 1800秒（约30分钟）</w:t>
      </w:r>
    </w:p>
    <w:p w14:paraId="7F510858">
      <w:pPr>
        <w:spacing w:before="80" w:after="80"/>
      </w:pPr>
    </w:p>
    <w:tbl>
      <w:tblPr>
        <w:tblStyle w:val="11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2200"/>
        <w:gridCol w:w="3200"/>
        <w:gridCol w:w="1800"/>
        <w:gridCol w:w="3000"/>
      </w:tblGrid>
      <w:tr w14:paraId="71A16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C2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43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参数量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B0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单章耗时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25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显存需求（FP8）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A9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上下文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25B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适用场景</w:t>
            </w:r>
          </w:p>
        </w:tc>
      </w:tr>
      <w:tr w14:paraId="157A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44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DeepSeek-R1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2D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685B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38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90-300秒</w:t>
            </w:r>
          </w:p>
        </w:tc>
        <w:tc>
          <w:tcPr>
            <w:tcW w:w="3200" w:type="dxa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821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  <w:t xml:space="preserve"> FP8权重≈640GB + KV Cache开销
→ 需8×H20(141GB版，总1128GB)
→ 8×H20(96GB版，总768GB)不满足，请勿使用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3D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128K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38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复杂技术章节深度推理</w:t>
            </w:r>
          </w:p>
        </w:tc>
      </w:tr>
      <w:tr w14:paraId="773E3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37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DeepSeek-V3.1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3C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685B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BC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60-180秒</w:t>
            </w:r>
          </w:p>
        </w:tc>
        <w:tc>
          <w:tcPr>
            <w:tcW w:w="3200" w:type="dxa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FFF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  <w:t xml:space="preserve"> FP8权重≈640GB + KV Cache
→ 同R1，须141GB版H20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BDC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128K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46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通用内容生成，多章节并行</w:t>
            </w:r>
          </w:p>
        </w:tc>
      </w:tr>
      <w:tr w14:paraId="3DC6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16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★ Qwen3.5-397B-A17B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27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397B/17B激活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01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50-150秒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09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FP8约≈17GB激活参数等效显存
→ 4×A100(80GB，总320GB)可满足
→ 含KV Cache预留约256-320GB足够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79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5623"/>
                <w:sz w:val="19"/>
                <w:szCs w:val="19"/>
              </w:rPr>
              <w:t>262K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12E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超长文档+多模态，GPU成本约R1的一半</w:t>
            </w:r>
          </w:p>
        </w:tc>
      </w:tr>
      <w:tr w14:paraId="060D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E7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55A11"/>
                <w:sz w:val="19"/>
                <w:szCs w:val="19"/>
              </w:rPr>
              <w:t>★ GLM-5.1 (744B-A40B)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44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744B/40B激活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87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60-180秒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9F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FP8含DSA稀疏注意力，实际显存
约≈320-400GB
→ 8×A100(640GB总)可满足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B1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200K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93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复杂推理+国产化，AIME 2025超越DeepSeek</w:t>
            </w:r>
          </w:p>
        </w:tc>
      </w:tr>
      <w:tr w14:paraId="2E35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C0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Qwen3-235B-A22B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97D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235B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1FA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45-120秒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F7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FP8约≈235GB → 8×A100(640GB)满足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C6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32K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335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平衡方案</w:t>
            </w:r>
          </w:p>
        </w:tc>
      </w:tr>
      <w:tr w14:paraId="35F78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A91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Qwen3-14B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7E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14B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24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30-60秒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2A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FP8约≈14GB → 0.5×A100满足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F3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32K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91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  <w:t>轻量快速（测试用）</w:t>
            </w:r>
          </w:p>
        </w:tc>
      </w:tr>
    </w:tbl>
    <w:p w14:paraId="0E88EDB1">
      <w:pPr>
        <w:spacing w:before="80" w:after="80"/>
      </w:pPr>
    </w:p>
    <w:sectPr>
      <w:pgSz w:w="15840" w:h="122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6D2218C"/>
    <w:rsid w:val="63FC06B4"/>
    <w:rsid w:val="701D7725"/>
    <w:rsid w:val="75B071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97D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5F8A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593</Words>
  <Characters>1032</Characters>
  <TotalTime>6</TotalTime>
  <ScaleCrop>false</ScaleCrop>
  <LinksUpToDate>false</LinksUpToDate>
  <CharactersWithSpaces>1076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2026-04-13T07:32:00Z</dcterms:created>
  <dc:creator>Un-named</dc:creator>
  <cp:lastModifiedBy>WPS_1602367927</cp:lastModifiedBy>
  <dcterms:modified xsi:type="dcterms:W3CDTF">2026-04-13T07:41:58Z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eyJoZGlkIjoiN2FhZGE0ZmQ5NjRhNjY3NzI3NjA1OGFjMDIyZTNhOGMiLCJ1c2VySWQiOiIxMTI5NzE2NDU5In0=</vt:lpwstr>
  </property>
  <property fmtid="{D5CDD505-2E9C-101B-9397-08002B2CF9AE}" pid="3" name="KSOProductBuildVer">
    <vt:lpwstr>2052-12.1.0.20305</vt:lpwstr>
  </property>
  <property fmtid="{D5CDD505-2E9C-101B-9397-08002B2CF9AE}" pid="4" name="ICV">
    <vt:lpwstr>382AB822A141479BA767244538DFD0B9_12</vt:lpwstr>
  </property>
</Properties>
</file>