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F7" w:rsidRDefault="001718F7" w:rsidP="001718F7">
      <w:pPr>
        <w:jc w:val="both"/>
      </w:pPr>
      <w:r>
        <w:t>O acompanhamento e controle de ações de TI e BI ocorre semanalmente desde 23/07/2018, com foco em ações estratégicas ou itens de melhoria e correção com pouco avanço reportado pelas áreas de negócio.</w:t>
      </w:r>
    </w:p>
    <w:p w:rsidR="001718F7" w:rsidRDefault="001718F7" w:rsidP="001718F7">
      <w:pPr>
        <w:jc w:val="both"/>
      </w:pPr>
    </w:p>
    <w:p w:rsidR="001718F7" w:rsidRDefault="001718F7" w:rsidP="001718F7">
      <w:pPr>
        <w:jc w:val="both"/>
      </w:pPr>
      <w:r>
        <w:t>Datas de Reuniões</w:t>
      </w:r>
      <w:r w:rsidR="00A84524">
        <w:t xml:space="preserve"> Ocorridas</w:t>
      </w:r>
    </w:p>
    <w:p w:rsidR="001718F7" w:rsidRDefault="001718F7" w:rsidP="001718F7">
      <w:pPr>
        <w:jc w:val="both"/>
      </w:pPr>
    </w:p>
    <w:tbl>
      <w:tblPr>
        <w:tblStyle w:val="Tabelaclssica1"/>
        <w:tblW w:w="0" w:type="auto"/>
        <w:tblLook w:val="04A0"/>
      </w:tblPr>
      <w:tblGrid>
        <w:gridCol w:w="1951"/>
        <w:gridCol w:w="6769"/>
      </w:tblGrid>
      <w:tr w:rsidR="001718F7" w:rsidTr="00004064">
        <w:trPr>
          <w:cnfStyle w:val="100000000000"/>
        </w:trPr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Data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100000000000"/>
            </w:pPr>
            <w:r>
              <w:t>Assunto principal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23/07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Reunião de apresentação do painel de controle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01/08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Validação do BI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09/08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Relatórios de Edital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16/08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Itens com atraso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21/08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Regras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30/08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Chamados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06/09</w:t>
            </w:r>
          </w:p>
        </w:tc>
        <w:tc>
          <w:tcPr>
            <w:tcW w:w="6769" w:type="dxa"/>
          </w:tcPr>
          <w:p w:rsidR="001718F7" w:rsidRDefault="009F7162" w:rsidP="001718F7">
            <w:pPr>
              <w:jc w:val="both"/>
              <w:cnfStyle w:val="000000000000"/>
            </w:pPr>
            <w:r>
              <w:t>Reunião com PPT de acompanhamento</w:t>
            </w:r>
          </w:p>
        </w:tc>
      </w:tr>
      <w:tr w:rsidR="001718F7" w:rsidTr="00004064">
        <w:tc>
          <w:tcPr>
            <w:cnfStyle w:val="001000000000"/>
            <w:tcW w:w="1951" w:type="dxa"/>
          </w:tcPr>
          <w:p w:rsidR="001718F7" w:rsidRDefault="001718F7" w:rsidP="001718F7">
            <w:pPr>
              <w:jc w:val="both"/>
            </w:pPr>
            <w:r>
              <w:t>19/09</w:t>
            </w:r>
          </w:p>
        </w:tc>
        <w:tc>
          <w:tcPr>
            <w:tcW w:w="6769" w:type="dxa"/>
          </w:tcPr>
          <w:p w:rsidR="001718F7" w:rsidRDefault="009F7162" w:rsidP="00004064">
            <w:pPr>
              <w:jc w:val="both"/>
              <w:cnfStyle w:val="000000000000"/>
            </w:pPr>
            <w:r>
              <w:t>Acompanhamento de TCE</w:t>
            </w:r>
          </w:p>
        </w:tc>
      </w:tr>
    </w:tbl>
    <w:p w:rsidR="001718F7" w:rsidRDefault="001718F7" w:rsidP="001718F7">
      <w:pPr>
        <w:jc w:val="both"/>
      </w:pPr>
    </w:p>
    <w:p w:rsidR="001718F7" w:rsidRDefault="00004064">
      <w:r>
        <w:t>Itens em pauta atual</w:t>
      </w:r>
    </w:p>
    <w:p w:rsidR="00004064" w:rsidRDefault="00004064"/>
    <w:tbl>
      <w:tblPr>
        <w:tblW w:w="9600" w:type="dxa"/>
        <w:tblInd w:w="-544" w:type="dxa"/>
        <w:tblCellMar>
          <w:left w:w="70" w:type="dxa"/>
          <w:right w:w="70" w:type="dxa"/>
        </w:tblCellMar>
        <w:tblLook w:val="04A0"/>
      </w:tblPr>
      <w:tblGrid>
        <w:gridCol w:w="1554"/>
        <w:gridCol w:w="841"/>
        <w:gridCol w:w="1596"/>
        <w:gridCol w:w="2491"/>
        <w:gridCol w:w="1842"/>
        <w:gridCol w:w="1276"/>
      </w:tblGrid>
      <w:tr w:rsidR="00EF3CC6" w:rsidRPr="00EF3CC6" w:rsidTr="004F3313">
        <w:trPr>
          <w:trHeight w:val="630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F3CC6">
              <w:rPr>
                <w:rFonts w:ascii="Calibri" w:hAnsi="Calibri" w:cs="Calibri"/>
                <w:b/>
                <w:bCs/>
                <w:color w:val="FFFFFF"/>
              </w:rPr>
              <w:t>Item</w:t>
            </w:r>
          </w:p>
        </w:tc>
        <w:tc>
          <w:tcPr>
            <w:tcW w:w="84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F3CC6">
              <w:rPr>
                <w:rFonts w:ascii="Calibri" w:hAnsi="Calibri" w:cs="Calibri"/>
                <w:b/>
                <w:bCs/>
                <w:color w:val="FFFFFF"/>
              </w:rPr>
              <w:t>Escopo</w:t>
            </w:r>
          </w:p>
        </w:tc>
        <w:tc>
          <w:tcPr>
            <w:tcW w:w="15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F3CC6">
              <w:rPr>
                <w:rFonts w:ascii="Calibri" w:hAnsi="Calibri" w:cs="Calibri"/>
                <w:b/>
                <w:bCs/>
                <w:color w:val="FFFFFF"/>
              </w:rPr>
              <w:t>Área</w:t>
            </w:r>
          </w:p>
        </w:tc>
        <w:tc>
          <w:tcPr>
            <w:tcW w:w="249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F6228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F3CC6">
              <w:rPr>
                <w:rFonts w:ascii="Calibri" w:hAnsi="Calibri" w:cs="Calibri"/>
                <w:b/>
                <w:bCs/>
                <w:color w:val="FFFFFF"/>
              </w:rPr>
              <w:t>Resumo</w:t>
            </w:r>
          </w:p>
        </w:tc>
        <w:tc>
          <w:tcPr>
            <w:tcW w:w="18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7375D"/>
            <w:noWrap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F3CC6">
              <w:rPr>
                <w:rFonts w:ascii="Calibri" w:hAnsi="Calibri" w:cs="Calibri"/>
                <w:b/>
                <w:bCs/>
                <w:color w:val="FFFFFF"/>
              </w:rPr>
              <w:t>Avanço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7375D"/>
            <w:noWrap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EF3CC6">
              <w:rPr>
                <w:rFonts w:ascii="Calibri" w:hAnsi="Calibri" w:cs="Calibri"/>
                <w:b/>
                <w:bCs/>
                <w:color w:val="FFFFFF"/>
              </w:rPr>
              <w:t>Criticidade</w:t>
            </w:r>
            <w:proofErr w:type="spellEnd"/>
          </w:p>
        </w:tc>
      </w:tr>
      <w:tr w:rsidR="00EF3CC6" w:rsidRPr="00EF3CC6" w:rsidTr="004F3313">
        <w:trPr>
          <w:trHeight w:val="258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Entrega de relatórios previstos em edital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TI/BI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Redefinição de entrega pendente desde 19/03 de todos os relatórios básicos previstos no edital, a ser realizada pela área de BI (decisão tomada ao final de Junho/18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58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CONSIG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Faturamento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Funcionalidades que permitam manutenção de todas as interações com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orgãos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estado (outros poderes e executivo), com geração de arquivos para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consignação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38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Validação de vidas - Cadastro de beneficiários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Cadastro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Base de beneficiários permanece com múltiplas quantidades a depender de onde o número é retirado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59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Paineis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fixos de contas apresentam problemas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Filtros no painel Custo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assistencial, e gráficos no painel de custos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não funcionam ou trazem dados incompletos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05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Análise de Valores carregados no BI (Auditoria do BI)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2105025</wp:posOffset>
                  </wp:positionH>
                  <wp:positionV relativeFrom="paragraph">
                    <wp:posOffset>0</wp:posOffset>
                  </wp:positionV>
                  <wp:extent cx="323850" cy="314325"/>
                  <wp:effectExtent l="0" t="0" r="0" b="0"/>
                  <wp:wrapNone/>
                  <wp:docPr id="13" name="AutoShape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905625" y="8086725"/>
                            <a:ext cx="304800" cy="304800"/>
                            <a:chOff x="6905625" y="8086725"/>
                            <a:chExt cx="304800" cy="304800"/>
                          </a:xfrm>
                        </a:grpSpPr>
                        <a:sp>
                          <a:nvSpPr>
                            <a:cNvPr id="1025" name="AutoShape 1" descr="Resultado de imagem para planserv">
                              <a:extLst>
                                <a:ext uri="{FF2B5EF4-FFF2-40B4-BE49-F238E27FC236}">
                                  <a16:creationId xmlns:a16="http://schemas.microsoft.com/office/drawing/2014/main" xmlns="" xmlns:xdr="http://schemas.openxmlformats.org/drawingml/2006/spreadsheetDrawing" id="{00000000-0008-0000-0000-000001040000}"/>
                                </a:ext>
                              </a:extLst>
                            </a:cNvPr>
                            <a:cNvSpPr>
                              <a:spLocks noChangeAspect="1" noChangeArrowheads="1"/>
                            </a:cNvSpPr>
                          </a:nvSpPr>
                          <a:spPr bwMode="auto">
                            <a:xfrm>
                              <a:off x="1381125" y="152400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Processo formal de conferência de dados carregados, com fluxo definido e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evidência catalogadas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(Ponto de controle crítico PSV)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31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Clone de produção para homologação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Ambiente deve estar consistente com produção para que testes de usuários possam ser realizados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adamento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76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Integração TISS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Contas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 das ações que regularizaram o XML de retorno de contas para prestadores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adamento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195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SMS para autorizações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Funcionalidade prevista em edital que precisa entrar em produção, com envio de SMS para beneficiários no momento de uma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autorização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192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Cadastro Online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Cadastro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Ação sem retorno pelo chamado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, equipe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TI e negócio do PSV aguardando entrega para validação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199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Dados de pagamento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Pagamento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Relatório Glosa de Edital Março a Junho de 2018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FFFFFF"/>
                <w:sz w:val="22"/>
                <w:szCs w:val="22"/>
              </w:rPr>
              <w:t>Pouco avanço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171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Modelo de dados -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Stage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Diagrama da base de dados intermediária, com dados relacionados às áreas de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negócio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adamento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196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Entrega de regras para curva A de procedimentos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Entrega de descrições legíveis de regras funcionais para área de negócio, segundo lista definida pelo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PSV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adamento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313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Relatório de Governo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Extração das informações de Contas para Abril e Maio /2018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Validação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265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Release Notes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mudanças do BI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Padrão de notas sobre alterações realizadas no modelo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316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Mascara de usuário no Histórico de Solicitação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Nome de auditor foi ocultado no histórico da autorização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Novo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271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Mudanças no módulo relacionamento sem release notes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(Campo de Prazo)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Relacionamento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Mudanças que afetam o trabalho realizado pela área de saúde no PSV foram realizadas sem comunicação prévia com a área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Novo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352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Consignação do Executivo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Cadastro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Ajuste que permita que todo o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calculo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seja feito em sistema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Planserv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enviado para folha do Estado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Novo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246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Reunião Semanal com equipe de BI QRD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TI/BI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Gestão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 via conferência e presenciais em Salvador para acompanhamento das ações de ajustes da Base de suporte a decisão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280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Dados de biometria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Ponto de controle crítico PSV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3-Baixa</w:t>
            </w:r>
          </w:p>
        </w:tc>
      </w:tr>
      <w:tr w:rsidR="00EF3CC6" w:rsidRPr="00EF3CC6" w:rsidTr="004F3313">
        <w:trPr>
          <w:trHeight w:val="174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Pedidos de acesso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Controle realizados</w:t>
            </w:r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por e-mail não estão funcionando bem, o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Jira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deve ser utilizado com acordo referente a prazos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175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Extrato de Utilização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Regulação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Ponto de controle crítico PSV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3-Baixa</w:t>
            </w:r>
          </w:p>
        </w:tc>
      </w:tr>
      <w:tr w:rsidR="00EF3CC6" w:rsidRPr="00EF3CC6" w:rsidTr="004F3313">
        <w:trPr>
          <w:trHeight w:val="201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Recebimento automático de chamados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Resposta automatizada no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Jira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impede aferição correta da primeira resposta dada por um técnico ao avaliar chamados abertos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195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Valores mudando indevidamente nos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paineis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SLA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Mesmo com a seleção de período de encerramento, valores apresentados mudam a depender da data de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visualização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225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Indicadores inconsistentes nos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paineis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SLA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Dados utilizados no calculo de indicadores apresentam irregularidades, listas incompletas em comparação com a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operação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Acompanhamento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276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Liminar no painel de contas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Contas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Marcação de liminar ainda não foi associada da solicitação para respectiva conta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2205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Nomeclatura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paineis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BI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Geral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Áreas de construção de visões no Power BI apresentam o nome original do banco de dados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330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Revisão dos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parametros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SLA no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Jira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Revisão de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parametros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por tipo de chamado e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criticidade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para validação das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medições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  <w:tr w:rsidR="00EF3CC6" w:rsidRPr="00EF3CC6" w:rsidTr="004F3313">
        <w:trPr>
          <w:trHeight w:val="390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Atualização de dados da </w:t>
            </w:r>
            <w:proofErr w:type="spellStart"/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Cópia_STG</w:t>
            </w:r>
            <w:proofErr w:type="spellEnd"/>
            <w:proofErr w:type="gram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Assegurar que dados da base com acesso pelo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Planserv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estão atualizados a D-1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420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Acesso à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Stage</w:t>
            </w:r>
            <w:proofErr w:type="spellEnd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1 - VPN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Proposta de acesso à base de dados de negócio para equipe TI PSV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480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Área de protótipo para criação de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paineis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Espaço com dados limitados, em ambiente de homologação, permitindo salvamento das visões no Power </w:t>
            </w:r>
            <w:proofErr w:type="gram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1-Alta</w:t>
            </w:r>
          </w:p>
        </w:tc>
      </w:tr>
      <w:tr w:rsidR="00EF3CC6" w:rsidRPr="00EF3CC6" w:rsidTr="004F3313">
        <w:trPr>
          <w:trHeight w:val="300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Mudanças de status indevidas no </w:t>
            </w:r>
            <w:proofErr w:type="spellStart"/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Jira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TI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CC6" w:rsidRPr="00EF3CC6" w:rsidRDefault="00EF3CC6" w:rsidP="00EF3C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Comentários informativos pela TI QRD estão ocasionando mudanças para status "aguardando solicitante" e gerando paradas de relógio indevidas para os chamados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Resolvida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CC6" w:rsidRPr="00EF3CC6" w:rsidRDefault="00EF3CC6" w:rsidP="00EF3C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3CC6">
              <w:rPr>
                <w:rFonts w:ascii="Calibri" w:hAnsi="Calibri" w:cs="Calibri"/>
                <w:color w:val="000000"/>
                <w:sz w:val="22"/>
                <w:szCs w:val="22"/>
              </w:rPr>
              <w:t>2-Média</w:t>
            </w:r>
          </w:p>
        </w:tc>
      </w:tr>
    </w:tbl>
    <w:p w:rsidR="00004064" w:rsidRDefault="00004064"/>
    <w:p w:rsidR="00004064" w:rsidRDefault="00004064"/>
    <w:p w:rsidR="00004064" w:rsidRDefault="00004064"/>
    <w:p w:rsidR="00004064" w:rsidRDefault="00004064"/>
    <w:p w:rsidR="00004064" w:rsidRDefault="00004064"/>
    <w:p w:rsidR="004F3313" w:rsidRDefault="004F3313">
      <w:r>
        <w:br w:type="page"/>
      </w:r>
    </w:p>
    <w:p w:rsidR="00B72278" w:rsidRDefault="00EF3CC6">
      <w:r w:rsidRPr="00EF3CC6">
        <w:lastRenderedPageBreak/>
        <w:drawing>
          <wp:inline distT="0" distB="0" distL="0" distR="0">
            <wp:extent cx="4572000" cy="2743200"/>
            <wp:effectExtent l="19050" t="0" r="0" b="0"/>
            <wp:docPr id="1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3CC6" w:rsidRDefault="00EF3CC6"/>
    <w:p w:rsidR="00EF3CC6" w:rsidRDefault="00EF3CC6">
      <w:r w:rsidRPr="00EF3CC6">
        <w:drawing>
          <wp:inline distT="0" distB="0" distL="0" distR="0">
            <wp:extent cx="4572000" cy="2743200"/>
            <wp:effectExtent l="19050" t="0" r="0" b="0"/>
            <wp:docPr id="1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3CC6" w:rsidRDefault="00EF3CC6" w:rsidP="00B72278">
      <w:pPr>
        <w:pBdr>
          <w:bottom w:val="single" w:sz="4" w:space="1" w:color="auto"/>
        </w:pBdr>
      </w:pPr>
    </w:p>
    <w:p w:rsidR="00EF3CC6" w:rsidRDefault="00EF3CC6" w:rsidP="00B72278">
      <w:pPr>
        <w:pBdr>
          <w:bottom w:val="single" w:sz="4" w:space="1" w:color="auto"/>
        </w:pBdr>
      </w:pPr>
    </w:p>
    <w:p w:rsidR="00DE6CB3" w:rsidRDefault="00B72278" w:rsidP="00B72278">
      <w:pPr>
        <w:pBdr>
          <w:bottom w:val="single" w:sz="4" w:space="1" w:color="auto"/>
        </w:pBdr>
      </w:pPr>
      <w:r>
        <w:t>BI – Conferência de dados carregados</w:t>
      </w:r>
    </w:p>
    <w:p w:rsidR="00B72278" w:rsidRDefault="00B72278"/>
    <w:p w:rsidR="00B72278" w:rsidRDefault="00B72278">
      <w:r>
        <w:t xml:space="preserve">Atualmente, foram selecionados para validação 54 itens referentes </w:t>
      </w:r>
      <w:proofErr w:type="gramStart"/>
      <w:r>
        <w:t>a indicadores</w:t>
      </w:r>
      <w:proofErr w:type="gramEnd"/>
      <w:r>
        <w:t xml:space="preserve"> de Contas e 48 itens referentes a Autorizações.</w:t>
      </w:r>
    </w:p>
    <w:p w:rsidR="00B72278" w:rsidRDefault="00B72278"/>
    <w:p w:rsidR="00B72278" w:rsidRDefault="00B72278">
      <w:r>
        <w:t>Somente o escopo de indicadores de contas iniciou avaliação e os dados são refletidos nos gráficos abaixo:</w:t>
      </w:r>
    </w:p>
    <w:p w:rsidR="00B72278" w:rsidRDefault="00B72278"/>
    <w:p w:rsidR="00B72278" w:rsidRDefault="001247F3" w:rsidP="001247F3">
      <w:pPr>
        <w:jc w:val="center"/>
      </w:pPr>
      <w:r w:rsidRPr="001247F3">
        <w:lastRenderedPageBreak/>
        <w:drawing>
          <wp:inline distT="0" distB="0" distL="0" distR="0">
            <wp:extent cx="4572000" cy="2743200"/>
            <wp:effectExtent l="19050" t="0" r="0" b="0"/>
            <wp:docPr id="17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2278" w:rsidRDefault="001247F3" w:rsidP="001247F3">
      <w:pPr>
        <w:jc w:val="center"/>
      </w:pPr>
      <w:r w:rsidRPr="001247F3">
        <w:drawing>
          <wp:inline distT="0" distB="0" distL="0" distR="0">
            <wp:extent cx="4207893" cy="2743200"/>
            <wp:effectExtent l="19050" t="0" r="2157" b="0"/>
            <wp:docPr id="1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2278" w:rsidRDefault="00B72278"/>
    <w:p w:rsidR="00B72278" w:rsidRDefault="00B72278"/>
    <w:sectPr w:rsidR="00B72278" w:rsidSect="00D3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1718F7"/>
    <w:rsid w:val="00004064"/>
    <w:rsid w:val="001247F3"/>
    <w:rsid w:val="001718F7"/>
    <w:rsid w:val="004F3313"/>
    <w:rsid w:val="009F7162"/>
    <w:rsid w:val="00A84524"/>
    <w:rsid w:val="00B72278"/>
    <w:rsid w:val="00CC6D36"/>
    <w:rsid w:val="00D32D0C"/>
    <w:rsid w:val="00DE6CB3"/>
    <w:rsid w:val="00EF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D0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1718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718F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718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3">
    <w:name w:val="Table Classic 3"/>
    <w:basedOn w:val="Tabelanormal"/>
    <w:rsid w:val="0000406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00406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00406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00406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lson.junior\Documents\GitRep\Arquivos%20Externos\Relat&#243;rio%20Resultado%20BI%20-%20Agos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Itens</a:t>
            </a:r>
            <a:r>
              <a:rPr lang="pt-BR" baseline="0"/>
              <a:t> Estratégicos - BI - Agosto</a:t>
            </a:r>
            <a:endParaRPr lang="pt-BR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Plan1!$B$12</c:f>
              <c:strCache>
                <c:ptCount val="1"/>
                <c:pt idx="0">
                  <c:v>Itens</c:v>
                </c:pt>
              </c:strCache>
            </c:strRef>
          </c:tx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Plan1!$A$13:$A$15</c:f>
              <c:strCache>
                <c:ptCount val="3"/>
                <c:pt idx="0">
                  <c:v>Em adamento</c:v>
                </c:pt>
                <c:pt idx="1">
                  <c:v>Pendente</c:v>
                </c:pt>
                <c:pt idx="2">
                  <c:v>Resolvido</c:v>
                </c:pt>
              </c:strCache>
            </c:strRef>
          </c:cat>
          <c:val>
            <c:numRef>
              <c:f>Plan1!$B$13:$B$15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9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Itens</a:t>
            </a:r>
            <a:r>
              <a:rPr lang="pt-BR" baseline="0"/>
              <a:t> Estratégicos - TI - Agosto</a:t>
            </a:r>
            <a:endParaRPr lang="pt-BR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Plan1!$B$17</c:f>
              <c:strCache>
                <c:ptCount val="1"/>
                <c:pt idx="0">
                  <c:v>Itens</c:v>
                </c:pt>
              </c:strCache>
            </c:strRef>
          </c:tx>
          <c:dLbls>
            <c:dLblPos val="outEnd"/>
            <c:showVal val="1"/>
            <c:showPercent val="1"/>
            <c:separator>
</c:separator>
            <c:showLeaderLines val="1"/>
          </c:dLbls>
          <c:cat>
            <c:strRef>
              <c:f>Plan1!$A$18:$A$20</c:f>
              <c:strCache>
                <c:ptCount val="3"/>
                <c:pt idx="0">
                  <c:v>Em adamento</c:v>
                </c:pt>
                <c:pt idx="1">
                  <c:v>Pendente</c:v>
                </c:pt>
                <c:pt idx="2">
                  <c:v>Resolvido</c:v>
                </c:pt>
              </c:strCache>
            </c:strRef>
          </c:cat>
          <c:val>
            <c:numRef>
              <c:f>Plan1!$B$18:$B$20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Percentual de</a:t>
            </a:r>
            <a:r>
              <a:rPr lang="en-US" baseline="0"/>
              <a:t> Indicadores Conferidos</a:t>
            </a:r>
          </a:p>
          <a:p>
            <a:pPr>
              <a:defRPr/>
            </a:pPr>
            <a:r>
              <a:rPr lang="en-US" baseline="0"/>
              <a:t>BI Contas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'Resumo Contas'!$B$28</c:f>
              <c:strCache>
                <c:ptCount val="1"/>
                <c:pt idx="0">
                  <c:v>Indicadores</c:v>
                </c:pt>
              </c:strCache>
            </c:strRef>
          </c:tx>
          <c:dPt>
            <c:idx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spPr>
              <a:solidFill>
                <a:srgbClr val="92D050"/>
              </a:solidFill>
            </c:spPr>
          </c:dPt>
          <c:dLbls>
            <c:dLblPos val="outEnd"/>
            <c:showPercent val="1"/>
            <c:showLeaderLines val="1"/>
          </c:dLbls>
          <c:cat>
            <c:strRef>
              <c:f>'Resumo Contas'!$A$29:$A$30</c:f>
              <c:strCache>
                <c:ptCount val="2"/>
                <c:pt idx="0">
                  <c:v>Não Avaliados</c:v>
                </c:pt>
                <c:pt idx="1">
                  <c:v>Avaliados</c:v>
                </c:pt>
              </c:strCache>
            </c:strRef>
          </c:cat>
          <c:val>
            <c:numRef>
              <c:f>'Resumo Contas'!$B$29:$B$30</c:f>
              <c:numCache>
                <c:formatCode>General</c:formatCode>
                <c:ptCount val="2"/>
                <c:pt idx="0">
                  <c:v>50</c:v>
                </c:pt>
                <c:pt idx="1">
                  <c:v>4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Indicadores Avaliados - BI Contas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'Resumo Contas'!$B$25</c:f>
              <c:strCache>
                <c:ptCount val="1"/>
                <c:pt idx="0">
                  <c:v>Indicadores</c:v>
                </c:pt>
              </c:strCache>
            </c:strRef>
          </c:tx>
          <c:dPt>
            <c:idx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spPr>
              <a:solidFill>
                <a:srgbClr val="92D050"/>
              </a:solidFill>
            </c:spPr>
          </c:dPt>
          <c:dLbls>
            <c:dLblPos val="outEnd"/>
            <c:showPercent val="1"/>
            <c:showLeaderLines val="1"/>
          </c:dLbls>
          <c:cat>
            <c:strRef>
              <c:f>'Resumo Contas'!$A$26:$A$27</c:f>
              <c:strCache>
                <c:ptCount val="2"/>
                <c:pt idx="0">
                  <c:v>Incorretos</c:v>
                </c:pt>
                <c:pt idx="1">
                  <c:v>Corretos</c:v>
                </c:pt>
              </c:strCache>
            </c:strRef>
          </c:cat>
          <c:val>
            <c:numRef>
              <c:f>'Resumo Contas'!$B$26:$B$27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Padrao2</dc:creator>
  <cp:lastModifiedBy>Padrao2</cp:lastModifiedBy>
  <cp:revision>5</cp:revision>
  <dcterms:created xsi:type="dcterms:W3CDTF">2018-09-24T14:30:00Z</dcterms:created>
  <dcterms:modified xsi:type="dcterms:W3CDTF">2018-10-02T18:07:00Z</dcterms:modified>
</cp:coreProperties>
</file>