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4d8e0468c4d2812bc5735fa824db9024bdcaef"/>
    <w:p>
      <w:pPr>
        <w:pStyle w:val="Heading1"/>
      </w:pPr>
      <w:r>
        <w:t xml:space="preserve">arXiv Coverage Analysis — Actuarial ML Lit Review vs Combined Batch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  <w:r>
        <w:t xml:space="preserve"> </w:t>
      </w:r>
      <w:r>
        <w:rPr>
          <w:bCs/>
          <w:b/>
        </w:rPr>
        <w:t xml:space="preserve">Lit review:</w:t>
      </w:r>
      <w:r>
        <w:t xml:space="preserve"> </w:t>
      </w:r>
      <w:r>
        <w:t xml:space="preserve">80 papers (actuarial/insurance ML)</w:t>
      </w:r>
      <w:r>
        <w:t xml:space="preserve"> </w:t>
      </w:r>
      <w:r>
        <w:rPr>
          <w:bCs/>
          <w:b/>
        </w:rPr>
        <w:t xml:space="preserve">arXiv batch:</w:t>
      </w:r>
      <w:r>
        <w:t xml:space="preserve"> </w:t>
      </w:r>
      <w:r>
        <w:t xml:space="preserve">236 papers across two runs (batch_162305 + batch_205957_supplementary)</w:t>
      </w:r>
      <w:r>
        <w:t xml:space="preserve"> </w:t>
      </w:r>
      <w:r>
        <w:rPr>
          <w:bCs/>
          <w:b/>
        </w:rPr>
        <w:t xml:space="preserve">Lookback window:</w:t>
      </w:r>
      <w:r>
        <w:t xml:space="preserve"> </w:t>
      </w:r>
      <w:r>
        <w:t xml:space="preserve">10 years (2016-04-08 cutoff)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4 of the 80 lit review papers (5%) appear in the combined arXiv batch. The remaining 76 are not present — but as shown below, ~90% of those gaps are explained: papers genuinely aren’t on arXiv, or predate the lookback window.</w:t>
      </w:r>
    </w:p>
    <w:p>
      <w:r>
        <w:pict>
          <v:rect style="width:0;height:1.5pt" o:hralign="center" o:hrstd="t" o:hr="t"/>
        </w:pict>
      </w:r>
    </w:p>
    <w:bookmarkEnd w:id="20"/>
    <w:bookmarkStart w:id="21" w:name="X516587663949d2e5770f713c3d00530a2bc3221"/>
    <w:p>
      <w:pPr>
        <w:pStyle w:val="Heading2"/>
      </w:pPr>
      <w:r>
        <w:t xml:space="preserve">Breakdown of 76 unmatched lit review papers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Pre-2016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lookback cutoff (2016-04-08) — definitionally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Post-2016, NOT on 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posted to arXiv 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Post-2016, on arXiv but missed by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terminology mismatch (Kevin Kuo 2003.02453)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baa6393d5b846f5ed1e43a3eed3fcb25eec9e6"/>
    <w:p>
      <w:pPr>
        <w:pStyle w:val="Heading2"/>
      </w:pPr>
      <w:r>
        <w:t xml:space="preserve">4 papers confirmed in both lit review and combined batch</w:t>
      </w:r>
    </w:p>
    <w:p>
      <w:pPr>
        <w:pStyle w:val="FirstParagraph"/>
      </w:pPr>
      <w:r>
        <w:t xml:space="preserve">These are the only verified same-paper matches (confirmed by arXiv ID, not just title overlap):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Kuo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DeepTriangle: A Deep Learning Approach to Loss Reserving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1804.09253v4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Crevecoeur et al. 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hierarchical reserving model for reported non-life insurance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1910.12692v3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Chaoubi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Micro-level Reserving for General Insurance Claims using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2201.13267v1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Richman &amp; Wüthrich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Chain-Ladder to Individual Claims Reserving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2602.15385v2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matching methodology:</w:t>
      </w:r>
      <w:r>
        <w:t xml:space="preserve"> </w:t>
      </w:r>
      <w:r>
        <w:t xml:space="preserve">Matching was done by ripgrep search on author surnames + key title words, then verified by arXiv ID lookup in the batch. Title-word-only matching (without author cross-check) produces many false positives — short generic titles like</w:t>
      </w:r>
      <w:r>
        <w:t xml:space="preserve"> </w:t>
      </w:r>
      <w:r>
        <w:t xml:space="preserve">“</w:t>
      </w:r>
      <w:r>
        <w:t xml:space="preserve">An individual claims reserving model</w:t>
      </w:r>
      <w:r>
        <w:t xml:space="preserve">”</w:t>
      </w:r>
      <w:r>
        <w:t xml:space="preserve"> </w:t>
      </w:r>
      <w:r>
        <w:t xml:space="preserve">can match completely different papers sharing 3–4 words.</w:t>
      </w:r>
    </w:p>
    <w:p>
      <w:r>
        <w:pict>
          <v:rect style="width:0;height:1.5pt" o:hralign="center" o:hrstd="t" o:hr="t"/>
        </w:pict>
      </w:r>
    </w:p>
    <w:bookmarkEnd w:id="22"/>
    <w:bookmarkStart w:id="23" w:name="X2faeda9d641e0482a62e6856340936254d68b39"/>
    <w:p>
      <w:pPr>
        <w:pStyle w:val="Heading2"/>
      </w:pPr>
      <w:r>
        <w:t xml:space="preserve">Why ~49 post-2016 actuarial ML papers aren’t on arXiv</w:t>
      </w:r>
    </w:p>
    <w:p>
      <w:pPr>
        <w:pStyle w:val="FirstParagraph"/>
      </w:pPr>
      <w:r>
        <w:t xml:space="preserve">Actuarial science has a different publication culture from ML/CS: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Working papers / internal reports</w:t>
      </w:r>
      <w:r>
        <w:t xml:space="preserve"> </w:t>
      </w:r>
      <w:r>
        <w:t xml:space="preserve">— e.g. Wüthrich</w:t>
      </w:r>
      <w:r>
        <w:t xml:space="preserve"> </w:t>
      </w:r>
      <w:r>
        <w:t xml:space="preserve">“</w:t>
      </w:r>
      <w:r>
        <w:t xml:space="preserve">Swiss Finance Institute Research Paper</w:t>
      </w:r>
      <w:r>
        <w:t xml:space="preserve">”</w:t>
      </w:r>
      <w:r>
        <w:t xml:space="preserve">, Richman</w:t>
      </w:r>
      <w:r>
        <w:t xml:space="preserve"> </w:t>
      </w:r>
      <w:r>
        <w:t xml:space="preserve">“</w:t>
      </w:r>
      <w:r>
        <w:t xml:space="preserve">AI in Actuarial Science - Draft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ASTIN/CAS conference presentations</w:t>
      </w:r>
      <w:r>
        <w:t xml:space="preserve"> </w:t>
      </w:r>
      <w:r>
        <w:t xml:space="preserve">— e.g. </w:t>
      </w:r>
      <w:r>
        <w:t xml:space="preserve">“</w:t>
      </w:r>
      <w:r>
        <w:t xml:space="preserve">ASTIN 2018 WP - ML and Traditional Methods Synergy…</w:t>
      </w:r>
      <w:r>
        <w:t xml:space="preserve">”</w:t>
      </w:r>
      <w:r>
        <w:t xml:space="preserve">, Harej et al. </w:t>
      </w:r>
      <w:r>
        <w:t xml:space="preserve">“</w:t>
      </w:r>
      <w:r>
        <w:t xml:space="preserve">Individual Claim Development With Machine Learning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SSRN-hosted papers</w:t>
      </w:r>
      <w:r>
        <w:t xml:space="preserve"> </w:t>
      </w:r>
      <w:r>
        <w:t xml:space="preserve">— Many insurance/actuarial papers go to SSRN, not arXiv (common for finance-adjacent fields)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Industry/Kaggle papers</w:t>
      </w:r>
      <w:r>
        <w:t xml:space="preserve"> </w:t>
      </w:r>
      <w:r>
        <w:t xml:space="preserve">— e.g. </w:t>
      </w:r>
      <w:r>
        <w:t xml:space="preserve">“</w:t>
      </w:r>
      <w:r>
        <w:t xml:space="preserve">Allstate Insurance Claims Severity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Granular Reserving Dialogistic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General ML papers cited for technique</w:t>
      </w:r>
      <w:r>
        <w:t xml:space="preserve"> </w:t>
      </w:r>
      <w:r>
        <w:t xml:space="preserve">— LightGBM (NeurIPS 2017), Boosted Regression Trees — not insurance papers; included in lit review for the method</w:t>
      </w:r>
    </w:p>
    <w:p>
      <w:r>
        <w:pict>
          <v:rect style="width:0;height:1.5pt" o:hralign="center" o:hrstd="t" o:hr="t"/>
        </w:pict>
      </w:r>
    </w:p>
    <w:bookmarkEnd w:id="23"/>
    <w:bookmarkStart w:id="24" w:name="X67e9423a9579bb2c6f109f7b905e2840e98c9fb"/>
    <w:p>
      <w:pPr>
        <w:pStyle w:val="Heading2"/>
      </w:pPr>
      <w:r>
        <w:t xml:space="preserve">Paper confirmed on arXiv but missed by the original query</w:t>
      </w:r>
    </w:p>
    <w:p>
      <w:pPr>
        <w:pStyle w:val="FirstParagraph"/>
      </w:pPr>
      <w:r>
        <w:rPr>
          <w:bCs/>
          <w:b/>
        </w:rPr>
        <w:t xml:space="preserve">Kevin Kuo (2020)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Individual Claims Forecasting with Bayesian Mixture Density Networks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2003.02453</w:t>
      </w:r>
      <w:r>
        <w:t xml:space="preserve">)</w:t>
      </w:r>
      <w:r>
        <w:t xml:space="preserve"> </w:t>
      </w:r>
      <w:r>
        <w:t xml:space="preserve">- Abstract uses</w:t>
      </w:r>
      <w:r>
        <w:t xml:space="preserve"> </w:t>
      </w:r>
      <w:r>
        <w:t xml:space="preserve">“</w:t>
      </w:r>
      <w:r>
        <w:t xml:space="preserve">case reserving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claims analytics</w:t>
      </w:r>
      <w:r>
        <w:t xml:space="preserve">”</w:t>
      </w:r>
      <w:r>
        <w:t xml:space="preserve"> </w:t>
      </w:r>
      <w:r>
        <w:t xml:space="preserve">— neither was in the original domain terms</w:t>
      </w:r>
      <w:r>
        <w:t xml:space="preserve"> </w:t>
      </w:r>
      <w:r>
        <w:t xml:space="preserve">- Title says</w:t>
      </w:r>
      <w:r>
        <w:t xml:space="preserve"> </w:t>
      </w:r>
      <w:r>
        <w:t xml:space="preserve">“</w:t>
      </w:r>
      <w:r>
        <w:t xml:space="preserve">forecasting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reserving</w:t>
      </w:r>
      <w:r>
        <w:t xml:space="preserve">”</w:t>
      </w:r>
      <w:r>
        <w:t xml:space="preserve"> </w:t>
      </w:r>
      <w:r>
        <w:t xml:space="preserve">— not matched by original query</w:t>
      </w:r>
      <w:r>
        <w:t xml:space="preserve"> </w:t>
      </w:r>
      <w:r>
        <w:t xml:space="preserve">- Query fix applied (April 2026): added</w:t>
      </w:r>
      <w:r>
        <w:t xml:space="preserve"> </w:t>
      </w:r>
      <w:r>
        <w:rPr>
          <w:rStyle w:val="VerbatimChar"/>
        </w:rPr>
        <w:t xml:space="preserve">"case reserving"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"claims analytics"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"claims forecasting"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domain_terms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Still NOT in combined batch</w:t>
      </w:r>
      <w:r>
        <w:t xml:space="preserve"> </w:t>
      </w:r>
      <w:r>
        <w:t xml:space="preserve">as of April 2026 run — the query fix has not yet been re-run</w:t>
      </w:r>
    </w:p>
    <w:p>
      <w:r>
        <w:pict>
          <v:rect style="width:0;height:1.5pt" o:hralign="center" o:hrstd="t" o:hr="t"/>
        </w:pict>
      </w:r>
    </w:p>
    <w:bookmarkEnd w:id="24"/>
    <w:bookmarkStart w:id="25" w:name="query-improvements-made-april-2026"/>
    <w:p>
      <w:pPr>
        <w:pStyle w:val="Heading2"/>
      </w:pPr>
      <w:r>
        <w:t xml:space="preserve">Query improvements made (April 2026)</w:t>
      </w:r>
    </w:p>
    <w:p>
      <w:pPr>
        <w:pStyle w:val="FirstParagraph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domain_terms</w:t>
      </w:r>
      <w:r>
        <w:t xml:space="preserve"> </w:t>
      </w:r>
      <w:r>
        <w:t xml:space="preserve">in config.toml: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"case reserving"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"claims analytics"</w:t>
      </w:r>
      <w:r>
        <w:t xml:space="preserve">,</w:t>
      </w:r>
      <w:r>
        <w:t xml:space="preserve"> </w:t>
      </w:r>
      <w:r>
        <w:rPr>
          <w:rStyle w:val="VerbatimChar"/>
        </w:rPr>
        <w:t xml:space="preserve">"claims forecasting"</w:t>
      </w:r>
    </w:p>
    <w:p>
      <w:pPr>
        <w:pStyle w:val="BodyText"/>
      </w:pPr>
      <w:r>
        <w:t xml:space="preserve">Final working</w:t>
      </w:r>
      <w:r>
        <w:t xml:space="preserve"> </w:t>
      </w:r>
      <w:r>
        <w:rPr>
          <w:rStyle w:val="VerbatimChar"/>
        </w:rPr>
        <w:t xml:space="preserve">method_terms</w:t>
      </w:r>
      <w:r>
        <w:t xml:space="preserve"> </w:t>
      </w:r>
      <w:r>
        <w:t xml:space="preserve">set (1166 chars, API confirmed OK):</w:t>
      </w:r>
      <w:r>
        <w:t xml:space="preserve"> </w:t>
      </w:r>
      <w:r>
        <w:t xml:space="preserve">- Added:</w:t>
      </w:r>
      <w:r>
        <w:t xml:space="preserve"> </w:t>
      </w:r>
      <w:r>
        <w:rPr>
          <w:rStyle w:val="VerbatimChar"/>
        </w:rPr>
        <w:t xml:space="preserve">"rnn"</w:t>
      </w:r>
      <w:r>
        <w:t xml:space="preserve">,</w:t>
      </w:r>
      <w:r>
        <w:t xml:space="preserve"> </w:t>
      </w:r>
      <w:r>
        <w:rPr>
          <w:rStyle w:val="VerbatimChar"/>
        </w:rPr>
        <w:t xml:space="preserve">"lstm"</w:t>
      </w:r>
      <w:r>
        <w:t xml:space="preserve">,</w:t>
      </w:r>
      <w:r>
        <w:t xml:space="preserve"> </w:t>
      </w:r>
      <w:r>
        <w:rPr>
          <w:rStyle w:val="VerbatimChar"/>
        </w:rPr>
        <w:t xml:space="preserve">"gru"</w:t>
      </w:r>
      <w:r>
        <w:t xml:space="preserve">,</w:t>
      </w:r>
      <w:r>
        <w:t xml:space="preserve"> </w:t>
      </w:r>
      <w:r>
        <w:rPr>
          <w:rStyle w:val="VerbatimChar"/>
        </w:rPr>
        <w:t xml:space="preserve">"arima"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"time series"</w:t>
      </w:r>
      <w:r>
        <w:t xml:space="preserve"> </w:t>
      </w:r>
      <w:r>
        <w:t xml:space="preserve">- Removed:</w:t>
      </w:r>
      <w:r>
        <w:t xml:space="preserve"> </w:t>
      </w:r>
      <w:r>
        <w:rPr>
          <w:rStyle w:val="VerbatimChar"/>
        </w:rPr>
        <w:t xml:space="preserve">"ml"</w:t>
      </w:r>
      <w:r>
        <w:t xml:space="preserve">,</w:t>
      </w:r>
      <w:r>
        <w:t xml:space="preserve"> </w:t>
      </w:r>
      <w:r>
        <w:rPr>
          <w:rStyle w:val="VerbatimChar"/>
        </w:rPr>
        <w:t xml:space="preserve">"ai"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"gen ai"</w:t>
      </w:r>
      <w:r>
        <w:t xml:space="preserve"> </w:t>
      </w:r>
      <w:r>
        <w:t xml:space="preserve">(too vague; increased false positives and hit API complexity limit)</w:t>
      </w:r>
    </w:p>
    <w:p>
      <w:r>
        <w:pict>
          <v:rect style="width:0;height:1.5pt" o:hralign="center" o:hrstd="t" o:hr="t"/>
        </w:pict>
      </w:r>
    </w:p>
    <w:bookmarkEnd w:id="25"/>
    <w:bookmarkStart w:id="26" w:name="batch-quality-issues-observed-april-2026"/>
    <w:p>
      <w:pPr>
        <w:pStyle w:val="Heading2"/>
      </w:pPr>
      <w:r>
        <w:t xml:space="preserve">Batch quality issues observed (April 2026)</w:t>
      </w:r>
    </w:p>
    <w:p>
      <w:pPr>
        <w:pStyle w:val="FirstParagraph"/>
      </w:pPr>
      <w:r>
        <w:t xml:space="preserve">The combined batch (236 papers) had two structural issues not flagged at the time: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22 papers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needs_summary = True</w:t>
      </w:r>
      <w:r>
        <w:rPr>
          <w:bCs/>
          <w:b/>
        </w:rPr>
        <w:t xml:space="preserve"> </w:t>
      </w:r>
      <w:r>
        <w:rPr>
          <w:bCs/>
          <w:b/>
        </w:rPr>
        <w:t xml:space="preserve">but no summary returned.</w:t>
      </w:r>
      <w:r>
        <w:t xml:space="preserve"> </w:t>
      </w:r>
      <w:r>
        <w:t xml:space="preserve">All 22 had a</w:t>
      </w:r>
      <w:r>
        <w:t xml:space="preserve"> </w:t>
      </w:r>
      <w:r>
        <w:rPr>
          <w:rStyle w:val="VerbatimChar"/>
        </w:rPr>
        <w:t xml:space="preserve">key_insight</w:t>
      </w:r>
      <w:r>
        <w:t xml:space="preserve"> </w:t>
      </w:r>
      <w:r>
        <w:t xml:space="preserve">but an empty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field. Two failure modes: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Off-topic papers</w:t>
      </w:r>
      <w:r>
        <w:t xml:space="preserve"> </w:t>
      </w:r>
      <w:r>
        <w:t xml:space="preserve">(e.g. quantum computing, Bitcoin, privacy): the model returned only a one-line key_insight noting irrelevance and silently omitted the summary body. The prompt should enforce an explicit empty/N/A summary rather than omission.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Genuinely relevant papers with missing summaries</w:t>
      </w:r>
      <w:r>
        <w:t xml:space="preserve"> </w:t>
      </w:r>
      <w:r>
        <w:t xml:space="preserve">(e.g. 2201.13267v1 Chaoubi, 2402.10421v3 RNN multivariate reserving, 1801.01792v1 dynamic copula): clear LLM failures where a full summary was expected but the field came back null.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44 papers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needs_summary = False</w:t>
      </w:r>
      <w:r>
        <w:t xml:space="preserve"> </w:t>
      </w:r>
      <w:r>
        <w:t xml:space="preserve">— these were excluded from summarisation by the relevance filter (is_relevant = False). This is by design; no action needed.</w:t>
      </w:r>
    </w:p>
    <w:p>
      <w:r>
        <w:pict>
          <v:rect style="width:0;height:1.5pt" o:hralign="center" o:hrstd="t" o:hr="t"/>
        </w:pict>
      </w:r>
    </w:p>
    <w:bookmarkEnd w:id="26"/>
    <w:bookmarkStart w:id="27" w:name="overall-verdict"/>
    <w:p>
      <w:pPr>
        <w:pStyle w:val="Heading2"/>
      </w:pPr>
      <w:r>
        <w:t xml:space="preserve">Overall verdict</w:t>
      </w:r>
    </w:p>
    <w:p>
      <w:pPr>
        <w:pStyle w:val="FirstParagraph"/>
      </w:pPr>
      <w:r>
        <w:t xml:space="preserve">The arXiv search captures the ML-forward actuarial literature well. Only 1 of the 76 unmatched papers is a confirmed false-negative (Kevin Kuo, query terminology mismatch). The other ~75 gaps are structurally explained: 26 predate the lookback window, and the rest (~49) were never on arXiv. Industry reports, working papers, and conference proceedings are out of scope by design.</w:t>
      </w:r>
    </w:p>
    <w:p>
      <w:pPr>
        <w:pStyle w:val="BodyText"/>
      </w:pPr>
      <w:r>
        <w:t xml:space="preserve">The 5% overlap rate (4/80) between the lit review and batch is expected given these constraints. A future run with the updated query terms may recover the Kevin Kuo paper.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2026-04-10T12:27:08Z</dcterms:created>
  <dcterms:modified xsi:type="dcterms:W3CDTF">2026-04-10T12:27:08Z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