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research-digest-20260408_162305"/>
    <w:p>
      <w:pPr>
        <w:pStyle w:val="Heading1"/>
      </w:pPr>
      <w:r>
        <w:t xml:space="preserve">Research Digest 20260408_162305</w:t>
      </w:r>
    </w:p>
    <w:bookmarkStart w:id="20" w:name="run-metadata"/>
    <w:p>
      <w:pPr>
        <w:pStyle w:val="Heading2"/>
      </w:pPr>
      <w:r>
        <w:t xml:space="preserve">Run Metadata</w:t>
      </w:r>
    </w:p>
    <w:p>
      <w:pPr>
        <w:numPr>
          <w:ilvl w:val="0"/>
          <w:numId w:val="1001"/>
        </w:numPr>
        <w:pStyle w:val="Compact"/>
      </w:pPr>
      <w:r>
        <w:t xml:space="preserve">max_results: 2000</w:t>
      </w:r>
    </w:p>
    <w:p>
      <w:pPr>
        <w:numPr>
          <w:ilvl w:val="0"/>
          <w:numId w:val="1001"/>
        </w:numPr>
        <w:pStyle w:val="Compact"/>
      </w:pPr>
      <w:r>
        <w:t xml:space="preserve">cutoff_date: 2016-04-08T16:23:05.083428</w:t>
      </w:r>
    </w:p>
    <w:p>
      <w:pPr>
        <w:numPr>
          <w:ilvl w:val="0"/>
          <w:numId w:val="1001"/>
        </w:numPr>
        <w:pStyle w:val="Compact"/>
      </w:pPr>
      <w:r>
        <w:t xml:space="preserve">scored_papers: 173</w:t>
      </w:r>
    </w:p>
    <w:p>
      <w:pPr>
        <w:numPr>
          <w:ilvl w:val="0"/>
          <w:numId w:val="1001"/>
        </w:numPr>
        <w:pStyle w:val="Compact"/>
      </w:pPr>
      <w:r>
        <w:t xml:space="preserve">selected_top_n: 100</w:t>
      </w:r>
    </w:p>
    <w:p>
      <w:pPr>
        <w:numPr>
          <w:ilvl w:val="0"/>
          <w:numId w:val="1001"/>
        </w:numPr>
        <w:pStyle w:val="Compact"/>
      </w:pPr>
      <w:r>
        <w:t xml:space="preserve">selected_count: 51</w:t>
      </w:r>
    </w:p>
    <w:bookmarkEnd w:id="20"/>
    <w:bookmarkStart w:id="123" w:name="final-selection"/>
    <w:p>
      <w:pPr>
        <w:pStyle w:val="Heading2"/>
      </w:pPr>
      <w:r>
        <w:t xml:space="preserve">Final Selection</w:t>
      </w:r>
    </w:p>
    <w:bookmarkStart w:id="22" w:name="X91a6fe5262a4e1b8ddbf3f06868bb811338477c"/>
    <w:p>
      <w:pPr>
        <w:pStyle w:val="Heading3"/>
      </w:pPr>
      <w:r>
        <w:t xml:space="preserve">1.</w:t>
      </w:r>
      <w:r>
        <w:t xml:space="preserve"> </w:t>
      </w:r>
      <w:hyperlink r:id="rId21">
        <w:r>
          <w:rPr>
            <w:rStyle w:val="Hyperlink"/>
          </w:rPr>
          <w:t xml:space="preserve">DeepTriangle: A Deep Learning Approach to Loss Reserving</w:t>
        </w:r>
      </w:hyperlink>
    </w:p>
    <w:p>
      <w:pPr>
        <w:numPr>
          <w:ilvl w:val="0"/>
          <w:numId w:val="1002"/>
        </w:numPr>
        <w:pStyle w:val="Compact"/>
      </w:pPr>
      <w:r>
        <w:t xml:space="preserve">score: 9/10</w:t>
      </w:r>
    </w:p>
    <w:p>
      <w:pPr>
        <w:numPr>
          <w:ilvl w:val="0"/>
          <w:numId w:val="1002"/>
        </w:numPr>
        <w:pStyle w:val="Compact"/>
      </w:pPr>
      <w:r>
        <w:t xml:space="preserve">is_relevant: True</w:t>
      </w:r>
    </w:p>
    <w:p>
      <w:pPr>
        <w:numPr>
          <w:ilvl w:val="0"/>
          <w:numId w:val="1002"/>
        </w:numPr>
        <w:pStyle w:val="Compact"/>
      </w:pPr>
      <w:r>
        <w:t xml:space="preserve">published: 2018-04-24T20:47:04+00:00</w:t>
      </w:r>
    </w:p>
    <w:p>
      <w:pPr>
        <w:numPr>
          <w:ilvl w:val="0"/>
          <w:numId w:val="1002"/>
        </w:numPr>
        <w:pStyle w:val="Compact"/>
      </w:pPr>
      <w:r>
        <w:t xml:space="preserve">authors: Kevin Kuo</w:t>
      </w:r>
    </w:p>
    <w:p>
      <w:pPr>
        <w:numPr>
          <w:ilvl w:val="0"/>
          <w:numId w:val="1002"/>
        </w:numPr>
        <w:pStyle w:val="Compact"/>
      </w:pPr>
      <w:r>
        <w:t xml:space="preserve">key_insight: DeepTriangle offers a practical, automated deep learning solution for loss reserving that outperforms traditional stochastic methods while requiring little expert input or feature engineering.</w:t>
      </w:r>
    </w:p>
    <w:p>
      <w:pPr>
        <w:pStyle w:val="FirstParagraph"/>
      </w:pPr>
      <w:r>
        <w:t xml:space="preserve">The paper introduces DeepTriangle a deep learning framework for loss reserving that jointly models paid losses and claims outstanding accommodating heterogeneous inputs, demonstrating improved predictive accuracy over traditional stochastic methods with minimal feature engineering.</w:t>
      </w:r>
    </w:p>
    <w:bookmarkEnd w:id="22"/>
    <w:bookmarkStart w:id="24" w:name="X2e2416fc0b85b202ce050f4cbb882c1355bc094"/>
    <w:p>
      <w:pPr>
        <w:pStyle w:val="Heading3"/>
      </w:pPr>
      <w:r>
        <w:t xml:space="preserve">2.</w:t>
      </w:r>
      <w:r>
        <w:t xml:space="preserve"> </w:t>
      </w:r>
      <w:hyperlink r:id="rId23">
        <w:r>
          <w:rPr>
            <w:rStyle w:val="Hyperlink"/>
          </w:rPr>
          <w:t xml:space="preserve">A hierarchical reserving model for reported non-life insurance claims</w:t>
        </w:r>
      </w:hyperlink>
    </w:p>
    <w:p>
      <w:pPr>
        <w:numPr>
          <w:ilvl w:val="0"/>
          <w:numId w:val="1003"/>
        </w:numPr>
        <w:pStyle w:val="Compact"/>
      </w:pPr>
      <w:r>
        <w:t xml:space="preserve">score: 9/10</w:t>
      </w:r>
    </w:p>
    <w:p>
      <w:pPr>
        <w:numPr>
          <w:ilvl w:val="0"/>
          <w:numId w:val="1003"/>
        </w:numPr>
        <w:pStyle w:val="Compact"/>
      </w:pPr>
      <w:r>
        <w:t xml:space="preserve">is_relevant: True</w:t>
      </w:r>
    </w:p>
    <w:p>
      <w:pPr>
        <w:numPr>
          <w:ilvl w:val="0"/>
          <w:numId w:val="1003"/>
        </w:numPr>
        <w:pStyle w:val="Compact"/>
      </w:pPr>
      <w:r>
        <w:t xml:space="preserve">published: 2019-10-28T14:08:53+00:00</w:t>
      </w:r>
    </w:p>
    <w:p>
      <w:pPr>
        <w:numPr>
          <w:ilvl w:val="0"/>
          <w:numId w:val="1003"/>
        </w:numPr>
        <w:pStyle w:val="Compact"/>
      </w:pPr>
      <w:r>
        <w:t xml:space="preserve">authors: Jonas Crevecoeur, Jens Robben, Katrien Antonio</w:t>
      </w:r>
    </w:p>
    <w:p>
      <w:pPr>
        <w:numPr>
          <w:ilvl w:val="0"/>
          <w:numId w:val="1003"/>
        </w:numPr>
        <w:pStyle w:val="Compact"/>
      </w:pPr>
      <w:r>
        <w:t xml:space="preserve">key_insight: The hierarchical framework enables data-driven selection between aggregate and individual reserving by modeling claim events with covates, offering practical flexibility and robustness for actuarial practice.</w:t>
      </w:r>
    </w:p>
    <w:p>
      <w:pPr>
        <w:pStyle w:val="FirstParagraph"/>
      </w:pPr>
      <w:r>
        <w:t xml:space="preserve">The paper introduces a flexible hierarchical reserving model that integrates claim-specific covariates and development history, bridging aggregate and individual reserving approaches using statistical or learning methods, validated on real and simulated data.</w:t>
      </w:r>
    </w:p>
    <w:bookmarkEnd w:id="24"/>
    <w:bookmarkStart w:id="26" w:name="X6f1c70eb63ad3e824344373f819b04855722e69"/>
    <w:p>
      <w:pPr>
        <w:pStyle w:val="Heading3"/>
      </w:pPr>
      <w:r>
        <w:t xml:space="preserve">3.</w:t>
      </w:r>
      <w:r>
        <w:t xml:space="preserve"> </w:t>
      </w:r>
      <w:hyperlink r:id="rId25">
        <w:r>
          <w:rPr>
            <w:rStyle w:val="Hyperlink"/>
          </w:rPr>
          <w:t xml:space="preserve">A Unified Micro-Model for Loss Reserves, IBNR and Unearned Premium Risk with Dependence, Inflation, and Discounting</w:t>
        </w:r>
      </w:hyperlink>
    </w:p>
    <w:p>
      <w:pPr>
        <w:numPr>
          <w:ilvl w:val="0"/>
          <w:numId w:val="1004"/>
        </w:numPr>
        <w:pStyle w:val="Compact"/>
      </w:pPr>
      <w:r>
        <w:t xml:space="preserve">score: 9/10</w:t>
      </w:r>
    </w:p>
    <w:p>
      <w:pPr>
        <w:numPr>
          <w:ilvl w:val="0"/>
          <w:numId w:val="1004"/>
        </w:numPr>
        <w:pStyle w:val="Compact"/>
      </w:pPr>
      <w:r>
        <w:t xml:space="preserve">is_relevant: True</w:t>
      </w:r>
    </w:p>
    <w:p>
      <w:pPr>
        <w:numPr>
          <w:ilvl w:val="0"/>
          <w:numId w:val="1004"/>
        </w:numPr>
        <w:pStyle w:val="Compact"/>
      </w:pPr>
      <w:r>
        <w:t xml:space="preserve">published: 2025-12-12T00:59:21+00:00</w:t>
      </w:r>
    </w:p>
    <w:p>
      <w:pPr>
        <w:numPr>
          <w:ilvl w:val="0"/>
          <w:numId w:val="1004"/>
        </w:numPr>
        <w:pStyle w:val="Compact"/>
      </w:pPr>
      <w:r>
        <w:t xml:space="preserve">authors: Emmanuel Hamel, Anas Abdallah, Ghislain Léveillé</w:t>
      </w:r>
    </w:p>
    <w:p>
      <w:pPr>
        <w:numPr>
          <w:ilvl w:val="0"/>
          <w:numId w:val="1004"/>
        </w:numPr>
        <w:pStyle w:val="Compact"/>
      </w:pPr>
      <w:r>
        <w:t xml:space="preserve">key_insight: A unified micro-model enables joint, forward-looking estimation of reserving and premium risks under real-world dynamics like inflation and delay dependencies, offering direct actuarial utility for long-tailed lines.</w:t>
      </w:r>
    </w:p>
    <w:p>
      <w:pPr>
        <w:pStyle w:val="FirstParagraph"/>
      </w:pPr>
      <w:r>
        <w:t xml:space="preserve">This paper introduces a unified micro-level stochastic framework for the joint modeling of loss reserves (RBNS), incurred but not reported (IBNR) reserves, and unearned premium risk under dependence, inflation, and discounting. The proposed framework accommodates interactions between indemnities, expenses, reporting delays, and settlement delays, while allowing for flexible parametric dependence structures and dynamic financial adjustments. An Aggregate Trend Renewal Process (ATRP) is used as one possible implementation of the joint model for payments, expenses, and delays; however, the methodological contribution of the paper lies in the unified micro-level reserving architecture rather than in the ATRP itself. The framework produces forward-looking reserve and premium risk measures with direct applications to pricing, reserving, and capital management.</w:t>
      </w:r>
      <w:r>
        <w:t xml:space="preserve"> </w:t>
      </w:r>
      <w:r>
        <w:t xml:space="preserve">We implement the framework using an aggregate trend renewal process at the individual claim level, which can be applied to the usual run-off triangle to obtain predictions for each accident-development year. Closed-form expressions for the first two raw and joint conditional moments of predicted payments are derived, together with approximations of their distribution functions. A detailed case study on medical malpractice insurance illustrates the practical relevance of the approach and its calibration on real-world data. We also investigate data heterogeneity, parameter uncertainty, distributional approximations, premium risk, UPR sensitivity to operational delays and inflation, and risk capital implications under alternative assumptions. The results highlight the advantages of unified micro-level modeling for dynamic liability and premium risk assessment in long-tailed lines of business.</w:t>
      </w:r>
    </w:p>
    <w:bookmarkEnd w:id="26"/>
    <w:bookmarkStart w:id="28" w:name="Xef9a926b4252df556ae1fe9dca3a84e256f0aac"/>
    <w:p>
      <w:pPr>
        <w:pStyle w:val="Heading3"/>
      </w:pPr>
      <w:r>
        <w:t xml:space="preserve">4.</w:t>
      </w:r>
      <w:r>
        <w:t xml:space="preserve"> </w:t>
      </w:r>
      <w:hyperlink r:id="rId27">
        <w:r>
          <w:rPr>
            <w:rStyle w:val="Hyperlink"/>
          </w:rPr>
          <w:t xml:space="preserve">Recurrent Neural Networks for Multivariate Loss Reserving and Risk Capital Analysis</w:t>
        </w:r>
      </w:hyperlink>
    </w:p>
    <w:p>
      <w:pPr>
        <w:numPr>
          <w:ilvl w:val="0"/>
          <w:numId w:val="1005"/>
        </w:numPr>
        <w:pStyle w:val="Compact"/>
      </w:pPr>
      <w:r>
        <w:t xml:space="preserve">score: 9/10</w:t>
      </w:r>
    </w:p>
    <w:p>
      <w:pPr>
        <w:numPr>
          <w:ilvl w:val="0"/>
          <w:numId w:val="1005"/>
        </w:numPr>
        <w:pStyle w:val="Compact"/>
      </w:pPr>
      <w:r>
        <w:t xml:space="preserve">is_relevant: True</w:t>
      </w:r>
    </w:p>
    <w:p>
      <w:pPr>
        <w:numPr>
          <w:ilvl w:val="0"/>
          <w:numId w:val="1005"/>
        </w:numPr>
        <w:pStyle w:val="Compact"/>
      </w:pPr>
      <w:r>
        <w:t xml:space="preserve">published: 2024-02-16T03:00:01+00:00</w:t>
      </w:r>
    </w:p>
    <w:p>
      <w:pPr>
        <w:numPr>
          <w:ilvl w:val="0"/>
          <w:numId w:val="1005"/>
        </w:numPr>
        <w:pStyle w:val="Compact"/>
      </w:pPr>
      <w:r>
        <w:t xml:space="preserve">authors: Pengfei Cai, Anas Abdallah, Pratheepa Jeganathan</w:t>
      </w:r>
    </w:p>
    <w:p>
      <w:pPr>
        <w:numPr>
          <w:ilvl w:val="0"/>
          <w:numId w:val="1005"/>
        </w:numPr>
        <w:pStyle w:val="Compact"/>
      </w:pPr>
      <w:r>
        <w:t xml:space="preserve">key_insight: EDT leverages RNNs and GANs to jointly model multivariate claim dependencies and generate reserve uncertainty distributions, yielding more accurate reserves and revealing greater diversification benefits than traditional copula methods.</w:t>
      </w:r>
    </w:p>
    <w:p>
      <w:pPr>
        <w:pStyle w:val="FirstParagraph"/>
      </w:pPr>
      <w:r>
        <w:t xml:space="preserve">In the property and casualty (P&amp;C) insurance industry, reserves comprise most of a company’s liabilities. These reserves are the best estimates made by actuaries for future unpaid claims. Notably, reserves for different lines of business (LOBs) are related due to dependent events or claims. While the actuarial industry has developed both parametric and non-parametric methods for loss reserving, only a few tools have been developed to capture dependence between loss reserves. This paper introduces the use of the Deep Triangle (DT), a recurrent neural network, for multivariate loss reserving, incorporating an asymmetric loss function to combine incremental paid losses of multiple LOBs. The input and output to the DT are the vectors of sequences of incremental paid losses that account for the pairwise and time dependence between and within LOBs. In addition, we extend generative adversarial networks (GANs) by transforming the two loss triangles into a tabular format and generating synthetic loss triangles to obtain the predictive distribution for reserves. We call the combination of DT for multivariate loss reserving and GAN for risk capital analysis the extended Deep Triangle (EDT). To illustrate EDT, we apply and calibrate these methods using data from multiple companies from the National Association of Insurance Commissioners database. For validation, we compare EDT to the copula regression models and find that the EDT outperforms the copula regression models in predicting total loss reserve. Furthermore, with the obtained predictive distribution for reserves, we show that risk capitals calculated from EDT are smaller than that of the copula regression models, suggesting a more considerable diversification benefit. Finally, these findings are also confirmed in a simulation study.</w:t>
      </w:r>
    </w:p>
    <w:bookmarkEnd w:id="28"/>
    <w:bookmarkStart w:id="30" w:name="X7c8de60866506a6d12cd7cd124be561bcf725e9"/>
    <w:p>
      <w:pPr>
        <w:pStyle w:val="Heading3"/>
      </w:pPr>
      <w:r>
        <w:t xml:space="preserve">5.</w:t>
      </w:r>
      <w:r>
        <w:t xml:space="preserve"> </w:t>
      </w:r>
      <w:hyperlink r:id="rId29">
        <w:r>
          <w:rPr>
            <w:rStyle w:val="Hyperlink"/>
          </w:rPr>
          <w:t xml:space="preserve">Micro-level Reserving for General Insurance Claims using a Long Short-Term Memory Network</w:t>
        </w:r>
      </w:hyperlink>
    </w:p>
    <w:p>
      <w:pPr>
        <w:numPr>
          <w:ilvl w:val="0"/>
          <w:numId w:val="1006"/>
        </w:numPr>
        <w:pStyle w:val="Compact"/>
      </w:pPr>
      <w:r>
        <w:t xml:space="preserve">score: 9/10</w:t>
      </w:r>
    </w:p>
    <w:p>
      <w:pPr>
        <w:numPr>
          <w:ilvl w:val="0"/>
          <w:numId w:val="1006"/>
        </w:numPr>
        <w:pStyle w:val="Compact"/>
      </w:pPr>
      <w:r>
        <w:t xml:space="preserve">is_relevant: True</w:t>
      </w:r>
    </w:p>
    <w:p>
      <w:pPr>
        <w:numPr>
          <w:ilvl w:val="0"/>
          <w:numId w:val="1006"/>
        </w:numPr>
        <w:pStyle w:val="Compact"/>
      </w:pPr>
      <w:r>
        <w:t xml:space="preserve">published: 2022-01-27T02:49:42+00:00</w:t>
      </w:r>
    </w:p>
    <w:p>
      <w:pPr>
        <w:numPr>
          <w:ilvl w:val="0"/>
          <w:numId w:val="1006"/>
        </w:numPr>
        <w:pStyle w:val="Compact"/>
      </w:pPr>
      <w:r>
        <w:t xml:space="preserve">authors: Ihsan Chaoubi, Camille Besse, Hélène Cossette, Marie-Pier Côté</w:t>
      </w:r>
    </w:p>
    <w:p>
      <w:pPr>
        <w:numPr>
          <w:ilvl w:val="0"/>
          <w:numId w:val="1006"/>
        </w:numPr>
        <w:pStyle w:val="Compact"/>
      </w:pPr>
      <w:r>
        <w:t xml:space="preserve">key_insight: LSTM networks can effectively model individual claim development dynamics and improve reserve accuracy by leveraging granular data and tail adjustments.</w:t>
      </w:r>
    </w:p>
    <w:p>
      <w:pPr>
        <w:pStyle w:val="FirstParagraph"/>
      </w:pPr>
      <w:r>
        <w:t xml:space="preserve">The paper introduces an LSTM-based micro-level reserving framework that uses individual claim data to predict payments and recoveries, outperforming chain-ladder on real and simulated datasets while adjusting for extreme values via a generalized Pareto model.</w:t>
      </w:r>
    </w:p>
    <w:bookmarkEnd w:id="30"/>
    <w:bookmarkStart w:id="32" w:name="Xfc9457f029be6006e9cce8fc75c4374aae84c01"/>
    <w:p>
      <w:pPr>
        <w:pStyle w:val="Heading3"/>
      </w:pPr>
      <w:r>
        <w:t xml:space="preserve">6.</w:t>
      </w:r>
      <w:r>
        <w:t xml:space="preserve"> </w:t>
      </w:r>
      <w:hyperlink r:id="rId31">
        <w:r>
          <w:rPr>
            <w:rStyle w:val="Hyperlink"/>
          </w:rPr>
          <w:t xml:space="preserve">On the use of case estimate and transactional payment data in neural networks for individual loss reserving</w:t>
        </w:r>
      </w:hyperlink>
    </w:p>
    <w:p>
      <w:pPr>
        <w:numPr>
          <w:ilvl w:val="0"/>
          <w:numId w:val="1007"/>
        </w:numPr>
        <w:pStyle w:val="Compact"/>
      </w:pPr>
      <w:r>
        <w:t xml:space="preserve">score: 9/10</w:t>
      </w:r>
    </w:p>
    <w:p>
      <w:pPr>
        <w:numPr>
          <w:ilvl w:val="0"/>
          <w:numId w:val="1007"/>
        </w:numPr>
        <w:pStyle w:val="Compact"/>
      </w:pPr>
      <w:r>
        <w:t xml:space="preserve">is_relevant: True</w:t>
      </w:r>
    </w:p>
    <w:p>
      <w:pPr>
        <w:numPr>
          <w:ilvl w:val="0"/>
          <w:numId w:val="1007"/>
        </w:numPr>
        <w:pStyle w:val="Compact"/>
      </w:pPr>
      <w:r>
        <w:t xml:space="preserve">published: 2025-12-28T05:51:05+00:00</w:t>
      </w:r>
    </w:p>
    <w:p>
      <w:pPr>
        <w:numPr>
          <w:ilvl w:val="0"/>
          <w:numId w:val="1007"/>
        </w:numPr>
        <w:pStyle w:val="Compact"/>
      </w:pPr>
      <w:r>
        <w:t xml:space="preserve">authors: Benjamin Avanzi, Matthew Lambrianidis, Greg Taylor, Bernard Wong</w:t>
      </w:r>
    </w:p>
    <w:p>
      <w:pPr>
        <w:numPr>
          <w:ilvl w:val="0"/>
          <w:numId w:val="1007"/>
        </w:numPr>
        <w:pStyle w:val="Compact"/>
      </w:pPr>
      <w:r>
        <w:t xml:space="preserve">key_insight: Case estimates substantially enhance predictive accuracy in neural network reserving models, whereas adding memory via RNNs yields only minor improvements despite handling full claim histories.</w:t>
      </w:r>
    </w:p>
    <w:p>
      <w:pPr>
        <w:pStyle w:val="FirstParagraph"/>
      </w:pPr>
      <w:r>
        <w:t xml:space="preserve">This paper evaluates neural network architectures for individual loss reserving using payment and case estimate data, finding that case estimates significantly improve predictions while recurrent structures offer only marginal gains.</w:t>
      </w:r>
    </w:p>
    <w:bookmarkEnd w:id="32"/>
    <w:bookmarkStart w:id="34" w:name="X87936d34fe170d07ce8ab44f336c3fcc3ea69c8"/>
    <w:p>
      <w:pPr>
        <w:pStyle w:val="Heading3"/>
      </w:pPr>
      <w:r>
        <w:t xml:space="preserve">7.</w:t>
      </w:r>
      <w:r>
        <w:t xml:space="preserve"> </w:t>
      </w:r>
      <w:hyperlink r:id="rId33">
        <w:r>
          <w:rPr>
            <w:rStyle w:val="Hyperlink"/>
          </w:rPr>
          <w:t xml:space="preserve">Stochastic loss reserving with mixture density neural networks</w:t>
        </w:r>
      </w:hyperlink>
    </w:p>
    <w:p>
      <w:pPr>
        <w:numPr>
          <w:ilvl w:val="0"/>
          <w:numId w:val="1008"/>
        </w:numPr>
        <w:pStyle w:val="Compact"/>
      </w:pPr>
      <w:r>
        <w:t xml:space="preserve">score: 9/10</w:t>
      </w:r>
    </w:p>
    <w:p>
      <w:pPr>
        <w:numPr>
          <w:ilvl w:val="0"/>
          <w:numId w:val="1008"/>
        </w:numPr>
        <w:pStyle w:val="Compact"/>
      </w:pPr>
      <w:r>
        <w:t xml:space="preserve">is_relevant: True</w:t>
      </w:r>
    </w:p>
    <w:p>
      <w:pPr>
        <w:numPr>
          <w:ilvl w:val="0"/>
          <w:numId w:val="1008"/>
        </w:numPr>
        <w:pStyle w:val="Compact"/>
      </w:pPr>
      <w:r>
        <w:t xml:space="preserve">published: 2021-08-18T01:41:31+00:00</w:t>
      </w:r>
    </w:p>
    <w:p>
      <w:pPr>
        <w:numPr>
          <w:ilvl w:val="0"/>
          <w:numId w:val="1008"/>
        </w:numPr>
        <w:pStyle w:val="Compact"/>
      </w:pPr>
      <w:r>
        <w:t xml:space="preserve">authors: Muhammed Taher Al-Mudafer, Benjamin Avanzi, Greg Taylor, Bernard Wong</w:t>
      </w:r>
    </w:p>
    <w:p>
      <w:pPr>
        <w:numPr>
          <w:ilvl w:val="0"/>
          <w:numId w:val="1008"/>
        </w:numPr>
        <w:pStyle w:val="Compact"/>
      </w:pPr>
      <w:r>
        <w:t xml:space="preserve">key_insight: MDNs and their hybrid extension ResMDN outperform classical models in both point and distributional forecasts for aggregate loss reserving, while allowing actuarial judgment to be embedded via projection constraints.</w:t>
      </w:r>
    </w:p>
    <w:p>
      <w:pPr>
        <w:pStyle w:val="FirstParagraph"/>
      </w:pPr>
      <w:r>
        <w:t xml:space="preserve">The paper applies Mixture Density Networks (MDNs) to loss reserving, enabling accurate central estimates and flexible quantile forecasting, and introduces a hybrid GLM-MDN model (ResMDN) that balances interpretability with performance, validated on both simulated and real aggregate loss triangles.</w:t>
      </w:r>
    </w:p>
    <w:bookmarkEnd w:id="34"/>
    <w:bookmarkStart w:id="36" w:name="X105150303bdfe7ea6db4210be0f2f615d154ffa"/>
    <w:p>
      <w:pPr>
        <w:pStyle w:val="Heading3"/>
      </w:pPr>
      <w:r>
        <w:t xml:space="preserve">8.</w:t>
      </w:r>
      <w:r>
        <w:t xml:space="preserve"> </w:t>
      </w:r>
      <w:hyperlink r:id="rId35">
        <w:r>
          <w:rPr>
            <w:rStyle w:val="Hyperlink"/>
          </w:rPr>
          <w:t xml:space="preserve">From Chain-Ladder to Individual Claims Reserving</w:t>
        </w:r>
      </w:hyperlink>
    </w:p>
    <w:p>
      <w:pPr>
        <w:numPr>
          <w:ilvl w:val="0"/>
          <w:numId w:val="1009"/>
        </w:numPr>
        <w:pStyle w:val="Compact"/>
      </w:pPr>
      <w:r>
        <w:t xml:space="preserve">score: 9/10</w:t>
      </w:r>
    </w:p>
    <w:p>
      <w:pPr>
        <w:numPr>
          <w:ilvl w:val="0"/>
          <w:numId w:val="1009"/>
        </w:numPr>
        <w:pStyle w:val="Compact"/>
      </w:pPr>
      <w:r>
        <w:t xml:space="preserve">is_relevant: True</w:t>
      </w:r>
    </w:p>
    <w:p>
      <w:pPr>
        <w:numPr>
          <w:ilvl w:val="0"/>
          <w:numId w:val="1009"/>
        </w:numPr>
        <w:pStyle w:val="Compact"/>
      </w:pPr>
      <w:r>
        <w:t xml:space="preserve">published: 2026-02-17T06:46:17+00:00</w:t>
      </w:r>
    </w:p>
    <w:p>
      <w:pPr>
        <w:numPr>
          <w:ilvl w:val="0"/>
          <w:numId w:val="1009"/>
        </w:numPr>
        <w:pStyle w:val="Compact"/>
      </w:pPr>
      <w:r>
        <w:t xml:space="preserve">authors: Ronald Richman, Mario V. Wüthrich</w:t>
      </w:r>
    </w:p>
    <w:p>
      <w:pPr>
        <w:numPr>
          <w:ilvl w:val="0"/>
          <w:numId w:val="1009"/>
        </w:numPr>
        <w:pStyle w:val="Compact"/>
      </w:pPr>
      <w:r>
        <w:t xml:space="preserve">key_insight: Reframing chain-ladder as a direct projection from latest to ultimate claims unlocks practical ML integration for individual-claim reserving.</w:t>
      </w:r>
    </w:p>
    <w:p>
      <w:pPr>
        <w:pStyle w:val="FirstParagraph"/>
      </w:pPr>
      <w:r>
        <w:t xml:space="preserve">The paper restructures the chain-ladder method to project latest claims directly to ultimate values, enabling machine learning applications at the individual claim level, demonstrated via a neural network proof of concept.</w:t>
      </w:r>
    </w:p>
    <w:bookmarkEnd w:id="36"/>
    <w:bookmarkStart w:id="38" w:name="X7536eb5b2dad08267794c59da7a5d0c36554ef2"/>
    <w:p>
      <w:pPr>
        <w:pStyle w:val="Heading3"/>
      </w:pPr>
      <w:r>
        <w:t xml:space="preserve">9.</w:t>
      </w:r>
      <w:r>
        <w:t xml:space="preserve"> </w:t>
      </w:r>
      <w:hyperlink r:id="rId37">
        <w:r>
          <w:rPr>
            <w:rStyle w:val="Hyperlink"/>
          </w:rPr>
          <w:t xml:space="preserve">Reinforcement Learning for Micro-Level Claims Reserving</w:t>
        </w:r>
      </w:hyperlink>
    </w:p>
    <w:p>
      <w:pPr>
        <w:numPr>
          <w:ilvl w:val="0"/>
          <w:numId w:val="1010"/>
        </w:numPr>
        <w:pStyle w:val="Compact"/>
      </w:pPr>
      <w:r>
        <w:t xml:space="preserve">score: 9/10</w:t>
      </w:r>
    </w:p>
    <w:p>
      <w:pPr>
        <w:numPr>
          <w:ilvl w:val="0"/>
          <w:numId w:val="1010"/>
        </w:numPr>
        <w:pStyle w:val="Compact"/>
      </w:pPr>
      <w:r>
        <w:t xml:space="preserve">is_relevant: True</w:t>
      </w:r>
    </w:p>
    <w:p>
      <w:pPr>
        <w:numPr>
          <w:ilvl w:val="0"/>
          <w:numId w:val="1010"/>
        </w:numPr>
        <w:pStyle w:val="Compact"/>
      </w:pPr>
      <w:r>
        <w:t xml:space="preserve">published: 2026-01-12T15:17:18+00:00</w:t>
      </w:r>
    </w:p>
    <w:p>
      <w:pPr>
        <w:numPr>
          <w:ilvl w:val="0"/>
          <w:numId w:val="1010"/>
        </w:numPr>
        <w:pStyle w:val="Compact"/>
      </w:pPr>
      <w:r>
        <w:t xml:space="preserve">authors: Benjamin Avanzi, Ronald Richman, Bernard Wong, Mario Wüthrich, Yagebu Xie</w:t>
      </w:r>
    </w:p>
    <w:p>
      <w:pPr>
        <w:numPr>
          <w:ilvl w:val="0"/>
          <w:numId w:val="1010"/>
        </w:numPr>
        <w:pStyle w:val="Compact"/>
      </w:pPr>
      <w:r>
        <w:t xml:space="preserve">key_insight: Reinforcement learning enables dynamic, claim-level reserve updates using all claim trajectories—including open claims—improving accuracy and stability while addressing actuarial practicalities like portfolio underestimation and temporal consistency.</w:t>
      </w:r>
    </w:p>
    <w:p>
      <w:pPr>
        <w:pStyle w:val="FirstParagraph"/>
      </w:pPr>
      <w:r>
        <w:t xml:space="preserve">The paper frames individual claims reserving as a Markov decision process using reinforcement learning, enabling sequential updates of liability estimates and learning from open claims to avoid selection bias. It introduces actuarial-friendly components like rolling-settlement tuning and importance weighting, achieving strong performance on synthetic datasets, especially for immature claims.</w:t>
      </w:r>
    </w:p>
    <w:bookmarkEnd w:id="38"/>
    <w:bookmarkStart w:id="40" w:name="Xb568ab58f472d0adbcc45e470c879c4e4eb5b62"/>
    <w:p>
      <w:pPr>
        <w:pStyle w:val="Heading3"/>
      </w:pPr>
      <w:r>
        <w:t xml:space="preserve">10.</w:t>
      </w:r>
      <w:r>
        <w:t xml:space="preserve"> </w:t>
      </w:r>
      <w:hyperlink r:id="rId39">
        <w:r>
          <w:rPr>
            <w:rStyle w:val="Hyperlink"/>
          </w:rPr>
          <w:t xml:space="preserve">Modelling dependence within and across run-off triangles for claims reserving</w:t>
        </w:r>
      </w:hyperlink>
    </w:p>
    <w:p>
      <w:pPr>
        <w:numPr>
          <w:ilvl w:val="0"/>
          <w:numId w:val="1011"/>
        </w:numPr>
        <w:pStyle w:val="Compact"/>
      </w:pPr>
      <w:r>
        <w:t xml:space="preserve">score: 8/10</w:t>
      </w:r>
    </w:p>
    <w:p>
      <w:pPr>
        <w:numPr>
          <w:ilvl w:val="0"/>
          <w:numId w:val="1011"/>
        </w:numPr>
        <w:pStyle w:val="Compact"/>
      </w:pPr>
      <w:r>
        <w:t xml:space="preserve">is_relevant: True</w:t>
      </w:r>
    </w:p>
    <w:p>
      <w:pPr>
        <w:numPr>
          <w:ilvl w:val="0"/>
          <w:numId w:val="1011"/>
        </w:numPr>
        <w:pStyle w:val="Compact"/>
      </w:pPr>
      <w:r>
        <w:t xml:space="preserve">published: 2019-11-27T20:06:08+00:00</w:t>
      </w:r>
    </w:p>
    <w:p>
      <w:pPr>
        <w:numPr>
          <w:ilvl w:val="0"/>
          <w:numId w:val="1011"/>
        </w:numPr>
        <w:pStyle w:val="Compact"/>
      </w:pPr>
      <w:r>
        <w:t xml:space="preserve">authors: Luis E. Nieto-Barajas, Rodrigo S. Targino</w:t>
      </w:r>
    </w:p>
    <w:p>
      <w:pPr>
        <w:numPr>
          <w:ilvl w:val="0"/>
          <w:numId w:val="1011"/>
        </w:numPr>
        <w:pStyle w:val="Compact"/>
      </w:pPr>
      <w:r>
        <w:t xml:space="preserve">key_insight:</w:t>
      </w:r>
    </w:p>
    <w:p>
      <w:pPr>
        <w:pStyle w:val="FirstParagraph"/>
      </w:pPr>
      <w:r>
        <w:t xml:space="preserve">We propose a stochastic model for claims reserving that captures dependence along development years within a single triangle. This dependence is of autoregressive form of order</w:t>
      </w:r>
      <w:r>
        <w:t xml:space="preserve"> </w:t>
      </w:r>
      <m:oMath>
        <m:r>
          <m:t>p</m:t>
        </m:r>
      </m:oMath>
      <w:r>
        <w:t xml:space="preserve"> </w:t>
      </w:r>
      <w:r>
        <w:t xml:space="preserve">and is achieved through the use of latent variables. We carry out bayesian inference on model parameters and borrow strength across several triangles, coming from different lines of businesses or companies, through the use of hierarchical priors.</w:t>
      </w:r>
    </w:p>
    <w:bookmarkEnd w:id="40"/>
    <w:bookmarkStart w:id="42" w:name="Xae5ea31ff5093cc2fbf31b34a8ba520086f4bc3"/>
    <w:p>
      <w:pPr>
        <w:pStyle w:val="Heading3"/>
      </w:pPr>
      <w:r>
        <w:t xml:space="preserve">11.</w:t>
      </w:r>
      <w:r>
        <w:t xml:space="preserve"> </w:t>
      </w:r>
      <w:hyperlink r:id="rId41">
        <w:r>
          <w:rPr>
            <w:rStyle w:val="Hyperlink"/>
          </w:rPr>
          <w:t xml:space="preserve">Individual Claims Reserving using Activation Patterns</w:t>
        </w:r>
      </w:hyperlink>
    </w:p>
    <w:p>
      <w:pPr>
        <w:numPr>
          <w:ilvl w:val="0"/>
          <w:numId w:val="1012"/>
        </w:numPr>
        <w:pStyle w:val="Compact"/>
      </w:pPr>
      <w:r>
        <w:t xml:space="preserve">score: 8/10</w:t>
      </w:r>
    </w:p>
    <w:p>
      <w:pPr>
        <w:numPr>
          <w:ilvl w:val="0"/>
          <w:numId w:val="1012"/>
        </w:numPr>
        <w:pStyle w:val="Compact"/>
      </w:pPr>
      <w:r>
        <w:t xml:space="preserve">is_relevant: True</w:t>
      </w:r>
    </w:p>
    <w:p>
      <w:pPr>
        <w:numPr>
          <w:ilvl w:val="0"/>
          <w:numId w:val="1012"/>
        </w:numPr>
        <w:pStyle w:val="Compact"/>
      </w:pPr>
      <w:r>
        <w:t xml:space="preserve">published: 2022-08-17T17:50:04+00:00</w:t>
      </w:r>
    </w:p>
    <w:p>
      <w:pPr>
        <w:numPr>
          <w:ilvl w:val="0"/>
          <w:numId w:val="1012"/>
        </w:numPr>
        <w:pStyle w:val="Compact"/>
      </w:pPr>
      <w:r>
        <w:t xml:space="preserve">authors: Marie Michaelides, Mathieu Pigeon, Hélène Cossette</w:t>
      </w:r>
    </w:p>
    <w:p>
      <w:pPr>
        <w:numPr>
          <w:ilvl w:val="0"/>
          <w:numId w:val="1012"/>
        </w:numPr>
        <w:pStyle w:val="Compact"/>
      </w:pPr>
      <w:r>
        <w:t xml:space="preserve">key_insight: Modeling coverage activation dynamics via multinomial logistic regression enables more granular and accurate claim reserving across multivariate insurance contracts.</w:t>
      </w:r>
    </w:p>
    <w:p>
      <w:pPr>
        <w:pStyle w:val="FirstParagraph"/>
      </w:pPr>
      <w:r>
        <w:t xml:space="preserve">The occurrence of a claim often impacts not one but multiple insurance coverages provided in the contract. To account for this multivariate feature, we propose a new individual claims reserving model built around the activation of the different coverages to predict the reserve amounts. Using the framework of multinomial logistic regression, we model the activation of the different insurance coverages for each claim and their development in the following years, i.e. the activation of other coverages in the later years and all the possible payments that might result from them. As such, the model allows us to complete the individual development of the open claims in the portfolio. Using a recent automobile dataset from a major Canadian insurance company, we demonstrate that this approach generates accurate predictions of the total reserves as well as of the reserves per insurance coverage. This allows the insurer to get better insights in the dynamics of his claims reserves.</w:t>
      </w:r>
    </w:p>
    <w:bookmarkEnd w:id="42"/>
    <w:bookmarkStart w:id="44" w:name="X575519ce2bf4a2c6a5dec55c4cc45ea502e9098"/>
    <w:p>
      <w:pPr>
        <w:pStyle w:val="Heading3"/>
      </w:pPr>
      <w:r>
        <w:t xml:space="preserve">12.</w:t>
      </w:r>
      <w:r>
        <w:t xml:space="preserve"> </w:t>
      </w:r>
      <w:hyperlink r:id="rId43">
        <w:r>
          <w:rPr>
            <w:rStyle w:val="Hyperlink"/>
          </w:rPr>
          <w:t xml:space="preserve">Bayesian Nowcasting Data Breach IBNR Incidents</w:t>
        </w:r>
      </w:hyperlink>
    </w:p>
    <w:p>
      <w:pPr>
        <w:numPr>
          <w:ilvl w:val="0"/>
          <w:numId w:val="1013"/>
        </w:numPr>
        <w:pStyle w:val="Compact"/>
      </w:pPr>
      <w:r>
        <w:t xml:space="preserve">score: 8/10</w:t>
      </w:r>
    </w:p>
    <w:p>
      <w:pPr>
        <w:numPr>
          <w:ilvl w:val="0"/>
          <w:numId w:val="1013"/>
        </w:numPr>
        <w:pStyle w:val="Compact"/>
      </w:pPr>
      <w:r>
        <w:t xml:space="preserve">is_relevant: True</w:t>
      </w:r>
    </w:p>
    <w:p>
      <w:pPr>
        <w:numPr>
          <w:ilvl w:val="0"/>
          <w:numId w:val="1013"/>
        </w:numPr>
        <w:pStyle w:val="Compact"/>
      </w:pPr>
      <w:r>
        <w:t xml:space="preserve">published: 2024-07-25T20:22:38+00:00</w:t>
      </w:r>
    </w:p>
    <w:p>
      <w:pPr>
        <w:numPr>
          <w:ilvl w:val="0"/>
          <w:numId w:val="1013"/>
        </w:numPr>
        <w:pStyle w:val="Compact"/>
      </w:pPr>
      <w:r>
        <w:t xml:space="preserve">authors: Maochao Xu, Hong Sun, Peng Zhao</w:t>
      </w:r>
    </w:p>
    <w:p>
      <w:pPr>
        <w:numPr>
          <w:ilvl w:val="0"/>
          <w:numId w:val="1013"/>
        </w:numPr>
        <w:pStyle w:val="Compact"/>
      </w:pPr>
      <w:r>
        <w:t xml:space="preserve">key_insight: The Bayesian nowcasting model effectively addresses IBNR estimation challenges in data breach claims by incorporating temporal and heterogeneous factors, offering practical value for actuarial reserving.</w:t>
      </w:r>
    </w:p>
    <w:p>
      <w:pPr>
        <w:pStyle w:val="FirstParagraph"/>
      </w:pPr>
      <w:r>
        <w:t xml:space="preserve">The reporting delay in data breach incidents poses a formidable challenge for Incurred But Not Reported (IBNR) studies, complicating reserve estimation for actuarial professionals. This work presents a novel Bayesian nowcasting model designed to accurately model and predict the number of IBNR data breach incidents. Leveraging a Bayesian modeling framework, the model integrates time and heterogeneous effects to enhance predictive accuracy. Synthetic and empirical studies demonstrate the superior performance of the proposed model, highlighting its efficacy in addressing the complexities of IBNR estimation. Furthermore, we examine reserve estimation for IBNR incidents using the proposed model, shedding light on its implications for actuarial practice.</w:t>
      </w:r>
    </w:p>
    <w:bookmarkEnd w:id="44"/>
    <w:bookmarkStart w:id="46" w:name="X275764a1a51656fde8136bc6bf55ce1477ab09a"/>
    <w:p>
      <w:pPr>
        <w:pStyle w:val="Heading3"/>
      </w:pPr>
      <w:r>
        <w:t xml:space="preserve">13.</w:t>
      </w:r>
      <w:r>
        <w:t xml:space="preserve"> </w:t>
      </w:r>
      <w:hyperlink r:id="rId45">
        <w:r>
          <w:rPr>
            <w:rStyle w:val="Hyperlink"/>
          </w:rPr>
          <w:t xml:space="preserve">On unbalanced data and common shock models in stochastic loss reserving</w:t>
        </w:r>
      </w:hyperlink>
    </w:p>
    <w:p>
      <w:pPr>
        <w:numPr>
          <w:ilvl w:val="0"/>
          <w:numId w:val="1014"/>
        </w:numPr>
        <w:pStyle w:val="Compact"/>
      </w:pPr>
      <w:r>
        <w:t xml:space="preserve">score: 8/10</w:t>
      </w:r>
    </w:p>
    <w:p>
      <w:pPr>
        <w:numPr>
          <w:ilvl w:val="0"/>
          <w:numId w:val="1014"/>
        </w:numPr>
        <w:pStyle w:val="Compact"/>
      </w:pPr>
      <w:r>
        <w:t xml:space="preserve">is_relevant: True</w:t>
      </w:r>
    </w:p>
    <w:p>
      <w:pPr>
        <w:numPr>
          <w:ilvl w:val="0"/>
          <w:numId w:val="1014"/>
        </w:numPr>
        <w:pStyle w:val="Compact"/>
      </w:pPr>
      <w:r>
        <w:t xml:space="preserve">published: 2020-05-07T14:03:34+00:00</w:t>
      </w:r>
    </w:p>
    <w:p>
      <w:pPr>
        <w:numPr>
          <w:ilvl w:val="0"/>
          <w:numId w:val="1014"/>
        </w:numPr>
        <w:pStyle w:val="Compact"/>
      </w:pPr>
      <w:r>
        <w:t xml:space="preserve">authors: Benjamin Avanzi, Gregory Clive Taylor, Phuong Anh Vu, Bernard Wong</w:t>
      </w:r>
    </w:p>
    <w:p>
      <w:pPr>
        <w:numPr>
          <w:ilvl w:val="0"/>
          <w:numId w:val="1014"/>
        </w:numPr>
        <w:pStyle w:val="Compact"/>
      </w:pPr>
      <w:r>
        <w:t xml:space="preserve">key_insight: A common shock Tweedie model effectively handles unbalanced claim data in loss reserving while parsimony and distributional tractability.</w:t>
      </w:r>
    </w:p>
    <w:p>
      <w:pPr>
        <w:pStyle w:val="FirstParagraph"/>
      </w:pPr>
      <w:r>
        <w:t xml:space="preserve">The addresses challenges in stochastic loss reserving when dealing with unbalanced data and negative claim amounts by introducing a common shock Tweedie model that better balances shock proportions and maintains distributional tractability.</w:t>
      </w:r>
    </w:p>
    <w:bookmarkEnd w:id="46"/>
    <w:bookmarkStart w:id="48" w:name="Xbf8d51503ec74b7ab07153797eea8beb999e055"/>
    <w:p>
      <w:pPr>
        <w:pStyle w:val="Heading3"/>
      </w:pPr>
      <w:r>
        <w:t xml:space="preserve">14.</w:t>
      </w:r>
      <w:r>
        <w:t xml:space="preserve"> </w:t>
      </w:r>
      <w:hyperlink r:id="rId47">
        <w:r>
          <w:rPr>
            <w:rStyle w:val="Hyperlink"/>
          </w:rPr>
          <w:t xml:space="preserve">A Bayesian Skew-heavy-tailed modelling for loss reserving</w:t>
        </w:r>
      </w:hyperlink>
    </w:p>
    <w:p>
      <w:pPr>
        <w:numPr>
          <w:ilvl w:val="0"/>
          <w:numId w:val="1015"/>
        </w:numPr>
        <w:pStyle w:val="Compact"/>
      </w:pPr>
      <w:r>
        <w:t xml:space="preserve">score: 8/10</w:t>
      </w:r>
    </w:p>
    <w:p>
      <w:pPr>
        <w:numPr>
          <w:ilvl w:val="0"/>
          <w:numId w:val="1015"/>
        </w:numPr>
        <w:pStyle w:val="Compact"/>
      </w:pPr>
      <w:r>
        <w:t xml:space="preserve">is_relevant: True</w:t>
      </w:r>
    </w:p>
    <w:p>
      <w:pPr>
        <w:numPr>
          <w:ilvl w:val="0"/>
          <w:numId w:val="1015"/>
        </w:numPr>
        <w:pStyle w:val="Compact"/>
      </w:pPr>
      <w:r>
        <w:t xml:space="preserve">published: 2023-12-05T21:19:08+00:00</w:t>
      </w:r>
    </w:p>
    <w:p>
      <w:pPr>
        <w:numPr>
          <w:ilvl w:val="0"/>
          <w:numId w:val="1015"/>
        </w:numPr>
        <w:pStyle w:val="Compact"/>
      </w:pPr>
      <w:r>
        <w:t xml:space="preserve">authors: William L. Leão, Viviana G. R. Lobo</w:t>
      </w:r>
    </w:p>
    <w:p>
      <w:pPr>
        <w:numPr>
          <w:ilvl w:val="0"/>
          <w:numId w:val="1015"/>
        </w:numPr>
        <w:pStyle w:val="Compact"/>
      </w:pPr>
      <w:r>
        <w:t xml:space="preserve">key_insight: Bayesian skew-heavy-tailed modelling improves reserve accuracy and uncertainty quantification for with non-normal, extreme loss.</w:t>
      </w:r>
    </w:p>
    <w:p>
      <w:pPr>
        <w:pStyle w:val="FirstParagraph"/>
      </w:pPr>
      <w:r>
        <w:t xml:space="preserve">This paper focuses on modelling loss reserving to pay outstanding claims. As the amount liable on any given claim is not known until settlement, we propose a flexible model via heavy-tailed and skewed distributions to deal with outstanding liabilities. The inference relies on Markov chain Monte Carlo via Gibbs sampler with adaptive Metropolis algorithm steps allowing for fast computations and providing efficient algorithms. An illustrative example emulates a typical dataset based on a runoff triangle and investigates the properties of the proposed models. Also, a case study is considered and shows that the proposed model outperforms the usual loss reserving models well established in the literature in the presence of skewness and heavy tails.</w:t>
      </w:r>
    </w:p>
    <w:bookmarkEnd w:id="48"/>
    <w:bookmarkStart w:id="50" w:name="X1522900d2022e565f15ee29f222c4709417da5d"/>
    <w:p>
      <w:pPr>
        <w:pStyle w:val="Heading3"/>
      </w:pPr>
      <w:r>
        <w:t xml:space="preserve">15.</w:t>
      </w:r>
      <w:r>
        <w:t xml:space="preserve"> </w:t>
      </w:r>
      <w:hyperlink r:id="rId49">
        <w:r>
          <w:rPr>
            <w:rStyle w:val="Hyperlink"/>
          </w:rPr>
          <w:t xml:space="preserve">Bootstrap Consistency for the Mack Bootstrap</w:t>
        </w:r>
      </w:hyperlink>
    </w:p>
    <w:p>
      <w:pPr>
        <w:numPr>
          <w:ilvl w:val="0"/>
          <w:numId w:val="1016"/>
        </w:numPr>
        <w:pStyle w:val="Compact"/>
      </w:pPr>
      <w:r>
        <w:t xml:space="preserve">score: 8/10</w:t>
      </w:r>
    </w:p>
    <w:p>
      <w:pPr>
        <w:numPr>
          <w:ilvl w:val="0"/>
          <w:numId w:val="1016"/>
        </w:numPr>
        <w:pStyle w:val="Compact"/>
      </w:pPr>
      <w:r>
        <w:t xml:space="preserve">is_relevant: True</w:t>
      </w:r>
    </w:p>
    <w:p>
      <w:pPr>
        <w:numPr>
          <w:ilvl w:val="0"/>
          <w:numId w:val="1016"/>
        </w:numPr>
        <w:pStyle w:val="Compact"/>
      </w:pPr>
      <w:r>
        <w:t xml:space="preserve">published: 2023-03-10T13:42:50+00:00</w:t>
      </w:r>
    </w:p>
    <w:p>
      <w:pPr>
        <w:numPr>
          <w:ilvl w:val="0"/>
          <w:numId w:val="1016"/>
        </w:numPr>
        <w:pStyle w:val="Compact"/>
      </w:pPr>
      <w:r>
        <w:t xml:space="preserve">authors: Julia Steinmetz, Carsten Jentsch</w:t>
      </w:r>
    </w:p>
    <w:p>
      <w:pPr>
        <w:numPr>
          <w:ilvl w:val="0"/>
          <w:numId w:val="1016"/>
        </w:numPr>
        <w:pStyle w:val="Compact"/>
      </w:pPr>
      <w:r>
        <w:t xml:space="preserve">key_insight: Mack’s bootstrap is theoretically valid only for process uncertainty; a new alternative bootstrap is proposed to also capture estimation uncertainty, improving reserve risk estimation.</w:t>
      </w:r>
    </w:p>
    <w:p>
      <w:pPr>
        <w:pStyle w:val="FirstParagraph"/>
      </w:pPr>
      <w:r>
        <w:t xml:space="preserve">Mack’s distribution-free chain ladder reserving model belongs to the most popular approaches in non-life insurance mathematics. Proposed to determine the first two moments of the reserve, it does not allow to identify the whole distribution of the reserve. For this purpose, Mack’s model is usually equipped with a tailor-made bootstrap procedure. Although widely used in practice to estimate the reserve risk, no theoretical bootstrap consistency results exist that justify this approach. To fill this gap in the literature, we adopt the framework proposed by Steinmetz and Jentsch (2022) to derive asymptotic theory in Mack’s model. By splitting the reserve into two parts corresponding to process and estimation uncertainty, this enables - for the first time - a rigorous investigation also of the validity of the Mack bootstrap. We prove that the (conditional) distribution of the asymptotically dominating process uncertainty part is correctly mimicked by Mack’s bootstrap if the parametric family of distributions of the individual development factors is correctly specified. Otherwise, this is not the case. In contrast, the (conditional) distribution of the estimation uncertainty part is generally not correctly captured by Mack’s bootstrap. To tackle this, we propose an alternative Mack-type bootstrap, which is designed to capture also the distribution of the estimation uncertainty part. We illustrate our findings by simulations and show that the newly proposed alternative Mack bootstrap performs superior to the Mack bootstrap.</w:t>
      </w:r>
    </w:p>
    <w:bookmarkEnd w:id="50"/>
    <w:bookmarkStart w:id="52" w:name="X13389597e1866030b2348d6a1c133835d3bf620"/>
    <w:p>
      <w:pPr>
        <w:pStyle w:val="Heading3"/>
      </w:pPr>
      <w:r>
        <w:t xml:space="preserve">16.</w:t>
      </w:r>
      <w:r>
        <w:t xml:space="preserve"> </w:t>
      </w:r>
      <w:hyperlink r:id="rId51">
        <w:r>
          <w:rPr>
            <w:rStyle w:val="Hyperlink"/>
          </w:rPr>
          <w:t xml:space="preserve">Copula-based Modeling for IBNR Claim Loss Reserving</w:t>
        </w:r>
      </w:hyperlink>
    </w:p>
    <w:p>
      <w:pPr>
        <w:numPr>
          <w:ilvl w:val="0"/>
          <w:numId w:val="1017"/>
        </w:numPr>
        <w:pStyle w:val="Compact"/>
      </w:pPr>
      <w:r>
        <w:t xml:space="preserve">score: 8/10</w:t>
      </w:r>
    </w:p>
    <w:p>
      <w:pPr>
        <w:numPr>
          <w:ilvl w:val="0"/>
          <w:numId w:val="1017"/>
        </w:numPr>
        <w:pStyle w:val="Compact"/>
      </w:pPr>
      <w:r>
        <w:t xml:space="preserve">is_relevant: True</w:t>
      </w:r>
    </w:p>
    <w:p>
      <w:pPr>
        <w:numPr>
          <w:ilvl w:val="0"/>
          <w:numId w:val="1017"/>
        </w:numPr>
        <w:pStyle w:val="Compact"/>
      </w:pPr>
      <w:r>
        <w:t xml:space="preserve">published: 2022-03-23T22:24:00+00:00</w:t>
      </w:r>
    </w:p>
    <w:p>
      <w:pPr>
        <w:numPr>
          <w:ilvl w:val="0"/>
          <w:numId w:val="1017"/>
        </w:numPr>
        <w:pStyle w:val="Compact"/>
      </w:pPr>
      <w:r>
        <w:t xml:space="preserve">authors: Samira Zaroudi, Mohammad Reza Faridrohani, Mohammad Hassan Behzadi, Hadi Safari-Katesari</w:t>
      </w:r>
    </w:p>
    <w:p>
      <w:pPr>
        <w:numPr>
          <w:ilvl w:val="0"/>
          <w:numId w:val="1017"/>
        </w:numPr>
        <w:pStyle w:val="Compact"/>
      </w:pPr>
      <w:r>
        <w:t xml:space="preserve">key_insight: Copula modeling improves IBNR estimation by explicitly capturing dependency structures between claim timing variables, offering a practical alternative to traditional methods.</w:t>
      </w:r>
    </w:p>
    <w:p>
      <w:pPr>
        <w:pStyle w:val="FirstParagraph"/>
      </w:pPr>
      <w:r>
        <w:t xml:space="preserve">The copula-based model to capture dependencies betweenNR variables—time between occurrences and delay time—and validates it via simulation and real-world auto insurer data, benchmarking against the classical chain ladder model.</w:t>
      </w:r>
    </w:p>
    <w:bookmarkEnd w:id="52"/>
    <w:bookmarkStart w:id="54" w:name="X3aa391094f17ccb7b104f3c6270b7c05ad74e2a"/>
    <w:p>
      <w:pPr>
        <w:pStyle w:val="Heading3"/>
      </w:pPr>
      <w:r>
        <w:t xml:space="preserve">17.</w:t>
      </w:r>
      <w:r>
        <w:t xml:space="preserve"> </w:t>
      </w:r>
      <w:hyperlink r:id="rId53">
        <w:r>
          <w:rPr>
            <w:rStyle w:val="Hyperlink"/>
          </w:rPr>
          <w:t xml:space="preserve">Functional Analysis of Loss-development Patterns in P&amp;C Insurance</w:t>
        </w:r>
      </w:hyperlink>
    </w:p>
    <w:p>
      <w:pPr>
        <w:numPr>
          <w:ilvl w:val="0"/>
          <w:numId w:val="1018"/>
        </w:numPr>
        <w:pStyle w:val="Compact"/>
      </w:pPr>
      <w:r>
        <w:t xml:space="preserve">score: 8/10</w:t>
      </w:r>
    </w:p>
    <w:p>
      <w:pPr>
        <w:numPr>
          <w:ilvl w:val="0"/>
          <w:numId w:val="1018"/>
        </w:numPr>
        <w:pStyle w:val="Compact"/>
      </w:pPr>
      <w:r>
        <w:t xml:space="preserve">is_relevant: True</w:t>
      </w:r>
    </w:p>
    <w:p>
      <w:pPr>
        <w:numPr>
          <w:ilvl w:val="0"/>
          <w:numId w:val="1018"/>
        </w:numPr>
        <w:pStyle w:val="Compact"/>
      </w:pPr>
      <w:r>
        <w:t xml:space="preserve">published: 2025-10-31T05:54:48+00:00</w:t>
      </w:r>
    </w:p>
    <w:p>
      <w:pPr>
        <w:numPr>
          <w:ilvl w:val="0"/>
          <w:numId w:val="1018"/>
        </w:numPr>
        <w:pStyle w:val="Compact"/>
      </w:pPr>
      <w:r>
        <w:t xml:space="preserve">authors: Arthur Charpentier, Qiheng Guo, Mike Ludkovski</w:t>
      </w:r>
    </w:p>
    <w:p>
      <w:pPr>
        <w:numPr>
          <w:ilvl w:val="0"/>
          <w:numId w:val="1018"/>
        </w:numPr>
        <w:pStyle w:val="Compact"/>
      </w:pPr>
      <w:r>
        <w:t xml:space="preserve">key_insight: Functional data methods enable accurate probabilistic forecasting of loss development curves with joint uncertainty quant, offering a practical alternative to traditional-based reserving.</w:t>
      </w:r>
    </w:p>
    <w:p>
      <w:pPr>
        <w:pStyle w:val="FirstParagraph"/>
      </w:pPr>
      <w:r>
        <w:t xml:space="preserve">The paper applies functional data to loss development patterns in’ compensation, using PCA and bootstrapping to forecast incomplete ILR curves and quantify uncertainty, outperforming Chain Ladder in probabilistic scoring.</w:t>
      </w:r>
    </w:p>
    <w:bookmarkEnd w:id="54"/>
    <w:bookmarkStart w:id="56" w:name="X1608d9183cab82bd1afa6c66243f2f8f43ec8e9"/>
    <w:p>
      <w:pPr>
        <w:pStyle w:val="Heading3"/>
      </w:pPr>
      <w:r>
        <w:t xml:space="preserve">18.</w:t>
      </w:r>
      <w:r>
        <w:t xml:space="preserve"> </w:t>
      </w:r>
      <w:hyperlink r:id="rId55">
        <w:r>
          <w:rPr>
            <w:rStyle w:val="Hyperlink"/>
          </w:rPr>
          <w:t xml:space="preserve">Dynamic and granular loss reserving with copulae</w:t>
        </w:r>
      </w:hyperlink>
    </w:p>
    <w:p>
      <w:pPr>
        <w:numPr>
          <w:ilvl w:val="0"/>
          <w:numId w:val="1019"/>
        </w:numPr>
        <w:pStyle w:val="Compact"/>
      </w:pPr>
      <w:r>
        <w:t xml:space="preserve">score: 8/10</w:t>
      </w:r>
    </w:p>
    <w:p>
      <w:pPr>
        <w:numPr>
          <w:ilvl w:val="0"/>
          <w:numId w:val="1019"/>
        </w:numPr>
        <w:pStyle w:val="Compact"/>
      </w:pPr>
      <w:r>
        <w:t xml:space="preserve">is_relevant: True</w:t>
      </w:r>
    </w:p>
    <w:p>
      <w:pPr>
        <w:numPr>
          <w:ilvl w:val="0"/>
          <w:numId w:val="1019"/>
        </w:numPr>
        <w:pStyle w:val="Compact"/>
      </w:pPr>
      <w:r>
        <w:t xml:space="preserve">published: 2018-01-05T15:25:42+00:00</w:t>
      </w:r>
    </w:p>
    <w:p>
      <w:pPr>
        <w:numPr>
          <w:ilvl w:val="0"/>
          <w:numId w:val="1019"/>
        </w:numPr>
        <w:pStyle w:val="Compact"/>
      </w:pPr>
      <w:r>
        <w:t xml:space="preserve">authors: Matúš Maciak, Ostap Okhrin, Michal Pešta</w:t>
      </w:r>
    </w:p>
    <w:p>
      <w:pPr>
        <w:numPr>
          <w:ilvl w:val="0"/>
          <w:numId w:val="1019"/>
        </w:numPr>
        <w:pStyle w:val="Compact"/>
      </w:pPr>
      <w:r>
        <w:t xml:space="preserve">key_insight: Time-varying copulas applied at the individual claim level offer promising framework to overcome aggregation biases and enhance predictive accuracy in loss reserving.</w:t>
      </w:r>
    </w:p>
    <w:p>
      <w:pPr>
        <w:pStyle w:val="FirstParagraph"/>
      </w:pPr>
      <w:r>
        <w:t xml:space="preserve">An intensive research sprang up for stochastic methods in insurance during the past years. To meet all future claims rising from policies, it is requisite to quantify the outstanding loss liabilities. Loss reserving methods based on aggregated data from run-off triangles are predominantly used to calculate the claims reserves. Conventional reserving techniques have some disadvantages: loss of information from the policy and the claim’s development due to the aggregation, zero or negative cells in the triangle; usually small number of observations in the triangle; only few observations for recent accident years; and sensitivity to the most recent paid claims.</w:t>
      </w:r>
      <w:r>
        <w:t xml:space="preserve"> </w:t>
      </w:r>
      <w:r>
        <w:t xml:space="preserve">To overcome these dilemmas, granular loss reserving methods for individual claim-by-claim data will be derived. Reserves’ estimation is a crucial part of the risk valuation process, which is now a front burner in economics. Since there is a growing demand for prediction of total reserves for different types of claims or even multiple lines of business, a time-varying copula framework for granular reserving will be established.</w:t>
      </w:r>
    </w:p>
    <w:bookmarkEnd w:id="56"/>
    <w:bookmarkStart w:id="58" w:name="X0accc37abff15f3b38b4748f3691f24163311cf"/>
    <w:p>
      <w:pPr>
        <w:pStyle w:val="Heading3"/>
      </w:pPr>
      <w:r>
        <w:t xml:space="preserve">19.</w:t>
      </w:r>
      <w:r>
        <w:t xml:space="preserve"> </w:t>
      </w:r>
      <w:hyperlink r:id="rId57">
        <w:r>
          <w:rPr>
            <w:rStyle w:val="Hyperlink"/>
          </w:rPr>
          <w:t xml:space="preserve">Robust bootstrap procedures for the chain-ladder method</w:t>
        </w:r>
      </w:hyperlink>
    </w:p>
    <w:p>
      <w:pPr>
        <w:numPr>
          <w:ilvl w:val="0"/>
          <w:numId w:val="1020"/>
        </w:numPr>
        <w:pStyle w:val="Compact"/>
      </w:pPr>
      <w:r>
        <w:t xml:space="preserve">score: 8/10</w:t>
      </w:r>
    </w:p>
    <w:p>
      <w:pPr>
        <w:numPr>
          <w:ilvl w:val="0"/>
          <w:numId w:val="1020"/>
        </w:numPr>
        <w:pStyle w:val="Compact"/>
      </w:pPr>
      <w:r>
        <w:t xml:space="preserve">is_relevant: True</w:t>
      </w:r>
    </w:p>
    <w:p>
      <w:pPr>
        <w:numPr>
          <w:ilvl w:val="0"/>
          <w:numId w:val="1020"/>
        </w:numPr>
        <w:pStyle w:val="Compact"/>
      </w:pPr>
      <w:r>
        <w:t xml:space="preserve">published: 2017-01-14T15:33:42+00:00</w:t>
      </w:r>
    </w:p>
    <w:p>
      <w:pPr>
        <w:numPr>
          <w:ilvl w:val="0"/>
          <w:numId w:val="1020"/>
        </w:numPr>
        <w:pStyle w:val="Compact"/>
      </w:pPr>
      <w:r>
        <w:t xml:space="preserve">authors: Kris Peremans, Pieter Segaert, Stefan Van Aelst, Tim Verdonck</w:t>
      </w:r>
    </w:p>
    <w:p>
      <w:pPr>
        <w:numPr>
          <w:ilvl w:val="0"/>
          <w:numId w:val="1020"/>
        </w:numPr>
        <w:pStyle w:val="Compact"/>
      </w:pPr>
      <w:r>
        <w:t xml:space="preserve">key_insight: Robust bootstrap procedures improve the reliability of reserve estimates and uncertainty quantification in the presence of outliers, making them practically valuable for actuarial reserving practice.</w:t>
      </w:r>
    </w:p>
    <w:p>
      <w:pPr>
        <w:pStyle w:val="FirstParagraph"/>
      </w:pPr>
      <w:r>
        <w:t xml:space="preserve">The introduces robust bootstrap methods for the-ladder reserving technique to handle outliers in claims data, evaluating their performance on simulated and real datasets while enabling better uncertainty quantification for one-year risk measures.</w:t>
      </w:r>
    </w:p>
    <w:bookmarkEnd w:id="58"/>
    <w:bookmarkStart w:id="60" w:name="Xe2c81aa9912fa662e59d3d8383eb30fb4426eb8"/>
    <w:p>
      <w:pPr>
        <w:pStyle w:val="Heading3"/>
      </w:pPr>
      <w:r>
        <w:t xml:space="preserve">20.</w:t>
      </w:r>
      <w:r>
        <w:t xml:space="preserve"> </w:t>
      </w:r>
      <w:hyperlink r:id="rId59">
        <w:r>
          <w:rPr>
            <w:rStyle w:val="Hyperlink"/>
          </w:rPr>
          <w:t xml:space="preserve">Adaptive Insurance Reserving with CVaR-Constrained Reinforcement Learning under Macroeconomic Regimes</w:t>
        </w:r>
      </w:hyperlink>
    </w:p>
    <w:p>
      <w:pPr>
        <w:numPr>
          <w:ilvl w:val="0"/>
          <w:numId w:val="1021"/>
        </w:numPr>
        <w:pStyle w:val="Compact"/>
      </w:pPr>
      <w:r>
        <w:t xml:space="preserve">score: 8/10</w:t>
      </w:r>
    </w:p>
    <w:p>
      <w:pPr>
        <w:numPr>
          <w:ilvl w:val="0"/>
          <w:numId w:val="1021"/>
        </w:numPr>
        <w:pStyle w:val="Compact"/>
      </w:pPr>
      <w:r>
        <w:t xml:space="preserve">is_relevant: True</w:t>
      </w:r>
    </w:p>
    <w:p>
      <w:pPr>
        <w:numPr>
          <w:ilvl w:val="0"/>
          <w:numId w:val="1021"/>
        </w:numPr>
        <w:pStyle w:val="Compact"/>
      </w:pPr>
      <w:r>
        <w:t xml:space="preserve">published: 2025-04-13T01:43:25+00:00</w:t>
      </w:r>
    </w:p>
    <w:p>
      <w:pPr>
        <w:numPr>
          <w:ilvl w:val="0"/>
          <w:numId w:val="1021"/>
        </w:numPr>
        <w:pStyle w:val="Compact"/>
      </w:pPr>
      <w:r>
        <w:t xml:space="preserve">authors: Stella C. Dong</w:t>
      </w:r>
    </w:p>
    <w:p>
      <w:pPr>
        <w:numPr>
          <w:ilvl w:val="0"/>
          <w:numId w:val="1021"/>
        </w:numPr>
        <w:pStyle w:val="Compact"/>
      </w:pPr>
      <w:r>
        <w:t xml:space="preserve">key_insight: Reinforcement learning with CVaR constraints can enhance reserve adequacy and solvency governance by dynamically adapting to macroeconomic regimes while penalizing tail-risk exposure.</w:t>
      </w:r>
    </w:p>
    <w:p>
      <w:pPr>
        <w:pStyle w:val="FirstParagraph"/>
      </w:pPr>
      <w:r>
        <w:t xml:space="preserve">The frames reserving a sequential decision problem using reinforcement learning with CVaR constraints to manage tail risk and solvency macroeconomic, showing improved risk control over classical methods.</w:t>
      </w:r>
    </w:p>
    <w:bookmarkEnd w:id="60"/>
    <w:bookmarkStart w:id="62" w:name="X7c4758dd0c32d2313cde4c6a946b5cd22371b18"/>
    <w:p>
      <w:pPr>
        <w:pStyle w:val="Heading3"/>
      </w:pPr>
      <w:r>
        <w:t xml:space="preserve">21.</w:t>
      </w:r>
      <w:r>
        <w:t xml:space="preserve"> </w:t>
      </w:r>
      <w:hyperlink r:id="rId61">
        <w:r>
          <w:rPr>
            <w:rStyle w:val="Hyperlink"/>
          </w:rPr>
          <w:t xml:space="preserve">Stochastic Claims Reserving Using State Space Modeling</w:t>
        </w:r>
      </w:hyperlink>
    </w:p>
    <w:p>
      <w:pPr>
        <w:numPr>
          <w:ilvl w:val="0"/>
          <w:numId w:val="1022"/>
        </w:numPr>
        <w:pStyle w:val="Compact"/>
      </w:pPr>
      <w:r>
        <w:t xml:space="preserve">score: 8/10</w:t>
      </w:r>
    </w:p>
    <w:p>
      <w:pPr>
        <w:numPr>
          <w:ilvl w:val="0"/>
          <w:numId w:val="1022"/>
        </w:numPr>
        <w:pStyle w:val="Compact"/>
      </w:pPr>
      <w:r>
        <w:t xml:space="preserve">is_relevant: True</w:t>
      </w:r>
    </w:p>
    <w:p>
      <w:pPr>
        <w:numPr>
          <w:ilvl w:val="0"/>
          <w:numId w:val="1022"/>
        </w:numPr>
        <w:pStyle w:val="Compact"/>
      </w:pPr>
      <w:r>
        <w:t xml:space="preserve">published: 2025-04-12T17:29:29+00:00</w:t>
      </w:r>
    </w:p>
    <w:p>
      <w:pPr>
        <w:numPr>
          <w:ilvl w:val="0"/>
          <w:numId w:val="1022"/>
        </w:numPr>
        <w:pStyle w:val="Compact"/>
      </w:pPr>
      <w:r>
        <w:t xml:space="preserve">authors: Rajesh Selukar</w:t>
      </w:r>
    </w:p>
    <w:p>
      <w:pPr>
        <w:numPr>
          <w:ilvl w:val="0"/>
          <w:numId w:val="1022"/>
        </w:numPr>
        <w:pStyle w:val="Compact"/>
      </w:pPr>
      <w:r>
        <w:t xml:space="preserve">key_insight: State space models offer a statistically robust, transparent, and comput tractable approach to stochastic reserving with built-in uncertainty quantification, directly to actuarial practice.</w:t>
      </w:r>
    </w:p>
    <w:p>
      <w:pPr>
        <w:pStyle w:val="FirstParagraph"/>
      </w:pPr>
      <w:r>
        <w:t xml:space="preserve">This paper presents state space framework stochastic claims res, using Kalman filtering and smoothing to estimate IBNR reserves and their uncertainty, with reproducible SAS code and real data illustrations.</w:t>
      </w:r>
    </w:p>
    <w:bookmarkEnd w:id="62"/>
    <w:bookmarkStart w:id="64" w:name="continuous-chain-ladder-with-paid-data"/>
    <w:p>
      <w:pPr>
        <w:pStyle w:val="Heading3"/>
      </w:pPr>
      <w:r>
        <w:t xml:space="preserve">22.</w:t>
      </w:r>
      <w:r>
        <w:t xml:space="preserve"> </w:t>
      </w:r>
      <w:hyperlink r:id="rId63">
        <w:r>
          <w:rPr>
            <w:rStyle w:val="Hyperlink"/>
          </w:rPr>
          <w:t xml:space="preserve">Continuous chain-ladder with paid data</w:t>
        </w:r>
      </w:hyperlink>
    </w:p>
    <w:p>
      <w:pPr>
        <w:numPr>
          <w:ilvl w:val="0"/>
          <w:numId w:val="1023"/>
        </w:numPr>
        <w:pStyle w:val="Compact"/>
      </w:pPr>
      <w:r>
        <w:t xml:space="preserve">score: 8/10</w:t>
      </w:r>
    </w:p>
    <w:p>
      <w:pPr>
        <w:numPr>
          <w:ilvl w:val="0"/>
          <w:numId w:val="1023"/>
        </w:numPr>
        <w:pStyle w:val="Compact"/>
      </w:pPr>
      <w:r>
        <w:t xml:space="preserve">is_relevant: True</w:t>
      </w:r>
    </w:p>
    <w:p>
      <w:pPr>
        <w:numPr>
          <w:ilvl w:val="0"/>
          <w:numId w:val="1023"/>
        </w:numPr>
        <w:pStyle w:val="Compact"/>
      </w:pPr>
      <w:r>
        <w:t xml:space="preserve">published: 2019-04-02T03:49:18+00:00</w:t>
      </w:r>
    </w:p>
    <w:p>
      <w:pPr>
        <w:numPr>
          <w:ilvl w:val="0"/>
          <w:numId w:val="1023"/>
        </w:numPr>
        <w:pStyle w:val="Compact"/>
      </w:pPr>
      <w:r>
        <w:t xml:space="preserve">authors: Stephan M. Bischofberger, Munir Hiabu, Alex Isakson</w:t>
      </w:r>
    </w:p>
    <w:p>
      <w:pPr>
        <w:numPr>
          <w:ilvl w:val="0"/>
          <w:numId w:val="1023"/>
        </w:numPr>
        <w:pStyle w:val="Compact"/>
      </w:pPr>
      <w:r>
        <w:t xml:space="preserve">key_insight: Chain-ladder can be viewed as a histogram estimator in continuous time, and replacing it with kernel smoothers improves reserve prediction under aggregation limits.</w:t>
      </w:r>
    </w:p>
    <w:p>
      <w:pPr>
        <w:pStyle w:val="FirstParagraph"/>
      </w:pPr>
      <w:r>
        <w:t xml:space="preserve">The introduces a continuous-time framework for claims reserving thatinterprets chain-ladder development factors as estimators of a cost-weighted hazard function, proposing kernel-smoothed alternatives and validating them with real data and simulations.</w:t>
      </w:r>
    </w:p>
    <w:bookmarkEnd w:id="64"/>
    <w:bookmarkStart w:id="66" w:name="X3257363589be077f4b7b02a496e23d0a1d0af68"/>
    <w:p>
      <w:pPr>
        <w:pStyle w:val="Heading3"/>
      </w:pPr>
      <w:r>
        <w:t xml:space="preserve">23.</w:t>
      </w:r>
      <w:r>
        <w:t xml:space="preserve"> </w:t>
      </w:r>
      <w:hyperlink r:id="rId65">
        <w:r>
          <w:rPr>
            <w:rStyle w:val="Hyperlink"/>
          </w:rPr>
          <w:t xml:space="preserve">On the impact of outliers in loss reserving</w:t>
        </w:r>
      </w:hyperlink>
    </w:p>
    <w:p>
      <w:pPr>
        <w:numPr>
          <w:ilvl w:val="0"/>
          <w:numId w:val="1024"/>
        </w:numPr>
        <w:pStyle w:val="Compact"/>
      </w:pPr>
      <w:r>
        <w:t xml:space="preserve">score: 8/10</w:t>
      </w:r>
    </w:p>
    <w:p>
      <w:pPr>
        <w:numPr>
          <w:ilvl w:val="0"/>
          <w:numId w:val="1024"/>
        </w:numPr>
        <w:pStyle w:val="Compact"/>
      </w:pPr>
      <w:r>
        <w:t xml:space="preserve">is_relevant: True</w:t>
      </w:r>
    </w:p>
    <w:p>
      <w:pPr>
        <w:numPr>
          <w:ilvl w:val="0"/>
          <w:numId w:val="1024"/>
        </w:numPr>
        <w:pStyle w:val="Compact"/>
      </w:pPr>
      <w:r>
        <w:t xml:space="preserve">published: 2022-03-01T02:23:01+00:00</w:t>
      </w:r>
    </w:p>
    <w:p>
      <w:pPr>
        <w:numPr>
          <w:ilvl w:val="0"/>
          <w:numId w:val="1024"/>
        </w:numPr>
        <w:pStyle w:val="Compact"/>
      </w:pPr>
      <w:r>
        <w:t xml:space="preserve">authors: Benjamin Avanzi, Mark Lavender, Greg Taylor, Bernard Wong</w:t>
      </w:r>
    </w:p>
    <w:p>
      <w:pPr>
        <w:numPr>
          <w:ilvl w:val="0"/>
          <w:numId w:val="1024"/>
        </w:numPr>
        <w:pStyle w:val="Compact"/>
      </w:pPr>
      <w:r>
        <w:t xml:space="preserve">key_insight: Outliers can significantly distort reserve estimates in Mack’s Model and Bornhuet-Ferguson, with impact varying across the loss triangle and depending on other cells’ values.</w:t>
      </w:r>
    </w:p>
    <w:p>
      <w:pPr>
        <w:pStyle w:val="FirstParagraph"/>
      </w:pPr>
      <w:r>
        <w:t xml:space="preserve">This paper analyzes how outliers affect reserve estimates and prediction errors under Mack’s Model and Bornhuetter-Ferguson, using impact functions derived from derivatives of statistics with respect to observations, illustrated with real insurer data.</w:t>
      </w:r>
    </w:p>
    <w:bookmarkEnd w:id="66"/>
    <w:bookmarkStart w:id="68" w:name="X06de47080f2c8e20c35623e2ff88969be203875"/>
    <w:p>
      <w:pPr>
        <w:pStyle w:val="Heading3"/>
      </w:pPr>
      <w:r>
        <w:t xml:space="preserve">24.</w:t>
      </w:r>
      <w:r>
        <w:t xml:space="preserve"> </w:t>
      </w:r>
      <w:hyperlink r:id="rId67">
        <w:r>
          <w:rPr>
            <w:rStyle w:val="Hyperlink"/>
          </w:rPr>
          <w:t xml:space="preserve">Parameter uncertainty and reserve risk under Solvency II</w:t>
        </w:r>
      </w:hyperlink>
    </w:p>
    <w:p>
      <w:pPr>
        <w:numPr>
          <w:ilvl w:val="0"/>
          <w:numId w:val="1025"/>
        </w:numPr>
        <w:pStyle w:val="Compact"/>
      </w:pPr>
      <w:r>
        <w:t xml:space="preserve">score: 8/10</w:t>
      </w:r>
    </w:p>
    <w:p>
      <w:pPr>
        <w:numPr>
          <w:ilvl w:val="0"/>
          <w:numId w:val="1025"/>
        </w:numPr>
        <w:pStyle w:val="Compact"/>
      </w:pPr>
      <w:r>
        <w:t xml:space="preserve">is_relevant: True</w:t>
      </w:r>
    </w:p>
    <w:p>
      <w:pPr>
        <w:numPr>
          <w:ilvl w:val="0"/>
          <w:numId w:val="1025"/>
        </w:numPr>
        <w:pStyle w:val="Compact"/>
      </w:pPr>
      <w:r>
        <w:t xml:space="preserve">published: 2016-12-09T15:54:11+00:00</w:t>
      </w:r>
    </w:p>
    <w:p>
      <w:pPr>
        <w:numPr>
          <w:ilvl w:val="0"/>
          <w:numId w:val="1025"/>
        </w:numPr>
        <w:pStyle w:val="Compact"/>
      </w:pPr>
      <w:r>
        <w:t xml:space="preserve">authors: Andreas Fröhlich, Annegret Weng</w:t>
      </w:r>
    </w:p>
    <w:p>
      <w:pPr>
        <w:numPr>
          <w:ilvl w:val="0"/>
          <w:numId w:val="1025"/>
        </w:numPr>
        <w:pStyle w:val="Compact"/>
      </w:pPr>
      <w:r>
        <w:t xml:space="preserve">key_insight: Standard bootstrapping fails to meet Solvency II’s confidence level requirements for reserve risk, and an adapted Froehlich-style method offers a more appropriate approach to parameter uncertainty modelling.</w:t>
      </w:r>
    </w:p>
    <w:p>
      <w:pPr>
        <w:pStyle w:val="FirstParagraph"/>
      </w:pPr>
      <w:r>
        <w:t xml:space="preserve">paper examines parameter uncertainty Solvency II reserve risk, arguing that classical reserving methods are inadequate for capturing economic loss risk and proposing an adapted method that better meets required confidence levels.</w:t>
      </w:r>
    </w:p>
    <w:bookmarkEnd w:id="68"/>
    <w:bookmarkStart w:id="70" w:name="X950b65ad166c5f6c1f5e3911e4675a47c707f5d"/>
    <w:p>
      <w:pPr>
        <w:pStyle w:val="Heading3"/>
      </w:pPr>
      <w:r>
        <w:t xml:space="preserve">25.</w:t>
      </w:r>
      <w:r>
        <w:t xml:space="preserve"> </w:t>
      </w:r>
      <w:hyperlink r:id="rId69">
        <w:r>
          <w:rPr>
            <w:rStyle w:val="Hyperlink"/>
          </w:rPr>
          <w:t xml:space="preserve">Stochastic reserving with a stacked model based on a hybridized Artificial Neural Network</w:t>
        </w:r>
      </w:hyperlink>
    </w:p>
    <w:p>
      <w:pPr>
        <w:numPr>
          <w:ilvl w:val="0"/>
          <w:numId w:val="1026"/>
        </w:numPr>
        <w:pStyle w:val="Compact"/>
      </w:pPr>
      <w:r>
        <w:t xml:space="preserve">score: 8/10</w:t>
      </w:r>
    </w:p>
    <w:p>
      <w:pPr>
        <w:numPr>
          <w:ilvl w:val="0"/>
          <w:numId w:val="1026"/>
        </w:numPr>
        <w:pStyle w:val="Compact"/>
      </w:pPr>
      <w:r>
        <w:t xml:space="preserve">is_relevant: True</w:t>
      </w:r>
    </w:p>
    <w:p>
      <w:pPr>
        <w:numPr>
          <w:ilvl w:val="0"/>
          <w:numId w:val="1026"/>
        </w:numPr>
        <w:pStyle w:val="Compact"/>
      </w:pPr>
      <w:r>
        <w:t xml:space="preserve">published: 2020-08-17T18:26:05+00:00</w:t>
      </w:r>
    </w:p>
    <w:p>
      <w:pPr>
        <w:numPr>
          <w:ilvl w:val="0"/>
          <w:numId w:val="1026"/>
        </w:numPr>
        <w:pStyle w:val="Compact"/>
      </w:pPr>
      <w:r>
        <w:t xml:space="preserve">authors: Eduardo Ramos-Pérez, Pablo J. Alonso-González, José Javier Núñez-Velázquez</w:t>
      </w:r>
    </w:p>
    <w:p>
      <w:pPr>
        <w:numPr>
          <w:ilvl w:val="0"/>
          <w:numId w:val="1026"/>
        </w:numPr>
        <w:pStyle w:val="Compact"/>
      </w:pPr>
      <w:r>
        <w:t xml:space="preserve">key_insight: Stacking multiple ML models with a log-normal uncertainty layer improves reserving accuracy over traditional actuarial methods while maintaining practical applicability.</w:t>
      </w:r>
    </w:p>
    <w:p>
      <w:pPr>
        <w:pStyle w:val="FirstParagraph"/>
      </w:pPr>
      <w:r>
        <w:t xml:space="preserve">Currently, legal requirements demand that insurance companies increase their emphasis on monitoring the risks linked to the underwriting and asset management activities. Regarding underwriting risks, the main uncertainties that insurers must manage are related to the premium sufficiency to cover future claims and the adequacy of the current reserves to pay outstanding claims. Both risks are calibrated using stochastic models due to their nature. This paper introduces a reserving model based on a set of machine learning techniques such as Gradient Boosting, Random Forest and Artificial Neural Networks. These algorithms and other widely used reserving models are stacked to predict the shape of the runoff. To compute the deviation around a former prediction, a log-normal approach is combined with the suggested model. The empirical results demonstrate that the proposed methodology can be used to improve the performance of the traditional reserving techniques based on Bayesian statistics and a Chain Ladder, leading to a more accurate assessment of the reserving risk.</w:t>
      </w:r>
    </w:p>
    <w:bookmarkEnd w:id="70"/>
    <w:bookmarkStart w:id="72" w:name="X60f11cd08ee58c0dc2067af85effc219d7eda01"/>
    <w:p>
      <w:pPr>
        <w:pStyle w:val="Heading3"/>
      </w:pPr>
      <w:r>
        <w:t xml:space="preserve">26.</w:t>
      </w:r>
      <w:r>
        <w:t xml:space="preserve"> </w:t>
      </w:r>
      <w:hyperlink r:id="rId71">
        <w:r>
          <w:rPr>
            <w:rStyle w:val="Hyperlink"/>
          </w:rPr>
          <w:t xml:space="preserve">Claim Reserving via Inverse Probability Weighting: A Micro-Level Chain-Ladder Method</w:t>
        </w:r>
      </w:hyperlink>
    </w:p>
    <w:p>
      <w:pPr>
        <w:numPr>
          <w:ilvl w:val="0"/>
          <w:numId w:val="1027"/>
        </w:numPr>
        <w:pStyle w:val="Compact"/>
      </w:pPr>
      <w:r>
        <w:t xml:space="preserve">score: 8/10</w:t>
      </w:r>
    </w:p>
    <w:p>
      <w:pPr>
        <w:numPr>
          <w:ilvl w:val="0"/>
          <w:numId w:val="1027"/>
        </w:numPr>
        <w:pStyle w:val="Compact"/>
      </w:pPr>
      <w:r>
        <w:t xml:space="preserve">is_relevant: True</w:t>
      </w:r>
    </w:p>
    <w:p>
      <w:pPr>
        <w:numPr>
          <w:ilvl w:val="0"/>
          <w:numId w:val="1027"/>
        </w:numPr>
        <w:pStyle w:val="Compact"/>
      </w:pPr>
      <w:r>
        <w:t xml:space="preserve">published: 2023-07-05T07:24:23+00:00</w:t>
      </w:r>
    </w:p>
    <w:p>
      <w:pPr>
        <w:numPr>
          <w:ilvl w:val="0"/>
          <w:numId w:val="1027"/>
        </w:numPr>
        <w:pStyle w:val="Compact"/>
      </w:pPr>
      <w:r>
        <w:t xml:space="preserve">authors: Sebastian Calcetero-Vanegas, Andrei L. Badescu, X. Sheldon Lin</w:t>
      </w:r>
    </w:p>
    <w:p>
      <w:pPr>
        <w:numPr>
          <w:ilvl w:val="0"/>
          <w:numId w:val="1027"/>
        </w:numPr>
        <w:pStyle w:val="Compact"/>
      </w:pPr>
      <w:r>
        <w:t xml:space="preserve">key_insight: By framing reserving as a population sampling problem, the paper Chain-Ladder to leverage granular claim data through inverse probability weights, bridging micro and macro reserving with statistical rigor.</w:t>
      </w:r>
    </w:p>
    <w:p>
      <w:pPr>
        <w:pStyle w:val="FirstParagraph"/>
      </w:pPr>
      <w:r>
        <w:t xml:space="preserve">The paper introduces a micro-Ladder method using inverse probability weighting to incorporate individual claim data, providing a statistically grounded extension of the traditional macro-level approach while preserving practicality for actuaries.</w:t>
      </w:r>
    </w:p>
    <w:bookmarkEnd w:id="72"/>
    <w:bookmarkStart w:id="74" w:name="X0d249c2029f744ebd9e7c8de6cbd355fbe16268"/>
    <w:p>
      <w:pPr>
        <w:pStyle w:val="Heading3"/>
      </w:pPr>
      <w:r>
        <w:t xml:space="preserve">27.</w:t>
      </w:r>
      <w:r>
        <w:t xml:space="preserve"> </w:t>
      </w:r>
      <w:hyperlink r:id="rId73">
        <w:r>
          <w:rPr>
            <w:rStyle w:val="Hyperlink"/>
          </w:rPr>
          <w:t xml:space="preserve">Individual claims reserving using the Aalen–Johansen estimator</w:t>
        </w:r>
      </w:hyperlink>
    </w:p>
    <w:p>
      <w:pPr>
        <w:numPr>
          <w:ilvl w:val="0"/>
          <w:numId w:val="1028"/>
        </w:numPr>
        <w:pStyle w:val="Compact"/>
      </w:pPr>
      <w:r>
        <w:t xml:space="preserve">score: 8/10</w:t>
      </w:r>
    </w:p>
    <w:p>
      <w:pPr>
        <w:numPr>
          <w:ilvl w:val="0"/>
          <w:numId w:val="1028"/>
        </w:numPr>
        <w:pStyle w:val="Compact"/>
      </w:pPr>
      <w:r>
        <w:t xml:space="preserve">is_relevant: True</w:t>
      </w:r>
    </w:p>
    <w:p>
      <w:pPr>
        <w:numPr>
          <w:ilvl w:val="0"/>
          <w:numId w:val="1028"/>
        </w:numPr>
        <w:pStyle w:val="Compact"/>
      </w:pPr>
      <w:r>
        <w:t xml:space="preserve">published: 2023-11-13T15:09:49+00:00</w:t>
      </w:r>
    </w:p>
    <w:p>
      <w:pPr>
        <w:numPr>
          <w:ilvl w:val="0"/>
          <w:numId w:val="1028"/>
        </w:numPr>
        <w:pStyle w:val="Compact"/>
      </w:pPr>
      <w:r>
        <w:t xml:space="preserve">authors: Martin Bladt, Gabriele Pittarello</w:t>
      </w:r>
    </w:p>
    <w:p>
      <w:pPr>
        <w:numPr>
          <w:ilvl w:val="0"/>
          <w:numId w:val="1028"/>
        </w:numPr>
        <w:pStyle w:val="Compact"/>
      </w:pPr>
      <w:r>
        <w:t xml:space="preserve">key_insight: Reinterpreting multi-state models around claim size rather than time enables accurate individual-level reserve prediction with full distributional output and strong empirical validation.</w:t>
      </w:r>
    </w:p>
    <w:p>
      <w:pPr>
        <w:pStyle w:val="FirstParagraph"/>
      </w:pPr>
      <w:r>
        <w:t xml:space="preserve">The paper introduces individual claims reserving model using the conditional Aalenohansen estimator, treating claim size as the state variable and modeling development via multi transitions to an absorbing state, validated on real and simulated data with probabilistic scoring.</w:t>
      </w:r>
    </w:p>
    <w:bookmarkEnd w:id="74"/>
    <w:bookmarkStart w:id="76" w:name="X3dceadb6ccf3183bc7765a58058675e8aa0415c"/>
    <w:p>
      <w:pPr>
        <w:pStyle w:val="Heading3"/>
      </w:pPr>
      <w:r>
        <w:t xml:space="preserve">28.</w:t>
      </w:r>
      <w:r>
        <w:t xml:space="preserve"> </w:t>
      </w:r>
      <w:hyperlink r:id="rId75">
        <w:r>
          <w:rPr>
            <w:rStyle w:val="Hyperlink"/>
          </w:rPr>
          <w:t xml:space="preserve">Mack’s estimator motivated by large exposure asymptotics in a compound Poisson setting</w:t>
        </w:r>
      </w:hyperlink>
    </w:p>
    <w:p>
      <w:pPr>
        <w:numPr>
          <w:ilvl w:val="0"/>
          <w:numId w:val="1029"/>
        </w:numPr>
        <w:pStyle w:val="Compact"/>
      </w:pPr>
      <w:r>
        <w:t xml:space="preserve">score: 8/10</w:t>
      </w:r>
    </w:p>
    <w:p>
      <w:pPr>
        <w:numPr>
          <w:ilvl w:val="0"/>
          <w:numId w:val="1029"/>
        </w:numPr>
        <w:pStyle w:val="Compact"/>
      </w:pPr>
      <w:r>
        <w:t xml:space="preserve">is_relevant: True</w:t>
      </w:r>
    </w:p>
    <w:p>
      <w:pPr>
        <w:numPr>
          <w:ilvl w:val="0"/>
          <w:numId w:val="1029"/>
        </w:numPr>
        <w:pStyle w:val="Compact"/>
      </w:pPr>
      <w:r>
        <w:t xml:space="preserve">published: 2023-10-18T15:43:03+00:00</w:t>
      </w:r>
    </w:p>
    <w:p>
      <w:pPr>
        <w:numPr>
          <w:ilvl w:val="0"/>
          <w:numId w:val="1029"/>
        </w:numPr>
        <w:pStyle w:val="Compact"/>
      </w:pPr>
      <w:r>
        <w:t xml:space="preserve">authors: Nils Engler, Filip Lindskog</w:t>
      </w:r>
    </w:p>
    <w:p>
      <w:pPr>
        <w:numPr>
          <w:ilvl w:val="0"/>
          <w:numId w:val="1029"/>
        </w:numPr>
        <w:pStyle w:val="Compact"/>
      </w:pPr>
      <w:r>
        <w:t xml:space="preserve">key_insight: Mack’s estimator for chain ladder prediction is theoretically grounded under large exposure limits in compound Poisson settings, strengthening its practical validity without requiring strict distribution-free assumptions.</w:t>
      </w:r>
    </w:p>
    <w:p>
      <w:pPr>
        <w:pStyle w:val="FirstParagraph"/>
      </w:pPr>
      <w:r>
        <w:t xml:space="preserve">The paper shows that Mack’s chain ladder estimator and its prediction formula can be justified under large exposure asymptotics in compound Poisson models, even though classical compound Poisson assumptions don’t align with Mack’s distribution-free framework.</w:t>
      </w:r>
    </w:p>
    <w:bookmarkEnd w:id="76"/>
    <w:bookmarkStart w:id="78" w:name="X1099361ad3562819f59fb2f73c88be8213d5f4c"/>
    <w:p>
      <w:pPr>
        <w:pStyle w:val="Heading3"/>
      </w:pPr>
      <w:r>
        <w:t xml:space="preserve">29.</w:t>
      </w:r>
      <w:r>
        <w:t xml:space="preserve"> </w:t>
      </w:r>
      <w:hyperlink r:id="rId77">
        <w:r>
          <w:rPr>
            <w:rStyle w:val="Hyperlink"/>
          </w:rPr>
          <w:t xml:space="preserve">A machine learning approach based on survival analysis for IBNR frequencies in non-life reserving</w:t>
        </w:r>
      </w:hyperlink>
    </w:p>
    <w:p>
      <w:pPr>
        <w:numPr>
          <w:ilvl w:val="0"/>
          <w:numId w:val="1030"/>
        </w:numPr>
        <w:pStyle w:val="Compact"/>
      </w:pPr>
      <w:r>
        <w:t xml:space="preserve">score: 8/10</w:t>
      </w:r>
    </w:p>
    <w:p>
      <w:pPr>
        <w:numPr>
          <w:ilvl w:val="0"/>
          <w:numId w:val="1030"/>
        </w:numPr>
        <w:pStyle w:val="Compact"/>
      </w:pPr>
      <w:r>
        <w:t xml:space="preserve">is_relevant: True</w:t>
      </w:r>
    </w:p>
    <w:p>
      <w:pPr>
        <w:numPr>
          <w:ilvl w:val="0"/>
          <w:numId w:val="1030"/>
        </w:numPr>
        <w:pStyle w:val="Compact"/>
      </w:pPr>
      <w:r>
        <w:t xml:space="preserve">published: 2023-12-22T09:25:47+00:00</w:t>
      </w:r>
    </w:p>
    <w:p>
      <w:pPr>
        <w:numPr>
          <w:ilvl w:val="0"/>
          <w:numId w:val="1030"/>
        </w:numPr>
        <w:pStyle w:val="Compact"/>
      </w:pPr>
      <w:r>
        <w:t xml:space="preserve">authors: Munir Hiabu, Emil Hofman, Gabriele Pittarello</w:t>
      </w:r>
    </w:p>
    <w:p>
      <w:pPr>
        <w:numPr>
          <w:ilvl w:val="0"/>
          <w:numId w:val="1030"/>
        </w:numPr>
        <w:pStyle w:val="Compact"/>
      </w:pPr>
      <w:r>
        <w:t xml:space="preserve">key_insight: Survival combined machine learning offers a flexible,, and coherent method for IBNR frequency forecasting that integrates actuarial intuition with modern predictive modeling.</w:t>
      </w:r>
    </w:p>
    <w:p>
      <w:pPr>
        <w:pStyle w:val="FirstParagraph"/>
      </w:pPr>
      <w:r>
        <w:t xml:space="preserve">We introduce new approaches for forecasting IBNR (Incurred But Not Reported) frequencies by leveraging individual claims data, which includes accident date, reporting delay, and possibly additional features for every reported claim. A key element of our proposal involves computing development factors, which may be influenced by both the accident date and other features. These development factors serve as the basis for predictions. While we assume close to continuous observations of accident date and reporting delay, the development factors can be expressed at any level of granularity, such as months, quarters, or year and predictions across different granularity levels exhibit coherence. The calculation of development factors relies on the estimation of a hazard function in reverse development time, and we present three distinct methods for estimating this function: the Cox proportional hazard model, a feed-forward neural network, and eXtreme gradient boosting. In all three cases, estimation is based on the same partial likelihood that accommodates left truncation and ties in the data. While the first case is a semi-parametric model that assumes in parts a log linear structure, the two machine learning approaches only assume that the baseline and the other factors are multiplicatively separable. Through an extensive simulation study and real-world data application, our approach demonstrates promising results.</w:t>
      </w:r>
    </w:p>
    <w:bookmarkEnd w:id="78"/>
    <w:bookmarkStart w:id="80" w:name="generalized-log-normal-chain-ladder"/>
    <w:p>
      <w:pPr>
        <w:pStyle w:val="Heading3"/>
      </w:pPr>
      <w:r>
        <w:t xml:space="preserve">30.</w:t>
      </w:r>
      <w:r>
        <w:t xml:space="preserve"> </w:t>
      </w:r>
      <w:hyperlink r:id="rId79">
        <w:r>
          <w:rPr>
            <w:rStyle w:val="Hyperlink"/>
          </w:rPr>
          <w:t xml:space="preserve">Generalized Log-Normal Chain-Ladder</w:t>
        </w:r>
      </w:hyperlink>
    </w:p>
    <w:p>
      <w:pPr>
        <w:numPr>
          <w:ilvl w:val="0"/>
          <w:numId w:val="1031"/>
        </w:numPr>
        <w:pStyle w:val="Compact"/>
      </w:pPr>
      <w:r>
        <w:t xml:space="preserve">score: 8/10</w:t>
      </w:r>
    </w:p>
    <w:p>
      <w:pPr>
        <w:numPr>
          <w:ilvl w:val="0"/>
          <w:numId w:val="1031"/>
        </w:numPr>
        <w:pStyle w:val="Compact"/>
      </w:pPr>
      <w:r>
        <w:t xml:space="preserve">is_relevant: True</w:t>
      </w:r>
    </w:p>
    <w:p>
      <w:pPr>
        <w:numPr>
          <w:ilvl w:val="0"/>
          <w:numId w:val="1031"/>
        </w:numPr>
        <w:pStyle w:val="Compact"/>
      </w:pPr>
      <w:r>
        <w:t xml:space="preserve">published: 2018-06-15T13:04:30+00:00</w:t>
      </w:r>
    </w:p>
    <w:p>
      <w:pPr>
        <w:numPr>
          <w:ilvl w:val="0"/>
          <w:numId w:val="1031"/>
        </w:numPr>
        <w:pStyle w:val="Compact"/>
      </w:pPr>
      <w:r>
        <w:t xml:space="preserve">authors: D. Kuang, B. Nielsen</w:t>
      </w:r>
    </w:p>
    <w:p>
      <w:pPr>
        <w:numPr>
          <w:ilvl w:val="0"/>
          <w:numId w:val="1031"/>
        </w:numPr>
        <w:pStyle w:val="Compact"/>
      </w:pPr>
      <w:r>
        <w:t xml:space="preserve">key_insight: The generalized log-normal chain-ladder provides analytically tractable, uncertainty-aware reserve forecasts that differ from traditional Poisson or bootstrap methods, offering a theoretically grounded alternative for aggregate triangle reserving.</w:t>
      </w:r>
    </w:p>
    <w:p>
      <w:pPr>
        <w:pStyle w:val="FirstParagraph"/>
      </w:pPr>
      <w:r>
        <w:t xml:space="preserve">paperotic theory for forecasting distributions in the-normal chain-ladder model, addressing convolution challenges and estimation error, with results yielding t-distributed forecasts and validated via simulations and empirical data.</w:t>
      </w:r>
    </w:p>
    <w:bookmarkEnd w:id="80"/>
    <w:bookmarkStart w:id="82" w:name="X6bd0879988eed0d9d6c0e6a45a527e30e629183"/>
    <w:p>
      <w:pPr>
        <w:pStyle w:val="Heading3"/>
      </w:pPr>
      <w:r>
        <w:t xml:space="preserve">31.</w:t>
      </w:r>
      <w:r>
        <w:t xml:space="preserve"> </w:t>
      </w:r>
      <w:hyperlink r:id="rId81">
        <w:r>
          <w:rPr>
            <w:rStyle w:val="Hyperlink"/>
          </w:rPr>
          <w:t xml:space="preserve">A Population Sampling Framework for Claim Reserving in General Insurance</w:t>
        </w:r>
      </w:hyperlink>
    </w:p>
    <w:p>
      <w:pPr>
        <w:numPr>
          <w:ilvl w:val="0"/>
          <w:numId w:val="1032"/>
        </w:numPr>
        <w:pStyle w:val="Compact"/>
      </w:pPr>
      <w:r>
        <w:t xml:space="preserve">score: 8/10</w:t>
      </w:r>
    </w:p>
    <w:p>
      <w:pPr>
        <w:numPr>
          <w:ilvl w:val="0"/>
          <w:numId w:val="1032"/>
        </w:numPr>
        <w:pStyle w:val="Compact"/>
      </w:pPr>
      <w:r>
        <w:t xml:space="preserve">is_relevant: True</w:t>
      </w:r>
    </w:p>
    <w:p>
      <w:pPr>
        <w:numPr>
          <w:ilvl w:val="0"/>
          <w:numId w:val="1032"/>
        </w:numPr>
        <w:pStyle w:val="Compact"/>
      </w:pPr>
      <w:r>
        <w:t xml:space="preserve">published: 2025-02-21T17:16:57+00:00</w:t>
      </w:r>
    </w:p>
    <w:p>
      <w:pPr>
        <w:numPr>
          <w:ilvl w:val="0"/>
          <w:numId w:val="1032"/>
        </w:numPr>
        <w:pStyle w:val="Compact"/>
      </w:pPr>
      <w:r>
        <w:t xml:space="preserve">authors: Sebastian Calcetero Vanegas, Andrei L. Badescu, X. Sheldon Lin</w:t>
      </w:r>
    </w:p>
    <w:p>
      <w:pPr>
        <w:numPr>
          <w:ilvl w:val="0"/>
          <w:numId w:val="1032"/>
        </w:numPr>
        <w:pStyle w:val="Compact"/>
      </w:pPr>
      <w:r>
        <w:t xml:space="preserve">key_insight: Claimerving can be unified under a population sampling framework that bridges aggregate and individual models while correcting for sampling bias, enhancing both flexibility and accuracy.</w:t>
      </w:r>
    </w:p>
    <w:p>
      <w:pPr>
        <w:pStyle w:val="FirstParagraph"/>
      </w:pPr>
      <w:r>
        <w:t xml:space="preserve">The paper introduces a unified statistical framework for claimerving based on population sampling theory, reconciling macro- and micro-level approaches via augmented inverse probability weighting, while addressing sampling bias in partially observed claims data using double-robust estimators and synthetic data generation.</w:t>
      </w:r>
    </w:p>
    <w:bookmarkEnd w:id="82"/>
    <w:bookmarkStart w:id="84" w:name="X5433d57908dc79fcdd460678df508cca3591143"/>
    <w:p>
      <w:pPr>
        <w:pStyle w:val="Heading3"/>
      </w:pPr>
      <w:r>
        <w:t xml:space="preserve">32.</w:t>
      </w:r>
      <w:r>
        <w:t xml:space="preserve"> </w:t>
      </w:r>
      <w:hyperlink r:id="rId83">
        <w:r>
          <w:rPr>
            <w:rStyle w:val="Hyperlink"/>
          </w:rPr>
          <w:t xml:space="preserve">A multivariate evolutionary generalised linear model framework with adaptive estimation for claims reserving</w:t>
        </w:r>
      </w:hyperlink>
    </w:p>
    <w:p>
      <w:pPr>
        <w:numPr>
          <w:ilvl w:val="0"/>
          <w:numId w:val="1033"/>
        </w:numPr>
        <w:pStyle w:val="Compact"/>
      </w:pPr>
      <w:r>
        <w:t xml:space="preserve">score: 8/10</w:t>
      </w:r>
    </w:p>
    <w:p>
      <w:pPr>
        <w:numPr>
          <w:ilvl w:val="0"/>
          <w:numId w:val="1033"/>
        </w:numPr>
        <w:pStyle w:val="Compact"/>
      </w:pPr>
      <w:r>
        <w:t xml:space="preserve">is_relevant: True</w:t>
      </w:r>
    </w:p>
    <w:p>
      <w:pPr>
        <w:numPr>
          <w:ilvl w:val="0"/>
          <w:numId w:val="1033"/>
        </w:numPr>
        <w:pStyle w:val="Compact"/>
      </w:pPr>
      <w:r>
        <w:t xml:space="preserve">published: 2020-04-15T04:49:26+00:00</w:t>
      </w:r>
    </w:p>
    <w:p>
      <w:pPr>
        <w:numPr>
          <w:ilvl w:val="0"/>
          <w:numId w:val="1033"/>
        </w:numPr>
        <w:pStyle w:val="Compact"/>
      </w:pPr>
      <w:r>
        <w:t xml:space="preserve">authors: Benjamin Avanzi, Gregory Clive Taylor, Phuong Anh Vu, Bernard Wong</w:t>
      </w:r>
    </w:p>
    <w:p>
      <w:pPr>
        <w:numPr>
          <w:ilvl w:val="0"/>
          <w:numId w:val="1033"/>
        </w:numPr>
        <w:pStyle w:val="Compact"/>
      </w:pPr>
      <w:r>
        <w:t xml:space="preserve">key_insight: This framework enhances traditional GLMs by enabling recursive, multi-dimensional factor adaptation and cross-line dependency modeling, offering a practical, statistically grounded approach to improve reserve accuracy in complex, real-world settings.</w:t>
      </w:r>
    </w:p>
    <w:p>
      <w:pPr>
        <w:pStyle w:val="FirstParagraph"/>
      </w:pPr>
      <w:r>
        <w:t xml:space="preserve">The introduces multivariate evolutionary GLM for claims reserving that allows dynamic, two-dimensional factor evolution across accident and calendar years, incorporating cross dependencies via common shocks and using particle filtering for adaptive estimation.</w:t>
      </w:r>
    </w:p>
    <w:bookmarkEnd w:id="84"/>
    <w:bookmarkStart w:id="86" w:name="Xac47bdabcde8a652505ed2b2a3140cc83721842"/>
    <w:p>
      <w:pPr>
        <w:pStyle w:val="Heading3"/>
      </w:pPr>
      <w:r>
        <w:t xml:space="preserve">33.</w:t>
      </w:r>
      <w:r>
        <w:t xml:space="preserve"> </w:t>
      </w:r>
      <w:hyperlink r:id="rId85">
        <w:r>
          <w:rPr>
            <w:rStyle w:val="Hyperlink"/>
          </w:rPr>
          <w:t xml:space="preserve">SPLICE: A Synthetic Paid Loss and Incurred Cost Experience Simulator</w:t>
        </w:r>
      </w:hyperlink>
    </w:p>
    <w:p>
      <w:pPr>
        <w:numPr>
          <w:ilvl w:val="0"/>
          <w:numId w:val="1034"/>
        </w:numPr>
        <w:pStyle w:val="Compact"/>
      </w:pPr>
      <w:r>
        <w:t xml:space="preserve">score: 8/10</w:t>
      </w:r>
    </w:p>
    <w:p>
      <w:pPr>
        <w:numPr>
          <w:ilvl w:val="0"/>
          <w:numId w:val="1034"/>
        </w:numPr>
        <w:pStyle w:val="Compact"/>
      </w:pPr>
      <w:r>
        <w:t xml:space="preserve">is_relevant: True</w:t>
      </w:r>
    </w:p>
    <w:p>
      <w:pPr>
        <w:numPr>
          <w:ilvl w:val="0"/>
          <w:numId w:val="1034"/>
        </w:numPr>
        <w:pStyle w:val="Compact"/>
      </w:pPr>
      <w:r>
        <w:t xml:space="preserve">published: 2021-09-09T06:47:24+00:00</w:t>
      </w:r>
    </w:p>
    <w:p>
      <w:pPr>
        <w:numPr>
          <w:ilvl w:val="0"/>
          <w:numId w:val="1034"/>
        </w:numPr>
        <w:pStyle w:val="Compact"/>
      </w:pPr>
      <w:r>
        <w:t xml:space="preserve">authors: Benjamin Avanzi, Gregory Clive Taylor, Melantha Wang</w:t>
      </w:r>
    </w:p>
    <w:p>
      <w:pPr>
        <w:numPr>
          <w:ilvl w:val="0"/>
          <w:numId w:val="1034"/>
        </w:numPr>
        <w:pStyle w:val="Compact"/>
      </w:pPr>
      <w:r>
        <w:t xml:space="preserve">key_insight: SPLICE enables realistic simulation of case estimate dynamics for micro-level reserving research, filling a critical gap in synthetic data generation for claims development and reserve uncertainty studies.</w:t>
      </w:r>
    </w:p>
    <w:p>
      <w:pPr>
        <w:pStyle w:val="FirstParagraph"/>
      </w:pPr>
      <w:r>
        <w:t xml:space="preserve">In this paper, we first introduce a simulator of cases estimates of incurred losses, called</w:t>
      </w:r>
      <w:r>
        <w:t xml:space="preserve"> </w:t>
      </w:r>
      <w:r>
        <w:rPr>
          <w:rStyle w:val="VerbatimChar"/>
        </w:rPr>
        <w:t xml:space="preserve">SPLICE</w:t>
      </w:r>
      <w:r>
        <w:t xml:space="preserve"> </w:t>
      </w:r>
      <w:r>
        <w:t xml:space="preserve">(Synthetic Paid Loss and Incurred Cost Experience). In three modules, case estimates are simulated in continuous time, and a record is output for each individual claim. Revisions for the case estimates are also simulated as a sequence over the lifetime of the claim, in a number of different situations. Furthermore, some dependencies in relation to case estimates of incurred losses are incorporated, particularly recognizing certain properties of case estimates that are found in practice. For example, the magnitude of revisions depends on ultimate claim size, as does the distribution of the revisions over time. Some of these revisions occur in response to occurrence of claim payments, and so</w:t>
      </w:r>
      <w:r>
        <w:t xml:space="preserve"> </w:t>
      </w:r>
      <w:r>
        <w:rPr>
          <w:rStyle w:val="VerbatimChar"/>
        </w:rPr>
        <w:t xml:space="preserve">SPLICE</w:t>
      </w:r>
      <w:r>
        <w:t xml:space="preserve"> </w:t>
      </w:r>
      <w:r>
        <w:t xml:space="preserve">requires input of simulated per-claim payment histories. The claim data can be summarized by accident and payment</w:t>
      </w:r>
      <w:r>
        <w:t xml:space="preserve"> </w:t>
      </w:r>
      <w:r>
        <w:t xml:space="preserve">“</w:t>
      </w:r>
      <w:r>
        <w:t xml:space="preserve">periods</w:t>
      </w:r>
      <w:r>
        <w:t xml:space="preserve">”</w:t>
      </w:r>
      <w:r>
        <w:t xml:space="preserve"> </w:t>
      </w:r>
      <w:r>
        <w:t xml:space="preserve">whose duration is an arbitrary choice (e.g. month, quarter, etc.) available to the user.</w:t>
      </w:r>
      <w:r>
        <w:t xml:space="preserve"> </w:t>
      </w:r>
      <w:r>
        <w:rPr>
          <w:rStyle w:val="VerbatimChar"/>
        </w:rPr>
        <w:t xml:space="preserve">SPLICE</w:t>
      </w:r>
      <w:r>
        <w:t xml:space="preserve"> </w:t>
      </w:r>
      <w:r>
        <w:t xml:space="preserve">is a fully documented R package that is publicly available and open source (on CRAN). It is built on an existing simulator of individual claim experience called</w:t>
      </w:r>
      <w:r>
        <w:t xml:space="preserve"> </w:t>
      </w:r>
      <w:r>
        <w:rPr>
          <w:rStyle w:val="VerbatimChar"/>
        </w:rPr>
        <w:t xml:space="preserve">SynthETIC</w:t>
      </w:r>
      <w:r>
        <w:t xml:space="preserve"> </w:t>
      </w:r>
      <w:r>
        <w:t xml:space="preserve">(Avanzi et al., 2021a,b), which offers flexible modelling of occurrence, notification, as well as the timing and magnitude of individual partial payments. This is in contrast with the incurred losses, which constitute the additional contribution of</w:t>
      </w:r>
      <w:r>
        <w:t xml:space="preserve"> </w:t>
      </w:r>
      <w:r>
        <w:rPr>
          <w:rStyle w:val="VerbatimChar"/>
        </w:rPr>
        <w:t xml:space="preserve">SPLICE</w:t>
      </w:r>
      <w:r>
        <w:t xml:space="preserve">. The inclusion of incurred loss estimates provides a facility that almost no other simulators do.</w:t>
      </w:r>
    </w:p>
    <w:bookmarkEnd w:id="86"/>
    <w:bookmarkStart w:id="88" w:name="Xf7b137720c5122a1ce90988467fa09a77b06481"/>
    <w:p>
      <w:pPr>
        <w:pStyle w:val="Heading3"/>
      </w:pPr>
      <w:r>
        <w:t xml:space="preserve">34.</w:t>
      </w:r>
      <w:r>
        <w:t xml:space="preserve"> </w:t>
      </w:r>
      <w:hyperlink r:id="rId87">
        <w:r>
          <w:rPr>
            <w:rStyle w:val="Hyperlink"/>
          </w:rPr>
          <w:t xml:space="preserve">Marked Cox Models for IBNR Claims Count: Continuous and Discretized Approaches with Dirichlet-Driven Reporting Delays</w:t>
        </w:r>
      </w:hyperlink>
    </w:p>
    <w:p>
      <w:pPr>
        <w:numPr>
          <w:ilvl w:val="0"/>
          <w:numId w:val="1035"/>
        </w:numPr>
        <w:pStyle w:val="Compact"/>
      </w:pPr>
      <w:r>
        <w:t xml:space="preserve">score: 8/10</w:t>
      </w:r>
    </w:p>
    <w:p>
      <w:pPr>
        <w:numPr>
          <w:ilvl w:val="0"/>
          <w:numId w:val="1035"/>
        </w:numPr>
        <w:pStyle w:val="Compact"/>
      </w:pPr>
      <w:r>
        <w:t xml:space="preserve">is_relevant: True</w:t>
      </w:r>
    </w:p>
    <w:p>
      <w:pPr>
        <w:numPr>
          <w:ilvl w:val="0"/>
          <w:numId w:val="1035"/>
        </w:numPr>
        <w:pStyle w:val="Compact"/>
      </w:pPr>
      <w:r>
        <w:t xml:space="preserve">published: 2024-09-19T16:37:56+00:00</w:t>
      </w:r>
    </w:p>
    <w:p>
      <w:pPr>
        <w:numPr>
          <w:ilvl w:val="0"/>
          <w:numId w:val="1035"/>
        </w:numPr>
        <w:pStyle w:val="Compact"/>
      </w:pPr>
      <w:r>
        <w:t xml:space="preserve">authors: Hassan Abdelrahman, Andrei Badescu, Radu Craiu, Sheldon Lin</w:t>
      </w:r>
    </w:p>
    <w:p>
      <w:pPr>
        <w:numPr>
          <w:ilvl w:val="0"/>
          <w:numId w:val="1035"/>
        </w:numPr>
        <w:pStyle w:val="Compact"/>
      </w:pPr>
      <w:r>
        <w:t xml:space="preserve">key_insight: Discrete-time Cox models with Dirichlet-driven reporting outperform continuous-time versions by modeling frequency and delay variability, enhancing IBNR reserve accuracy at the micro level.</w:t>
      </w:r>
    </w:p>
    <w:p>
      <w:pPr>
        <w:pStyle w:val="FirstParagraph"/>
      </w:pPr>
      <w:r>
        <w:t xml:space="preserve">Accurate loss reserving is crucial in Property and Casualty (P&amp;C) insurance for financial stability, regulatory compliance, and effective risk management. We propose a novel micro-level Cox model based on hidden Markov models (HMMs). Initially formulated as a continuous-time model, it addresses the complexity of incorporating temporal dependencies and policyholder risk attributes. However, the continuous-time model faces significant challenges in maximizing the likelihood and fitting right-truncated reporting delays. To overcome these issues, we introduce two discrete-time versions: one incorporating unsystematic randomness in reporting delays through a Dirichlet distribution and one without.</w:t>
      </w:r>
      <w:r>
        <w:t xml:space="preserve"> </w:t>
      </w:r>
      <w:r>
        <w:t xml:space="preserve">We provide the EM algorithm for parameter estimation for all three models and apply them to an auto-insurance dataset to estimate IBNR claim counts. Our results show that while all models perform well, the discrete-time versions demonstrate superior performance by jointly modeling delay and frequency, with the Dirichlet-based model capturing additional variability in reporting delays. This approach enhances the accuracy and reliability of IBNR reserving, offering a flexible framework adaptable to different levels of granularity within an insurance portfolio.</w:t>
      </w:r>
    </w:p>
    <w:bookmarkEnd w:id="88"/>
    <w:bookmarkStart w:id="90" w:name="X9986d156c80d1b34bfaad2f2b69b9ad6af9f99d"/>
    <w:p>
      <w:pPr>
        <w:pStyle w:val="Heading3"/>
      </w:pPr>
      <w:r>
        <w:t xml:space="preserve">35.</w:t>
      </w:r>
      <w:r>
        <w:t xml:space="preserve"> </w:t>
      </w:r>
      <w:hyperlink r:id="rId89">
        <w:r>
          <w:rPr>
            <w:rStyle w:val="Hyperlink"/>
          </w:rPr>
          <w:t xml:space="preserve">Replicating and extending chain-ladder via an age-period-cohort structure on the claim development in a run-off triangle</w:t>
        </w:r>
      </w:hyperlink>
    </w:p>
    <w:p>
      <w:pPr>
        <w:numPr>
          <w:ilvl w:val="0"/>
          <w:numId w:val="1036"/>
        </w:numPr>
        <w:pStyle w:val="Compact"/>
      </w:pPr>
      <w:r>
        <w:t xml:space="preserve">score: 8/10</w:t>
      </w:r>
    </w:p>
    <w:p>
      <w:pPr>
        <w:numPr>
          <w:ilvl w:val="0"/>
          <w:numId w:val="1036"/>
        </w:numPr>
        <w:pStyle w:val="Compact"/>
      </w:pPr>
      <w:r>
        <w:t xml:space="preserve">is_relevant: True</w:t>
      </w:r>
    </w:p>
    <w:p>
      <w:pPr>
        <w:numPr>
          <w:ilvl w:val="0"/>
          <w:numId w:val="1036"/>
        </w:numPr>
        <w:pStyle w:val="Compact"/>
      </w:pPr>
      <w:r>
        <w:t xml:space="preserve">published: 2023-01-10T09:00:39+00:00</w:t>
      </w:r>
    </w:p>
    <w:p>
      <w:pPr>
        <w:numPr>
          <w:ilvl w:val="0"/>
          <w:numId w:val="1036"/>
        </w:numPr>
        <w:pStyle w:val="Compact"/>
      </w:pPr>
      <w:r>
        <w:t xml:space="preserve">authors: Gabriele Pittarello, Munir Hiabu, Andrés M. Villegas</w:t>
      </w:r>
    </w:p>
    <w:p>
      <w:pPr>
        <w:numPr>
          <w:ilvl w:val="0"/>
          <w:numId w:val="1036"/>
        </w:numPr>
        <w:pStyle w:val="Compact"/>
      </w:pPr>
      <w:r>
        <w:t xml:space="preserve">key_insight: Modeling claim development via averaged hazard rates in reversed time a simpler, more interpretable GLM alternative to traditional claim-amount modeling while preserving chain-ladder logic and enabling practical extensions.</w:t>
      </w:r>
    </w:p>
    <w:p>
      <w:pPr>
        <w:pStyle w:val="FirstParagraph"/>
      </w:pPr>
      <w:r>
        <w:t xml:space="preserve">This paper introduces yet another stochastic model replicating chain-ladder estimates and furthermore considers extensions that add flexibility to the modeling. In its simplest form, the proposed model replicates the chain-ladder’s development factors using a GLM model with averaged hazard rates running in reversed development time as response. This is in contrast to the existing reserving literature within the GLM framework where claim amounts are modeled as response. Modeling the averaged hazard rate corresponds to modeling the claim development and is arguably closer to the actual chain-ladder algorithm. Furthermore, since exposure does not need to be modeled, the model only has half the number of parameters compared to when modeling the claim amounts. This lesser complexity can be used to easily introduce model extensions that may better fit the data. We provide a new R-package,</w:t>
      </w:r>
      <w:r>
        <w:t xml:space="preserve"> </w:t>
      </w:r>
      <m:oMath>
        <m:r>
          <m:rPr>
            <m:nor/>
            <m:sty m:val="p"/>
            <m:scr m:val="monospace"/>
          </m:rPr>
          <m:t>clmplus</m:t>
        </m:r>
      </m:oMath>
      <w:r>
        <w:t xml:space="preserve">, where the models are implemented and can be fed with run-off triangles. We conduct an empirical study on 30 publicly available run-off triangles making a case for the benefit of having</w:t>
      </w:r>
      <w:r>
        <w:t xml:space="preserve"> </w:t>
      </w:r>
      <m:oMath>
        <m:r>
          <m:rPr>
            <m:nor/>
            <m:sty m:val="p"/>
            <m:scr m:val="monospace"/>
          </m:rPr>
          <m:t>clmplus</m:t>
        </m:r>
      </m:oMath>
      <w:r>
        <w:t xml:space="preserve"> </w:t>
      </w:r>
      <w:r>
        <w:t xml:space="preserve">in the actuary’s toolbox.</w:t>
      </w:r>
    </w:p>
    <w:bookmarkEnd w:id="90"/>
    <w:bookmarkStart w:id="92" w:name="X0bd3e92431854aa027db84373401d9355bdbc0e"/>
    <w:p>
      <w:pPr>
        <w:pStyle w:val="Heading3"/>
      </w:pPr>
      <w:r>
        <w:t xml:space="preserve">36.</w:t>
      </w:r>
      <w:r>
        <w:t xml:space="preserve"> </w:t>
      </w:r>
      <w:hyperlink r:id="rId91">
        <w:r>
          <w:rPr>
            <w:rStyle w:val="Hyperlink"/>
          </w:rPr>
          <w:t xml:space="preserve">A new perspective from a Dirichlet model for forecasting outstanding liabilities of nonlife insurers</w:t>
        </w:r>
      </w:hyperlink>
    </w:p>
    <w:p>
      <w:pPr>
        <w:numPr>
          <w:ilvl w:val="0"/>
          <w:numId w:val="1037"/>
        </w:numPr>
        <w:pStyle w:val="Compact"/>
      </w:pPr>
      <w:r>
        <w:t xml:space="preserve">score: 8/10</w:t>
      </w:r>
    </w:p>
    <w:p>
      <w:pPr>
        <w:numPr>
          <w:ilvl w:val="0"/>
          <w:numId w:val="1037"/>
        </w:numPr>
        <w:pStyle w:val="Compact"/>
      </w:pPr>
      <w:r>
        <w:t xml:space="preserve">is_relevant: True</w:t>
      </w:r>
    </w:p>
    <w:p>
      <w:pPr>
        <w:numPr>
          <w:ilvl w:val="0"/>
          <w:numId w:val="1037"/>
        </w:numPr>
        <w:pStyle w:val="Compact"/>
      </w:pPr>
      <w:r>
        <w:t xml:space="preserve">published: 2019-04-09T11:49:40+00:00</w:t>
      </w:r>
    </w:p>
    <w:p>
      <w:pPr>
        <w:numPr>
          <w:ilvl w:val="0"/>
          <w:numId w:val="1037"/>
        </w:numPr>
        <w:pStyle w:val="Compact"/>
      </w:pPr>
      <w:r>
        <w:t xml:space="preserve">authors: Karthik Sriram, Peng Shi</w:t>
      </w:r>
    </w:p>
    <w:p>
      <w:pPr>
        <w:numPr>
          <w:ilvl w:val="0"/>
          <w:numId w:val="1037"/>
        </w:numPr>
        <w:pStyle w:val="Compact"/>
      </w:pPr>
      <w:r>
        <w:t xml:space="preserve">key_insight: A unified Dirichlet model bridges traditional actuarial reserving methods, enabling data-driven selection between Chain-Ladder and Bornhuetter-Ferguson while preserving their assumptions and enhancing interpretability.</w:t>
      </w:r>
    </w:p>
    <w:p>
      <w:pPr>
        <w:pStyle w:val="FirstParagraph"/>
      </w:pPr>
      <w:r>
        <w:t xml:space="preserve">Forecasting the outstanding claim liabilities to set adequate reserves is critical for a nonlife insurer’s solvency. Chain-Ladder and Bornhuetter-Ferguson are two prominent actuarial approaches used for this task. The selection between the two approaches is often ad hoc due to different underlying assumptions. We introduce a Dirichlet model that provides a common statistical framework for the two approaches, with some appealing properties. Depending on the type of information available, the model inference naturally leads to either Chain-Ladder or Bornhuetter-Ferguson prediction. Using claims data on Worker’s compensation insurance from several US insurers, we discuss both frequentist and Bayesian inference.</w:t>
      </w:r>
    </w:p>
    <w:bookmarkEnd w:id="92"/>
    <w:bookmarkStart w:id="94" w:name="Xc0e490116a82c71ba7ee4df0c036b84f2407c20"/>
    <w:p>
      <w:pPr>
        <w:pStyle w:val="Heading3"/>
      </w:pPr>
      <w:r>
        <w:t xml:space="preserve">37.</w:t>
      </w:r>
      <w:r>
        <w:t xml:space="preserve"> </w:t>
      </w:r>
      <w:hyperlink r:id="rId93">
        <w:r>
          <w:rPr>
            <w:rStyle w:val="Hyperlink"/>
          </w:rPr>
          <w:t xml:space="preserve">Sparse Seemingly Unrelated Regression (SSUR) Copula Mixed Models for Multivariate Loss Reserving</w:t>
        </w:r>
      </w:hyperlink>
    </w:p>
    <w:p>
      <w:pPr>
        <w:numPr>
          <w:ilvl w:val="0"/>
          <w:numId w:val="1038"/>
        </w:numPr>
        <w:pStyle w:val="Compact"/>
      </w:pPr>
      <w:r>
        <w:t xml:space="preserve">score: 8/10</w:t>
      </w:r>
    </w:p>
    <w:p>
      <w:pPr>
        <w:numPr>
          <w:ilvl w:val="0"/>
          <w:numId w:val="1038"/>
        </w:numPr>
        <w:pStyle w:val="Compact"/>
      </w:pPr>
      <w:r>
        <w:t xml:space="preserve">is_relevant: True</w:t>
      </w:r>
    </w:p>
    <w:p>
      <w:pPr>
        <w:numPr>
          <w:ilvl w:val="0"/>
          <w:numId w:val="1038"/>
        </w:numPr>
        <w:pStyle w:val="Compact"/>
      </w:pPr>
      <w:r>
        <w:t xml:space="preserve">published: 2025-09-05T18:12:08+00:00</w:t>
      </w:r>
    </w:p>
    <w:p>
      <w:pPr>
        <w:numPr>
          <w:ilvl w:val="0"/>
          <w:numId w:val="1038"/>
        </w:numPr>
        <w:pStyle w:val="Compact"/>
      </w:pPr>
      <w:r>
        <w:t xml:space="preserve">authors: Pengfei Cai, Anas Abdallah, Pratheepa Jeganathan</w:t>
      </w:r>
    </w:p>
    <w:p>
      <w:pPr>
        <w:numPr>
          <w:ilvl w:val="0"/>
          <w:numId w:val="1038"/>
        </w:numPr>
        <w:pStyle w:val="Compact"/>
      </w:pPr>
      <w:r>
        <w:t xml:space="preserve">key_insight: The SSUR copula mixed model enhances multivariate reserving by combining interpretability, dependence modeling, and robustness via LASSO shrinkage and random effects, outperforming prior SUR models in predictive accuracy and capital efficiency.</w:t>
      </w:r>
    </w:p>
    <w:p>
      <w:pPr>
        <w:pStyle w:val="FirstParagraph"/>
      </w:pPr>
      <w:r>
        <w:t xml:space="preserve">The a Sparse Seingly Unrelated Regression (SSUR) copula mixed model for multivariate loss reserving that improves reserve accuracy and divers while preserving interpretability through shrinkage and random effects, validated on real insurance data.</w:t>
      </w:r>
    </w:p>
    <w:bookmarkEnd w:id="94"/>
    <w:bookmarkStart w:id="96" w:name="X7b0a888c856f188cde167246e403fead4ced089"/>
    <w:p>
      <w:pPr>
        <w:pStyle w:val="Heading3"/>
      </w:pPr>
      <w:r>
        <w:t xml:space="preserve">38.</w:t>
      </w:r>
      <w:r>
        <w:t xml:space="preserve"> </w:t>
      </w:r>
      <w:hyperlink r:id="rId95">
        <w:r>
          <w:rPr>
            <w:rStyle w:val="Hyperlink"/>
          </w:rPr>
          <w:t xml:space="preserve">The hierarchical generalized linear model and the bootstrap estimator of the error of prediction of loss reserves in a non-life insurance company</w:t>
        </w:r>
      </w:hyperlink>
    </w:p>
    <w:p>
      <w:pPr>
        <w:numPr>
          <w:ilvl w:val="0"/>
          <w:numId w:val="1039"/>
        </w:numPr>
        <w:pStyle w:val="Compact"/>
      </w:pPr>
      <w:r>
        <w:t xml:space="preserve">score: 8/10</w:t>
      </w:r>
    </w:p>
    <w:p>
      <w:pPr>
        <w:numPr>
          <w:ilvl w:val="0"/>
          <w:numId w:val="1039"/>
        </w:numPr>
        <w:pStyle w:val="Compact"/>
      </w:pPr>
      <w:r>
        <w:t xml:space="preserve">is_relevant: True</w:t>
      </w:r>
    </w:p>
    <w:p>
      <w:pPr>
        <w:numPr>
          <w:ilvl w:val="0"/>
          <w:numId w:val="1039"/>
        </w:numPr>
        <w:pStyle w:val="Compact"/>
      </w:pPr>
      <w:r>
        <w:t xml:space="preserve">published: 2016-12-13T12:33:59+00:00</w:t>
      </w:r>
    </w:p>
    <w:p>
      <w:pPr>
        <w:numPr>
          <w:ilvl w:val="0"/>
          <w:numId w:val="1039"/>
        </w:numPr>
        <w:pStyle w:val="Compact"/>
      </w:pPr>
      <w:r>
        <w:t xml:space="preserve">authors: Alicja Wolny-Dominiak</w:t>
      </w:r>
    </w:p>
    <w:p>
      <w:pPr>
        <w:numPr>
          <w:ilvl w:val="0"/>
          <w:numId w:val="1039"/>
        </w:numPr>
        <w:pStyle w:val="Compact"/>
      </w:pPr>
      <w:r>
        <w:t xml:space="preserve">key_insight: The paper introduces a hierarchical generalized linear model for loss reserving and proposes a bootstrap estimator to quantify prediction error, with full R code provided for practical implementation.</w:t>
      </w:r>
    </w:p>
    <w:p>
      <w:pPr>
        <w:pStyle w:val="FirstParagraph"/>
      </w:pPr>
      <w:r>
        <w:t xml:space="preserve">This paper presents the hierarchical generalized linear model (HGLM) for loss reserving in a non-life insurance company. Because in this case the error of prediction is expressed by a complex analytical formula, the error bootstrap estimator is proposed instead. Moreover, the bootstrap procedure is used to obtain full information about the error by applying quantiles of the absolute prediction error. The full R code is available on the Github https://github.com/woali/BootErrorLossReserveHGLM.</w:t>
      </w:r>
    </w:p>
    <w:bookmarkEnd w:id="96"/>
    <w:bookmarkStart w:id="98" w:name="Xf436e204a7987a104e11cec6865bd61c156e5fb"/>
    <w:p>
      <w:pPr>
        <w:pStyle w:val="Heading3"/>
      </w:pPr>
      <w:r>
        <w:t xml:space="preserve">39.</w:t>
      </w:r>
      <w:r>
        <w:t xml:space="preserve"> </w:t>
      </w:r>
      <w:hyperlink r:id="rId97">
        <w:r>
          <w:rPr>
            <w:rStyle w:val="Hyperlink"/>
          </w:rPr>
          <w:t xml:space="preserve">Model error and its estimation, with particular application to loss reserving</w:t>
        </w:r>
      </w:hyperlink>
    </w:p>
    <w:p>
      <w:pPr>
        <w:numPr>
          <w:ilvl w:val="0"/>
          <w:numId w:val="1040"/>
        </w:numPr>
        <w:pStyle w:val="Compact"/>
      </w:pPr>
      <w:r>
        <w:t xml:space="preserve">score: 8/10</w:t>
      </w:r>
    </w:p>
    <w:p>
      <w:pPr>
        <w:numPr>
          <w:ilvl w:val="0"/>
          <w:numId w:val="1040"/>
        </w:numPr>
        <w:pStyle w:val="Compact"/>
      </w:pPr>
      <w:r>
        <w:t xml:space="preserve">is_relevant: True</w:t>
      </w:r>
    </w:p>
    <w:p>
      <w:pPr>
        <w:numPr>
          <w:ilvl w:val="0"/>
          <w:numId w:val="1040"/>
        </w:numPr>
        <w:pStyle w:val="Compact"/>
      </w:pPr>
      <w:r>
        <w:t xml:space="preserve">published: 2022-09-30T03:53:34+00:00</w:t>
      </w:r>
    </w:p>
    <w:p>
      <w:pPr>
        <w:numPr>
          <w:ilvl w:val="0"/>
          <w:numId w:val="1040"/>
        </w:numPr>
        <w:pStyle w:val="Compact"/>
      </w:pPr>
      <w:r>
        <w:t xml:space="preserve">authors: G Taylor, G McGuire</w:t>
      </w:r>
    </w:p>
    <w:p>
      <w:pPr>
        <w:numPr>
          <w:ilvl w:val="0"/>
          <w:numId w:val="1040"/>
        </w:numPr>
        <w:pStyle w:val="Compact"/>
      </w:pPr>
      <w:r>
        <w:t xml:space="preserve">key_insight: Model error in reserving can be estimated via Bayesian model averaging using LASSO priors, though parameter and model errors are inherently entangled and may not be meaningfully separated.</w:t>
      </w:r>
    </w:p>
    <w:p>
      <w:pPr>
        <w:pStyle w:val="FirstParagraph"/>
      </w:pPr>
      <w:r>
        <w:t xml:space="preserve">The paper addresses model error in loss reserving, decomposing it into estimable (internal) and non-estimable (external) components, and proposes Bayesian model averaging with LASSO-based priors to estimate internal model error and parameter error jointly, illustrated with insurance data.</w:t>
      </w:r>
    </w:p>
    <w:bookmarkEnd w:id="98"/>
    <w:bookmarkStart w:id="100" w:name="Xb64c7a606baf7c1cc6361505334c561ccfe0846"/>
    <w:p>
      <w:pPr>
        <w:pStyle w:val="Heading3"/>
      </w:pPr>
      <w:r>
        <w:t xml:space="preserve">40.</w:t>
      </w:r>
      <w:r>
        <w:t xml:space="preserve"> </w:t>
      </w:r>
      <w:hyperlink r:id="rId99">
        <w:r>
          <w:rPr>
            <w:rStyle w:val="Hyperlink"/>
          </w:rPr>
          <w:t xml:space="preserve">Negative binomial models for development triangles of counts</w:t>
        </w:r>
      </w:hyperlink>
    </w:p>
    <w:p>
      <w:pPr>
        <w:numPr>
          <w:ilvl w:val="0"/>
          <w:numId w:val="1041"/>
        </w:numPr>
        <w:pStyle w:val="Compact"/>
      </w:pPr>
      <w:r>
        <w:t xml:space="preserve">score: 8/10</w:t>
      </w:r>
    </w:p>
    <w:p>
      <w:pPr>
        <w:numPr>
          <w:ilvl w:val="0"/>
          <w:numId w:val="1041"/>
        </w:numPr>
        <w:pStyle w:val="Compact"/>
      </w:pPr>
      <w:r>
        <w:t xml:space="preserve">is_relevant: True</w:t>
      </w:r>
    </w:p>
    <w:p>
      <w:pPr>
        <w:numPr>
          <w:ilvl w:val="0"/>
          <w:numId w:val="1041"/>
        </w:numPr>
        <w:pStyle w:val="Compact"/>
      </w:pPr>
      <w:r>
        <w:t xml:space="preserve">published: 2026-01-09T17:34:16+00:00</w:t>
      </w:r>
    </w:p>
    <w:p>
      <w:pPr>
        <w:numPr>
          <w:ilvl w:val="0"/>
          <w:numId w:val="1041"/>
        </w:numPr>
        <w:pStyle w:val="Compact"/>
      </w:pPr>
      <w:r>
        <w:t xml:space="preserve">authors: Luis E. Nieto-Barajas, Rodrigo S. Targino</w:t>
      </w:r>
    </w:p>
    <w:p>
      <w:pPr>
        <w:numPr>
          <w:ilvl w:val="0"/>
          <w:numId w:val="1041"/>
        </w:numPr>
        <w:pStyle w:val="Compact"/>
      </w:pPr>
      <w:r>
        <w:t xml:space="preserve">key_insight: Negative binomial models offer a flexible, parametric approach to modeling claim counts in reserving triangles, particularly useful for handling overdispersion and temporal dependence while supporting Bayesian inference.</w:t>
      </w:r>
    </w:p>
    <w:p>
      <w:pPr>
        <w:pStyle w:val="FirstParagraph"/>
      </w:pPr>
      <w:r>
        <w:t xml:space="preserve">The paper introduces negative binomial models for predicting outstanding claims in development triangles, addressing overdispersion and extending to account for dependence across development years, with Bayesian inference and validation on real and simulated data.</w:t>
      </w:r>
    </w:p>
    <w:bookmarkEnd w:id="100"/>
    <w:bookmarkStart w:id="102" w:name="Xc56c36565e1056b1485c8a8f8b9598f193f27d7"/>
    <w:p>
      <w:pPr>
        <w:pStyle w:val="Heading3"/>
      </w:pPr>
      <w:r>
        <w:t xml:space="preserve">41.</w:t>
      </w:r>
      <w:r>
        <w:t xml:space="preserve"> </w:t>
      </w:r>
      <w:hyperlink r:id="rId101">
        <w:r>
          <w:rPr>
            <w:rStyle w:val="Hyperlink"/>
          </w:rPr>
          <w:t xml:space="preserve">Continuous-time modeling and bootstrap for Schnieper’s reserving</w:t>
        </w:r>
      </w:hyperlink>
    </w:p>
    <w:p>
      <w:pPr>
        <w:numPr>
          <w:ilvl w:val="0"/>
          <w:numId w:val="1042"/>
        </w:numPr>
        <w:pStyle w:val="Compact"/>
      </w:pPr>
      <w:r>
        <w:t xml:space="preserve">score: 8/10</w:t>
      </w:r>
    </w:p>
    <w:p>
      <w:pPr>
        <w:numPr>
          <w:ilvl w:val="0"/>
          <w:numId w:val="1042"/>
        </w:numPr>
        <w:pStyle w:val="Compact"/>
      </w:pPr>
      <w:r>
        <w:t xml:space="preserve">is_relevant: True</w:t>
      </w:r>
    </w:p>
    <w:p>
      <w:pPr>
        <w:numPr>
          <w:ilvl w:val="0"/>
          <w:numId w:val="1042"/>
        </w:numPr>
        <w:pStyle w:val="Compact"/>
      </w:pPr>
      <w:r>
        <w:t xml:space="preserve">published: 2026-03-11T19:37:15+00:00</w:t>
      </w:r>
    </w:p>
    <w:p>
      <w:pPr>
        <w:numPr>
          <w:ilvl w:val="0"/>
          <w:numId w:val="1042"/>
        </w:numPr>
        <w:pStyle w:val="Compact"/>
      </w:pPr>
      <w:r>
        <w:t xml:space="preserve">authors: Nicolas Baradel</w:t>
      </w:r>
    </w:p>
    <w:p>
      <w:pPr>
        <w:numPr>
          <w:ilvl w:val="0"/>
          <w:numId w:val="1042"/>
        </w:numPr>
        <w:pStyle w:val="Compact"/>
      </w:pPr>
      <w:r>
        <w:t xml:space="preserve">key_insight: A continuous-time stochastic framework with bootstrap inference improves the realism and uncertainty quantification of Schnieper-style reserving by naturally enforcing actuarial constraints without ad hoc assumptions.</w:t>
      </w:r>
    </w:p>
    <w:p>
      <w:pPr>
        <w:pStyle w:val="FirstParagraph"/>
      </w:pPr>
      <w:r>
        <w:t xml:space="preserve">The paper extends Schnieper’s IBNR/IBNER decomposition with a continuous-time stochastic model using Poisson processes and Brownian motion, and introduces a bootstrap method to estimate reserve predictive distributions while preserving non-negativity and asymmetry.</w:t>
      </w:r>
    </w:p>
    <w:bookmarkEnd w:id="102"/>
    <w:bookmarkStart w:id="104" w:name="X4d220212b951a8b56f9178ac0c5cb3c832378d9"/>
    <w:p>
      <w:pPr>
        <w:pStyle w:val="Heading3"/>
      </w:pPr>
      <w:r>
        <w:t xml:space="preserve">42.</w:t>
      </w:r>
      <w:r>
        <w:t xml:space="preserve"> </w:t>
      </w:r>
      <w:hyperlink r:id="rId103">
        <w:r>
          <w:rPr>
            <w:rStyle w:val="Hyperlink"/>
          </w:rPr>
          <w:t xml:space="preserve">A Hybrid Fuzzy Regression Model for Optimal Loss Reserving in Insurance</w:t>
        </w:r>
      </w:hyperlink>
    </w:p>
    <w:p>
      <w:pPr>
        <w:numPr>
          <w:ilvl w:val="0"/>
          <w:numId w:val="1043"/>
        </w:numPr>
        <w:pStyle w:val="Compact"/>
      </w:pPr>
      <w:r>
        <w:t xml:space="preserve">score: 7/10</w:t>
      </w:r>
    </w:p>
    <w:p>
      <w:pPr>
        <w:numPr>
          <w:ilvl w:val="0"/>
          <w:numId w:val="1043"/>
        </w:numPr>
        <w:pStyle w:val="Compact"/>
      </w:pPr>
      <w:r>
        <w:t xml:space="preserve">is_relevant: True</w:t>
      </w:r>
    </w:p>
    <w:p>
      <w:pPr>
        <w:numPr>
          <w:ilvl w:val="0"/>
          <w:numId w:val="1043"/>
        </w:numPr>
        <w:pStyle w:val="Compact"/>
      </w:pPr>
      <w:r>
        <w:t xml:space="preserve">published: 2018-06-18T08:21:13+00:00</w:t>
      </w:r>
    </w:p>
    <w:p>
      <w:pPr>
        <w:numPr>
          <w:ilvl w:val="0"/>
          <w:numId w:val="1043"/>
        </w:numPr>
        <w:pStyle w:val="Compact"/>
      </w:pPr>
      <w:r>
        <w:t xml:space="preserve">authors: Woundjiagué Apollinaire, Mbele Bidima Martin Le Doux, Waweru Mwangi Ronald</w:t>
      </w:r>
    </w:p>
    <w:p>
      <w:pPr>
        <w:numPr>
          <w:ilvl w:val="0"/>
          <w:numId w:val="1043"/>
        </w:numPr>
        <w:pStyle w:val="Compact"/>
      </w:pPr>
      <w:r>
        <w:t xml:space="preserve">key_insight:</w:t>
      </w:r>
    </w:p>
    <w:p>
      <w:pPr>
        <w:pStyle w:val="FirstParagraph"/>
      </w:pPr>
      <w:r>
        <w:t xml:space="preserve">In this article, a Hybrid Fuzzy Regression Model with Asymmetric Triangular Fuzzy Coefficients and optimized</w:t>
      </w:r>
      <w:r>
        <w:t xml:space="preserve"> </w:t>
      </w:r>
      <m:oMath>
        <m:r>
          <m:t>h</m:t>
        </m:r>
        <m:r>
          <m:rPr>
            <m:sty m:val="p"/>
          </m:rPr>
          <m:t>−</m:t>
        </m:r>
      </m:oMath>
      <w:r>
        <w:t xml:space="preserve">value in Generalized Linear Models (GLM) framework have been developed. The weighted functions of Fuzzy Numbers rather than the Expected value of Fuzzy Number is used as a defuzzification procedure. We perform the new model on a numerical data (Taylor and Ashe, 1983) to predict incremental payments in loss reserving. We prove that the new Hybrid Model with the optimized</w:t>
      </w:r>
      <w:r>
        <w:t xml:space="preserve"> </w:t>
      </w:r>
      <m:oMath>
        <m:r>
          <m:t>h</m:t>
        </m:r>
        <m:r>
          <m:rPr>
            <m:sty m:val="p"/>
          </m:rPr>
          <m:t>−</m:t>
        </m:r>
      </m:oMath>
      <w:r>
        <w:t xml:space="preserve">value produce better results than the classical GLM according to the Reserve Prediction Error and Reserve Standard Deviation.</w:t>
      </w:r>
    </w:p>
    <w:bookmarkEnd w:id="104"/>
    <w:bookmarkStart w:id="106" w:name="X7743a33cbfd026836a571b2b18fb00718c8d833"/>
    <w:p>
      <w:pPr>
        <w:pStyle w:val="Heading3"/>
      </w:pPr>
      <w:r>
        <w:t xml:space="preserve">43.</w:t>
      </w:r>
      <w:r>
        <w:t xml:space="preserve"> </w:t>
      </w:r>
      <w:hyperlink r:id="rId105">
        <w:r>
          <w:rPr>
            <w:rStyle w:val="Hyperlink"/>
          </w:rPr>
          <w:t xml:space="preserve">A Least Squares Estimation of a Hybrid log-Poisson Regression and its Goodness of Fit for Optimal Loss Reserves in Insurance</w:t>
        </w:r>
      </w:hyperlink>
    </w:p>
    <w:p>
      <w:pPr>
        <w:numPr>
          <w:ilvl w:val="0"/>
          <w:numId w:val="1044"/>
        </w:numPr>
        <w:pStyle w:val="Compact"/>
      </w:pPr>
      <w:r>
        <w:t xml:space="preserve">score: 7/10</w:t>
      </w:r>
    </w:p>
    <w:p>
      <w:pPr>
        <w:numPr>
          <w:ilvl w:val="0"/>
          <w:numId w:val="1044"/>
        </w:numPr>
        <w:pStyle w:val="Compact"/>
      </w:pPr>
      <w:r>
        <w:t xml:space="preserve">is_relevant: True</w:t>
      </w:r>
    </w:p>
    <w:p>
      <w:pPr>
        <w:numPr>
          <w:ilvl w:val="0"/>
          <w:numId w:val="1044"/>
        </w:numPr>
        <w:pStyle w:val="Compact"/>
      </w:pPr>
      <w:r>
        <w:t xml:space="preserve">published: 2018-06-10T19:24:18+00:00</w:t>
      </w:r>
    </w:p>
    <w:p>
      <w:pPr>
        <w:numPr>
          <w:ilvl w:val="0"/>
          <w:numId w:val="1044"/>
        </w:numPr>
        <w:pStyle w:val="Compact"/>
      </w:pPr>
      <w:r>
        <w:t xml:space="preserve">authors: Apollinaire Woundjiague, Martin Le Doux Mbele Bidima, Ronald Waweru Mwangi</w:t>
      </w:r>
    </w:p>
    <w:p>
      <w:pPr>
        <w:numPr>
          <w:ilvl w:val="0"/>
          <w:numId w:val="1044"/>
        </w:numPr>
        <w:pStyle w:val="Compact"/>
      </w:pPr>
      <w:r>
        <w:t xml:space="preserve">key_insight:</w:t>
      </w:r>
    </w:p>
    <w:p>
      <w:pPr>
        <w:pStyle w:val="FirstParagraph"/>
      </w:pPr>
      <w:r>
        <w:t xml:space="preserve">In this article, the parameters of a hybrid log-linear model (log-Poisson) are estimated using the fuzzy least-squares (FLS) procedures (Celmiņš, 987a,b, D’Urso and Gastaldi, 2000, DUrso and Gastaldi, 2001). A goodness of fit have been derived in order to assess and compare this new model and the classical log-Poisson regression in loss reserving framework (Mack, 1991). Both the hybrid model and its goodness of fit are performed on a loss reserving data.</w:t>
      </w:r>
    </w:p>
    <w:bookmarkEnd w:id="106"/>
    <w:bookmarkStart w:id="108" w:name="X83648eb767abc56c31e489afcfdafb280b83be2"/>
    <w:p>
      <w:pPr>
        <w:pStyle w:val="Heading3"/>
      </w:pPr>
      <w:r>
        <w:t xml:space="preserve">44.</w:t>
      </w:r>
      <w:r>
        <w:t xml:space="preserve"> </w:t>
      </w:r>
      <w:hyperlink r:id="rId107">
        <w:r>
          <w:rPr>
            <w:rStyle w:val="Hyperlink"/>
          </w:rPr>
          <w:t xml:space="preserve">Diagnostic Tests Before Modeling Longitudinal Actuarial Data</w:t>
        </w:r>
      </w:hyperlink>
    </w:p>
    <w:p>
      <w:pPr>
        <w:numPr>
          <w:ilvl w:val="0"/>
          <w:numId w:val="1045"/>
        </w:numPr>
        <w:pStyle w:val="Compact"/>
      </w:pPr>
      <w:r>
        <w:t xml:space="preserve">score: 7/10</w:t>
      </w:r>
    </w:p>
    <w:p>
      <w:pPr>
        <w:numPr>
          <w:ilvl w:val="0"/>
          <w:numId w:val="1045"/>
        </w:numPr>
        <w:pStyle w:val="Compact"/>
      </w:pPr>
      <w:r>
        <w:t xml:space="preserve">is_relevant: True</w:t>
      </w:r>
    </w:p>
    <w:p>
      <w:pPr>
        <w:numPr>
          <w:ilvl w:val="0"/>
          <w:numId w:val="1045"/>
        </w:numPr>
        <w:pStyle w:val="Compact"/>
      </w:pPr>
      <w:r>
        <w:t xml:space="preserve">published: 2023-04-30T16:13:26+00:00</w:t>
      </w:r>
    </w:p>
    <w:p>
      <w:pPr>
        <w:numPr>
          <w:ilvl w:val="0"/>
          <w:numId w:val="1045"/>
        </w:numPr>
        <w:pStyle w:val="Compact"/>
      </w:pPr>
      <w:r>
        <w:t xml:space="preserve">authors: Yinhuan Li, Tsz Chai Fung, Liang Peng, Linyi Qian</w:t>
      </w:r>
    </w:p>
    <w:p>
      <w:pPr>
        <w:numPr>
          <w:ilvl w:val="0"/>
          <w:numId w:val="1045"/>
        </w:numPr>
        <w:pStyle w:val="Compact"/>
      </w:pPr>
      <w:r>
        <w:t xml:space="preserve">key_insight: Diagnostic testing for serial dynamics and correlation in longitudinal claims data can reveal hidden dependencies that invalidate standard actial modeling, leading to better-informed reserving models.</w:t>
      </w:r>
    </w:p>
    <w:p>
      <w:pPr>
        <w:pStyle w:val="FirstParagraph"/>
      </w:pPr>
      <w:r>
        <w:t xml:space="preserve">The paper introduces diagnostic tests serial dynamics and dependence structures longitudinal insurance data before modeling, challenging assumptions in actuarial practice and offering guidance for more appropriate model selection.</w:t>
      </w:r>
    </w:p>
    <w:bookmarkEnd w:id="108"/>
    <w:bookmarkStart w:id="110" w:name="X9d27c3136862a927108d5f2bdeb160da710fb26"/>
    <w:p>
      <w:pPr>
        <w:pStyle w:val="Heading3"/>
      </w:pPr>
      <w:r>
        <w:t xml:space="preserve">45.</w:t>
      </w:r>
      <w:r>
        <w:t xml:space="preserve"> </w:t>
      </w:r>
      <w:hyperlink r:id="rId109">
        <w:r>
          <w:rPr>
            <w:rStyle w:val="Hyperlink"/>
          </w:rPr>
          <w:t xml:space="preserve">Nonparametric modeling cash flows of insurance company</w:t>
        </w:r>
      </w:hyperlink>
    </w:p>
    <w:p>
      <w:pPr>
        <w:numPr>
          <w:ilvl w:val="0"/>
          <w:numId w:val="1046"/>
        </w:numPr>
        <w:pStyle w:val="Compact"/>
      </w:pPr>
      <w:r>
        <w:t xml:space="preserve">score: 7/10</w:t>
      </w:r>
    </w:p>
    <w:p>
      <w:pPr>
        <w:numPr>
          <w:ilvl w:val="0"/>
          <w:numId w:val="1046"/>
        </w:numPr>
        <w:pStyle w:val="Compact"/>
      </w:pPr>
      <w:r>
        <w:t xml:space="preserve">is_relevant: True</w:t>
      </w:r>
    </w:p>
    <w:p>
      <w:pPr>
        <w:numPr>
          <w:ilvl w:val="0"/>
          <w:numId w:val="1046"/>
        </w:numPr>
        <w:pStyle w:val="Compact"/>
      </w:pPr>
      <w:r>
        <w:t xml:space="preserve">published: 2019-08-14T16:18:15+00:00</w:t>
      </w:r>
    </w:p>
    <w:p>
      <w:pPr>
        <w:numPr>
          <w:ilvl w:val="0"/>
          <w:numId w:val="1046"/>
        </w:numPr>
        <w:pStyle w:val="Compact"/>
      </w:pPr>
      <w:r>
        <w:t xml:space="preserve">authors: Valery Baskakov, Nikolay Sheparnev, Evgeny Yanenko</w:t>
      </w:r>
    </w:p>
    <w:p>
      <w:pPr>
        <w:numPr>
          <w:ilvl w:val="0"/>
          <w:numId w:val="1046"/>
        </w:numPr>
        <w:pStyle w:val="Compact"/>
      </w:pPr>
      <w:r>
        <w:t xml:space="preserve">key_insight: The proposed additive, claim-level nonparametric approach enables flexible reserve estimation and portfolio segmentation whileing with traditional actuarial benchmarks.</w:t>
      </w:r>
    </w:p>
    <w:p>
      <w:pPr>
        <w:pStyle w:val="FirstParagraph"/>
      </w:pPr>
      <w:r>
        <w:t xml:space="preserve">The paper proposes an original methodology for constructing quantitative statistical models based on multidimensional distribution functions constructed on the basis of the insurance companies’ data on inshurance policies (including policies with deductible) and claims incurred. Real data of some Russian insurance companies on non-life insurance contracts illustrate some opportunities of the proposed approach. The point and interval estimates of net premium, claims frequency, claims reserves including IBNR and OCR, are thus obtained. The resulting estimate of claims reserves falls in the range of reasonable estimates calculated on the basis of traditional reserving methods (the chain-ladder method, the frequency-severity method and the Bornhuetter-Ferguson method).</w:t>
      </w:r>
      <w:r>
        <w:t xml:space="preserve"> </w:t>
      </w:r>
      <w:r>
        <w:t xml:space="preserve">The proposed methodology is based on additive estimates of a company’s financial indicators, in the sense that they are calculated as a sum of estimates built separately for each element of the sample (claim). This allows using the proposed methodology to model insurance companies’ financial flows and, in particular, to solve the problems of reserve redistribution between particular segments of insurance portfolio and/or time intervals; to adjust risk as part of financial reporting under IAS 17 Insurance Contracts; and to deal with many other tasks.</w:t>
      </w:r>
      <w:r>
        <w:t xml:space="preserve"> </w:t>
      </w:r>
      <w:r>
        <w:t xml:space="preserve">The accuracy of insurance companies’ financial parameters estimate based on the proposed methods was tested by statistical modeling. IBNR was used as the test parameter. The modeling results showed a satisfactory accuracy of the proposed reserve estimates.</w:t>
      </w:r>
    </w:p>
    <w:bookmarkEnd w:id="110"/>
    <w:bookmarkStart w:id="112" w:name="Xa37532481a8de21f9aec853ec2f2d31c8e77cf9"/>
    <w:p>
      <w:pPr>
        <w:pStyle w:val="Heading3"/>
      </w:pPr>
      <w:r>
        <w:t xml:space="preserve">46.</w:t>
      </w:r>
      <w:r>
        <w:t xml:space="preserve"> </w:t>
      </w:r>
      <w:hyperlink r:id="rId111">
        <w:r>
          <w:rPr>
            <w:rStyle w:val="Hyperlink"/>
          </w:rPr>
          <w:t xml:space="preserve">A non-convex regularization approach for stable estimation of loss development factors</w:t>
        </w:r>
      </w:hyperlink>
    </w:p>
    <w:p>
      <w:pPr>
        <w:numPr>
          <w:ilvl w:val="0"/>
          <w:numId w:val="1047"/>
        </w:numPr>
        <w:pStyle w:val="Compact"/>
      </w:pPr>
      <w:r>
        <w:t xml:space="preserve">score: 7/10</w:t>
      </w:r>
    </w:p>
    <w:p>
      <w:pPr>
        <w:numPr>
          <w:ilvl w:val="0"/>
          <w:numId w:val="1047"/>
        </w:numPr>
        <w:pStyle w:val="Compact"/>
      </w:pPr>
      <w:r>
        <w:t xml:space="preserve">is_relevant: True</w:t>
      </w:r>
    </w:p>
    <w:p>
      <w:pPr>
        <w:numPr>
          <w:ilvl w:val="0"/>
          <w:numId w:val="1047"/>
        </w:numPr>
        <w:pStyle w:val="Compact"/>
      </w:pPr>
      <w:r>
        <w:t xml:space="preserve">published: 2020-04-17T02:05:43+00:00</w:t>
      </w:r>
    </w:p>
    <w:p>
      <w:pPr>
        <w:numPr>
          <w:ilvl w:val="0"/>
          <w:numId w:val="1047"/>
        </w:numPr>
        <w:pStyle w:val="Compact"/>
      </w:pPr>
      <w:r>
        <w:t xml:space="preserve">authors: Himchan Jeong, Hyunwoong Chang, Emiliano A. Valdez</w:t>
      </w:r>
    </w:p>
    <w:p>
      <w:pPr>
        <w:numPr>
          <w:ilvl w:val="0"/>
          <w:numId w:val="1047"/>
        </w:numPr>
        <w:pStyle w:val="Compact"/>
      </w:pPr>
      <w:r>
        <w:t xml:space="preserve">key_insight: Non-conv LAAD regularization improves stability and variable selection in estimating loss development factors, offering a practical alternative traditional regression models in reserving.</w:t>
      </w:r>
    </w:p>
    <w:p>
      <w:pPr>
        <w:pStyle w:val="FirstParagraph"/>
      </w:pPr>
      <w:r>
        <w:t xml:space="preserve">The paper introduces a non-convex regularization method (LAAD penalty) to stabilize loss development factor estimation in claims reserving, on real P&amp;C data with a provably convergent coordinate descent algorithm.</w:t>
      </w:r>
    </w:p>
    <w:bookmarkEnd w:id="112"/>
    <w:bookmarkStart w:id="114" w:name="X3a41260c77e5b3d81da41a8b2b4a47da4f93a46"/>
    <w:p>
      <w:pPr>
        <w:pStyle w:val="Heading3"/>
      </w:pPr>
      <w:r>
        <w:t xml:space="preserve">47.</w:t>
      </w:r>
      <w:r>
        <w:t xml:space="preserve"> </w:t>
      </w:r>
      <w:hyperlink r:id="rId113">
        <w:r>
          <w:rPr>
            <w:rStyle w:val="Hyperlink"/>
          </w:rPr>
          <w:t xml:space="preserve">A multistate approach to disability insurance reserving with information delays</w:t>
        </w:r>
      </w:hyperlink>
    </w:p>
    <w:p>
      <w:pPr>
        <w:numPr>
          <w:ilvl w:val="0"/>
          <w:numId w:val="1048"/>
        </w:numPr>
        <w:pStyle w:val="Compact"/>
      </w:pPr>
      <w:r>
        <w:t xml:space="preserve">score: 7/10</w:t>
      </w:r>
    </w:p>
    <w:p>
      <w:pPr>
        <w:numPr>
          <w:ilvl w:val="0"/>
          <w:numId w:val="1048"/>
        </w:numPr>
        <w:pStyle w:val="Compact"/>
      </w:pPr>
      <w:r>
        <w:t xml:space="preserve">is_relevant: True</w:t>
      </w:r>
    </w:p>
    <w:p>
      <w:pPr>
        <w:numPr>
          <w:ilvl w:val="0"/>
          <w:numId w:val="1048"/>
        </w:numPr>
        <w:pStyle w:val="Compact"/>
      </w:pPr>
      <w:r>
        <w:t xml:space="preserve">published: 2023-12-21T22:33:25+00:00</w:t>
      </w:r>
    </w:p>
    <w:p>
      <w:pPr>
        <w:numPr>
          <w:ilvl w:val="0"/>
          <w:numId w:val="1048"/>
        </w:numPr>
        <w:pStyle w:val="Compact"/>
      </w:pPr>
      <w:r>
        <w:t xml:space="preserve">authors: Oliver Lunding Sandqvist</w:t>
      </w:r>
    </w:p>
    <w:p>
      <w:pPr>
        <w:numPr>
          <w:ilvl w:val="0"/>
          <w:numId w:val="1048"/>
        </w:numPr>
        <w:pStyle w:val="Compact"/>
      </w:pPr>
      <w:r>
        <w:t xml:space="preserve">key_insight: Disability insurance reserving can be improved modeling claim evolution real while accounting for information delays, using modified multistate reserve formulas under suitable independence assumptions.</w:t>
      </w:r>
    </w:p>
    <w:p>
      <w:pPr>
        <w:pStyle w:val="FirstParagraph"/>
      </w:pPr>
      <w:r>
        <w:t xml:space="preserve">Disability insurance claims are often affected by lengthy reporting delays and adjudication processes. The classic multistate life insurance modeling framework is ill-suited to handle such information delays since the cash flow and available information can no longer be based on the biometric multistate process determining the contractual payments. We propose a new individual reserving model for disability insurance schemes which describes the claim evolution in real-time. Under suitable independence assumptions between the available information and the underlying biometric multistate process, we show that these new reserves may be calculated as natural modifications of the classic reserves. We propose suitable parametric estimators for the model constituents and a real data application shows the practical relevance of our concepts and results.</w:t>
      </w:r>
    </w:p>
    <w:bookmarkEnd w:id="114"/>
    <w:bookmarkStart w:id="116" w:name="X8ff63476ebfe5884e520f899c488b360d5a5e4c"/>
    <w:p>
      <w:pPr>
        <w:pStyle w:val="Heading3"/>
      </w:pPr>
      <w:r>
        <w:t xml:space="preserve">48.</w:t>
      </w:r>
      <w:r>
        <w:t xml:space="preserve"> </w:t>
      </w:r>
      <w:hyperlink r:id="rId115">
        <w:r>
          <w:rPr>
            <w:rStyle w:val="Hyperlink"/>
          </w:rPr>
          <w:t xml:space="preserve">Statistical Learning of Trade Credit Insurance Network Data with Applications to Ratemaking and Reserving</w:t>
        </w:r>
      </w:hyperlink>
    </w:p>
    <w:p>
      <w:pPr>
        <w:numPr>
          <w:ilvl w:val="0"/>
          <w:numId w:val="1049"/>
        </w:numPr>
        <w:pStyle w:val="Compact"/>
      </w:pPr>
      <w:r>
        <w:t xml:space="preserve">score: 7/10</w:t>
      </w:r>
    </w:p>
    <w:p>
      <w:pPr>
        <w:numPr>
          <w:ilvl w:val="0"/>
          <w:numId w:val="1049"/>
        </w:numPr>
        <w:pStyle w:val="Compact"/>
      </w:pPr>
      <w:r>
        <w:t xml:space="preserve">is_relevant: True</w:t>
      </w:r>
    </w:p>
    <w:p>
      <w:pPr>
        <w:numPr>
          <w:ilvl w:val="0"/>
          <w:numId w:val="1049"/>
        </w:numPr>
        <w:pStyle w:val="Compact"/>
      </w:pPr>
      <w:r>
        <w:t xml:space="preserve">published: 2025-09-25T06:33:16+00:00</w:t>
      </w:r>
    </w:p>
    <w:p>
      <w:pPr>
        <w:numPr>
          <w:ilvl w:val="0"/>
          <w:numId w:val="1049"/>
        </w:numPr>
        <w:pStyle w:val="Compact"/>
      </w:pPr>
      <w:r>
        <w:t xml:space="preserve">authors: Woongchae Yoo, Spark C. Tseung, Tsz Chai Fung</w:t>
      </w:r>
    </w:p>
    <w:p>
      <w:pPr>
        <w:numPr>
          <w:ilvl w:val="0"/>
          <w:numId w:val="1049"/>
        </w:numPr>
        <w:pStyle w:val="Compact"/>
      </w:pPr>
      <w:r>
        <w:t xml:space="preserve">key_insight: Incorporating network structure and random effects a bivariate GLMM significantly improves predictive accuracy for TCI claims, offering practical value for reserving in specialized lines with complex dependencies.</w:t>
      </w:r>
    </w:p>
    <w:p>
      <w:pPr>
        <w:pStyle w:val="FirstParagraph"/>
      </w:pPr>
      <w:r>
        <w:t xml:space="preserve">The develops a network-amented GLMM for trade credit insurance data jointly model claim probability and reporting delays, using scalable SEM estimation and demonstrating improved performance over benchmarks for ratemaking and reserving.</w:t>
      </w:r>
    </w:p>
    <w:bookmarkEnd w:id="116"/>
    <w:bookmarkStart w:id="118" w:name="Xb4628be5f042e03118e7c2faf8ac520801abbac"/>
    <w:p>
      <w:pPr>
        <w:pStyle w:val="Heading3"/>
      </w:pPr>
      <w:r>
        <w:t xml:space="preserve">49.</w:t>
      </w:r>
      <w:r>
        <w:t xml:space="preserve"> </w:t>
      </w:r>
      <w:hyperlink r:id="rId117">
        <w:r>
          <w:rPr>
            <w:rStyle w:val="Hyperlink"/>
          </w:rPr>
          <w:t xml:space="preserve">Stochastic Loss Reserving: Dependence and Estimation</w:t>
        </w:r>
      </w:hyperlink>
    </w:p>
    <w:p>
      <w:pPr>
        <w:numPr>
          <w:ilvl w:val="0"/>
          <w:numId w:val="1050"/>
        </w:numPr>
        <w:pStyle w:val="Compact"/>
      </w:pPr>
      <w:r>
        <w:t xml:space="preserve">score: 7/10</w:t>
      </w:r>
    </w:p>
    <w:p>
      <w:pPr>
        <w:numPr>
          <w:ilvl w:val="0"/>
          <w:numId w:val="1050"/>
        </w:numPr>
        <w:pStyle w:val="Compact"/>
      </w:pPr>
      <w:r>
        <w:t xml:space="preserve">is_relevant: True</w:t>
      </w:r>
    </w:p>
    <w:p>
      <w:pPr>
        <w:numPr>
          <w:ilvl w:val="0"/>
          <w:numId w:val="1050"/>
        </w:numPr>
        <w:pStyle w:val="Compact"/>
      </w:pPr>
      <w:r>
        <w:t xml:space="preserve">published: 2024-10-19T05:24:11+00:00</w:t>
      </w:r>
    </w:p>
    <w:p>
      <w:pPr>
        <w:numPr>
          <w:ilvl w:val="0"/>
          <w:numId w:val="1050"/>
        </w:numPr>
        <w:pStyle w:val="Compact"/>
      </w:pPr>
      <w:r>
        <w:t xml:space="preserve">authors: Andrew Fleck, Edward Furman, Yang Shen</w:t>
      </w:r>
    </w:p>
    <w:p>
      <w:pPr>
        <w:numPr>
          <w:ilvl w:val="0"/>
          <w:numId w:val="1050"/>
        </w:numPr>
        <w:pStyle w:val="Compact"/>
      </w:pPr>
      <w:r>
        <w:t xml:space="preserve">key_insight:</w:t>
      </w:r>
    </w:p>
    <w:p>
      <w:pPr>
        <w:pStyle w:val="FirstParagraph"/>
      </w:pPr>
      <w:r>
        <w:t xml:space="preserve">The modeling in reserving using additive background risk models and proposes a continuous generalised method of moments (CGMM) to estimate parameters maximum likelihood is impractical, particularly for distributions like Tweedie or Stable that lack closed-form densities.</w:t>
      </w:r>
    </w:p>
    <w:bookmarkEnd w:id="118"/>
    <w:bookmarkStart w:id="120" w:name="X7b00efc82c9aa5ef824e0b48e83c7e45508f7d9"/>
    <w:p>
      <w:pPr>
        <w:pStyle w:val="Heading3"/>
      </w:pPr>
      <w:r>
        <w:t xml:space="preserve">50.</w:t>
      </w:r>
      <w:r>
        <w:t xml:space="preserve"> </w:t>
      </w:r>
      <w:hyperlink r:id="rId119">
        <w:r>
          <w:rPr>
            <w:rStyle w:val="Hyperlink"/>
          </w:rPr>
          <w:t xml:space="preserve">On the evolution of data breach reporting patterns and frequency in the United States: a cross-state analysis</w:t>
        </w:r>
      </w:hyperlink>
    </w:p>
    <w:p>
      <w:pPr>
        <w:numPr>
          <w:ilvl w:val="0"/>
          <w:numId w:val="1051"/>
        </w:numPr>
        <w:pStyle w:val="Compact"/>
      </w:pPr>
      <w:r>
        <w:t xml:space="preserve">score: 7/10</w:t>
      </w:r>
    </w:p>
    <w:p>
      <w:pPr>
        <w:numPr>
          <w:ilvl w:val="0"/>
          <w:numId w:val="1051"/>
        </w:numPr>
        <w:pStyle w:val="Compact"/>
      </w:pPr>
      <w:r>
        <w:t xml:space="preserve">is_relevant: True</w:t>
      </w:r>
    </w:p>
    <w:p>
      <w:pPr>
        <w:numPr>
          <w:ilvl w:val="0"/>
          <w:numId w:val="1051"/>
        </w:numPr>
        <w:pStyle w:val="Compact"/>
      </w:pPr>
      <w:r>
        <w:t xml:space="preserve">published: 2023-10-07T12:17:33+00:00</w:t>
      </w:r>
    </w:p>
    <w:p>
      <w:pPr>
        <w:numPr>
          <w:ilvl w:val="0"/>
          <w:numId w:val="1051"/>
        </w:numPr>
        <w:pStyle w:val="Compact"/>
      </w:pPr>
      <w:r>
        <w:t xml:space="preserve">authors: Benjamin Avanzi, Xingyun Tan, Greg Taylor, Bernard Wong</w:t>
      </w:r>
    </w:p>
    <w:p>
      <w:pPr>
        <w:numPr>
          <w:ilvl w:val="0"/>
          <w:numId w:val="1051"/>
        </w:numPr>
        <w:pStyle w:val="Compact"/>
      </w:pPr>
      <w:r>
        <w:t xml:space="preserve">key_insight: By standardizing data breach reporting across states, the study reliably estimates IBNR and reveals a post-2020 increase in breach frequency, offering actionable insights for cyber insurance reserving.</w:t>
      </w:r>
    </w:p>
    <w:p>
      <w:pPr>
        <w:pStyle w:val="FirstParagraph"/>
      </w:pPr>
      <w:r>
        <w:t xml:space="preserve">Understanding the emergence of data breaches is crucial for cyber insurance. However, analyses of data breach frequency trends in the current literature lead to contradictory conclusions. We put forward that those discrepancies may be (at least partially) due to inconsistent data collection standards, as well as reporting patterns, over time and space. We set out to carefully control both. In this paper, we conduct a joint analysis of state Attorneys General’s publications on data breaches across eight states (namely, California, Delaware, Indiana, Maine, Montana, North Dakota, Oregon, and Washington), all of which are subject to established data collection standards-namely, state data breach (mandatory) notification laws. Thanks to our explicit recognition of these notification laws, we are capable of modelling frequency of breaches in a consistent and comparable way over time. Hence, we are able to isolate and capture the complexities of reporting patterns, adequately estimate IBNRs, and yield a highly reliable assessment of historical frequency trends in data breaches. Our analysis also provides a comprehensive comparison of data breach frequency across the eight U.S. states, extending knowledge on state-specific differences in cyber risk, which has not been extensively discussed in the current literature. Furthermore, we uncover novel features not previously discussed in the literature, such as differences in cyber risk frequency trends between large and small data breaches. Overall, we find that the reporting delays are lengthening. We also elicit commonalities and heterogeneities in reporting patterns across states, severity levels, and time periods. After adequately estimating IBNRs, we find that frequency is relatively stable before 2020 and increasing after 2020. This is consistent across states. Implications of our findings for cyber insurance are discussed.</w:t>
      </w:r>
    </w:p>
    <w:bookmarkEnd w:id="120"/>
    <w:bookmarkStart w:id="122" w:name="X7ba98085ae8e2858190078cf4d09867150b0d82"/>
    <w:p>
      <w:pPr>
        <w:pStyle w:val="Heading3"/>
      </w:pPr>
      <w:r>
        <w:t xml:space="preserve">51.</w:t>
      </w:r>
      <w:r>
        <w:t xml:space="preserve"> </w:t>
      </w:r>
      <w:hyperlink r:id="rId121">
        <w:r>
          <w:rPr>
            <w:rStyle w:val="Hyperlink"/>
          </w:rPr>
          <w:t xml:space="preserve">Explainable Boosting Machine for Predicting Claim Severity and Frequency in Car Insurance</w:t>
        </w:r>
      </w:hyperlink>
    </w:p>
    <w:p>
      <w:pPr>
        <w:numPr>
          <w:ilvl w:val="0"/>
          <w:numId w:val="1052"/>
        </w:numPr>
        <w:pStyle w:val="Compact"/>
      </w:pPr>
      <w:r>
        <w:t xml:space="preserve">score: 7/10</w:t>
      </w:r>
    </w:p>
    <w:p>
      <w:pPr>
        <w:numPr>
          <w:ilvl w:val="0"/>
          <w:numId w:val="1052"/>
        </w:numPr>
        <w:pStyle w:val="Compact"/>
      </w:pPr>
      <w:r>
        <w:t xml:space="preserve">is_relevant: True</w:t>
      </w:r>
    </w:p>
    <w:p>
      <w:pPr>
        <w:numPr>
          <w:ilvl w:val="0"/>
          <w:numId w:val="1052"/>
        </w:numPr>
        <w:pStyle w:val="Compact"/>
      </w:pPr>
      <w:r>
        <w:t xml:space="preserve">published: 2025-03-27T09:59:45+00:00</w:t>
      </w:r>
    </w:p>
    <w:p>
      <w:pPr>
        <w:numPr>
          <w:ilvl w:val="0"/>
          <w:numId w:val="1052"/>
        </w:numPr>
        <w:pStyle w:val="Compact"/>
      </w:pPr>
      <w:r>
        <w:t xml:space="preserve">authors: Markéta Krùpovà, Nabil Rachdi, Quentin Guibert</w:t>
      </w:r>
    </w:p>
    <w:p>
      <w:pPr>
        <w:numPr>
          <w:ilvl w:val="0"/>
          <w:numId w:val="1052"/>
        </w:numPr>
        <w:pStyle w:val="Compact"/>
      </w:pPr>
      <w:r>
        <w:t xml:space="preserve">key_insight: EBM offers a high-performing intrinsically interpretable alternative to traditional and black-box models for actuar pricing tasks, with potential transferability to reserving through its explainability and feature interaction modeling.</w:t>
      </w:r>
    </w:p>
    <w:p>
      <w:pPr>
        <w:pStyle w:val="FirstParagraph"/>
      </w:pPr>
      <w:r>
        <w:t xml:space="preserve">The introduces the Explainableing Machine (EBM) for predicting car insurance claim frequency and severity, emphasizing interpretability alongside performance, and compares it with GLM, GAM, CART, and XGBoost.</w:t>
      </w:r>
      <w:r>
        <w:t xml:space="preserve"> </w:t>
      </w:r>
      <w:r>
        <w:t xml:space="preserve"># Supplementary Digest 20260408_205957</w:t>
      </w:r>
    </w:p>
    <w:p>
      <w:pPr>
        <w:pStyle w:val="BodyText"/>
      </w:pPr>
      <w:r>
        <w:t xml:space="preserve">Recovered 9 relevant papers from previous parse failures.</w:t>
      </w:r>
    </w:p>
    <w:bookmarkEnd w:id="122"/>
    <w:bookmarkEnd w:id="123"/>
    <w:bookmarkStart w:id="142" w:name="recovered-papers"/>
    <w:p>
      <w:pPr>
        <w:pStyle w:val="Heading2"/>
      </w:pPr>
      <w:r>
        <w:t xml:space="preserve">Recovered Papers</w:t>
      </w:r>
    </w:p>
    <w:bookmarkStart w:id="125" w:name="X75642ef557c22fb71e00c5018f694f8bda0134a"/>
    <w:p>
      <w:pPr>
        <w:pStyle w:val="Heading3"/>
      </w:pPr>
      <w:r>
        <w:t xml:space="preserve">1.</w:t>
      </w:r>
      <w:r>
        <w:t xml:space="preserve"> </w:t>
      </w:r>
      <w:hyperlink r:id="rId124">
        <w:r>
          <w:rPr>
            <w:rStyle w:val="Hyperlink"/>
          </w:rPr>
          <w:t xml:space="preserve">Mack-Net model: Blending Mack’s model with Recurrent Neural Networks</w:t>
        </w:r>
      </w:hyperlink>
      <w:r>
        <w:t xml:space="preserve"> </w:t>
      </w:r>
      <w:r>
        <w:t xml:space="preserve">[9/10]</w:t>
      </w:r>
    </w:p>
    <w:p>
      <w:pPr>
        <w:pStyle w:val="FirstParagraph"/>
      </w:pPr>
      <w:r>
        <w:rPr>
          <w:iCs/>
          <w:i/>
        </w:rPr>
        <w:t xml:space="preserve">Eduardo Ramos-Pérez, Pablo J. Alonso-González, José Javier Núñez-Velázquez — 2022-05-15</w:t>
      </w:r>
      <w:r>
        <w:t xml:space="preserve"> </w:t>
      </w:r>
      <w:r>
        <w:t xml:space="preserve">&gt; The paper introduces Mack-Net, a hybrid model blending Mack’s stochastic reserving method with Recurrent Neural Networks to improve reserve estimation accuracy and better quantify liability variability, aligning with regulatory and risk management needs.</w:t>
      </w:r>
      <w:r>
        <w:t xml:space="preserve"> </w:t>
      </w:r>
      <w:r>
        <w:rPr>
          <w:bCs/>
          <w:b/>
        </w:rPr>
        <w:t xml:space="preserve">Key insight:</w:t>
      </w:r>
      <w:r>
        <w:t xml:space="preserve"> </w:t>
      </w:r>
      <w:r>
        <w:t xml:space="preserve">Blending Mack’s model with RNNs enhances both point estimates and uncertainty quantification in general insurance reserving, offering practical value for actuarial practice.</w:t>
      </w:r>
    </w:p>
    <w:bookmarkEnd w:id="125"/>
    <w:bookmarkStart w:id="127" w:name="Xeaf19a5b11e4a92d5ba2005dc19d698c9a9cc4d"/>
    <w:p>
      <w:pPr>
        <w:pStyle w:val="Heading3"/>
      </w:pPr>
      <w:r>
        <w:t xml:space="preserve">2.</w:t>
      </w:r>
      <w:r>
        <w:t xml:space="preserve"> </w:t>
      </w:r>
      <w:hyperlink r:id="rId126">
        <w:r>
          <w:rPr>
            <w:rStyle w:val="Hyperlink"/>
          </w:rPr>
          <w:t xml:space="preserve">SynthETIC: an individual insurance claim simulator with feature control</w:t>
        </w:r>
      </w:hyperlink>
      <w:r>
        <w:t xml:space="preserve"> </w:t>
      </w:r>
      <w:r>
        <w:t xml:space="preserve">[9/10]</w:t>
      </w:r>
    </w:p>
    <w:p>
      <w:pPr>
        <w:pStyle w:val="FirstParagraph"/>
      </w:pPr>
      <w:r>
        <w:rPr>
          <w:iCs/>
          <w:i/>
        </w:rPr>
        <w:t xml:space="preserve">Benjamin Avanzi, Gregory Clive Taylor, Melantha Wang et al. — 2020-08-13</w:t>
      </w:r>
      <w:r>
        <w:t xml:space="preserve"> </w:t>
      </w:r>
      <w:r>
        <w:t xml:space="preserve">&gt; The paper introduces SynthETIC, an open-source simulator for generating individual insurance claims with controllable features like settlement rates, inflation, and dependencies, enabling realistic testing of machine learning reserving models.</w:t>
      </w:r>
      <w:r>
        <w:t xml:space="preserve"> </w:t>
      </w:r>
      <w:r>
        <w:rPr>
          <w:bCs/>
          <w:b/>
        </w:rPr>
        <w:t xml:space="preserve">Key insight:</w:t>
      </w:r>
      <w:r>
        <w:t xml:space="preserve"> </w:t>
      </w:r>
      <w:r>
        <w:t xml:space="preserve">SynthETIC fills a critical gap by providing actuarial researchers with customizable, realistic synthetic claim data to develop and validate ML reserving methods where real data is scarce.</w:t>
      </w:r>
    </w:p>
    <w:bookmarkEnd w:id="127"/>
    <w:bookmarkStart w:id="129" w:name="X83f930353f0006cc0baf6b61bd2a5974c4bad2f"/>
    <w:p>
      <w:pPr>
        <w:pStyle w:val="Heading3"/>
      </w:pPr>
      <w:r>
        <w:t xml:space="preserve">3.</w:t>
      </w:r>
      <w:r>
        <w:t xml:space="preserve"> </w:t>
      </w:r>
      <w:hyperlink r:id="rId128">
        <w:r>
          <w:rPr>
            <w:rStyle w:val="Hyperlink"/>
          </w:rPr>
          <w:t xml:space="preserve">mCube: Multinomial Micro-level reserving Model</w:t>
        </w:r>
      </w:hyperlink>
      <w:r>
        <w:t xml:space="preserve"> </w:t>
      </w:r>
      <w:r>
        <w:t xml:space="preserve">[9/10]</w:t>
      </w:r>
    </w:p>
    <w:p>
      <w:pPr>
        <w:pStyle w:val="FirstParagraph"/>
      </w:pPr>
      <w:r>
        <w:rPr>
          <w:iCs/>
          <w:i/>
        </w:rPr>
        <w:t xml:space="preserve">Emmanuel Jordy Menvouta, Jolien Ponnet, Robin Van Oirbeek et al. — 2022-11-30</w:t>
      </w:r>
      <w:r>
        <w:t xml:space="preserve"> </w:t>
      </w:r>
      <w:r>
        <w:t xml:space="preserve">&gt; The paper introduces mCube, a multinomial micro-level reserving model that jointly models claim timing and payment processes for IBNR and RBNS claims, demonstrating strong performance on real bodily injury claims data with well-calibrated reserve estimates.</w:t>
      </w:r>
      <w:r>
        <w:t xml:space="preserve"> </w:t>
      </w:r>
      <w:r>
        <w:rPr>
          <w:bCs/>
          <w:b/>
        </w:rPr>
        <w:t xml:space="preserve">Key insight:</w:t>
      </w:r>
      <w:r>
        <w:t xml:space="preserve"> </w:t>
      </w:r>
      <w:r>
        <w:t xml:space="preserve">mCube provides a unified, probabilistic micro-level reserving framework that accurately models both claim development timing and payment amounts, producing well-centered reserve distributions for real-world bodily injury claims.</w:t>
      </w:r>
    </w:p>
    <w:bookmarkEnd w:id="129"/>
    <w:bookmarkStart w:id="131" w:name="X3b965370791096d983b55349961b55656934a02"/>
    <w:p>
      <w:pPr>
        <w:pStyle w:val="Heading3"/>
      </w:pPr>
      <w:r>
        <w:t xml:space="preserve">4.</w:t>
      </w:r>
      <w:r>
        <w:t xml:space="preserve"> </w:t>
      </w:r>
      <w:hyperlink r:id="rId130">
        <w:r>
          <w:rPr>
            <w:rStyle w:val="Hyperlink"/>
          </w:rPr>
          <w:t xml:space="preserve">Ensemble distributional forecasting for insurance loss reserving</w:t>
        </w:r>
      </w:hyperlink>
      <w:r>
        <w:t xml:space="preserve"> </w:t>
      </w:r>
      <w:r>
        <w:t xml:space="preserve">[9/10]</w:t>
      </w:r>
    </w:p>
    <w:p>
      <w:pPr>
        <w:pStyle w:val="FirstParagraph"/>
      </w:pPr>
      <w:r>
        <w:rPr>
          <w:iCs/>
          <w:i/>
        </w:rPr>
        <w:t xml:space="preserve">Benjamin Avanzi, Yanfeng Li, Bernard Wong et al. — 2022-06-17</w:t>
      </w:r>
      <w:r>
        <w:t xml:space="preserve"> </w:t>
      </w:r>
      <w:r>
        <w:t xml:space="preserve">&gt; The paper introduces a systematic framework for ensembling stochastic loss reserving models, focusing on full distributional properties and tailoring to reserving-specific data features like accident and development periods. It demonstrates superior performance over traditional methods using a synthetic dataset and provides an R package for implementation.</w:t>
      </w:r>
      <w:r>
        <w:t xml:space="preserve"> </w:t>
      </w:r>
      <w:r>
        <w:rPr>
          <w:bCs/>
          <w:b/>
        </w:rPr>
        <w:t xml:space="preserve">Key insight:</w:t>
      </w:r>
      <w:r>
        <w:t xml:space="preserve"> </w:t>
      </w:r>
      <w:r>
        <w:t xml:space="preserve">Ensembling stochastic reserving models by optimizing their full predictive distributions—rather than just point estimates—yields better reserve estimates and quantiles, especially under sparse or heterogeneous claim data.</w:t>
      </w:r>
    </w:p>
    <w:bookmarkEnd w:id="131"/>
    <w:bookmarkStart w:id="133" w:name="X9b67a518247b155856e1c736d6fce0ff84ffa08"/>
    <w:p>
      <w:pPr>
        <w:pStyle w:val="Heading3"/>
      </w:pPr>
      <w:r>
        <w:t xml:space="preserve">5.</w:t>
      </w:r>
      <w:r>
        <w:t xml:space="preserve"> </w:t>
      </w:r>
      <w:hyperlink r:id="rId132">
        <w:r>
          <w:rPr>
            <w:rStyle w:val="Hyperlink"/>
          </w:rPr>
          <w:t xml:space="preserve">Continuous-time modeling and bootstrap for chain-ladder reserving</w:t>
        </w:r>
      </w:hyperlink>
      <w:r>
        <w:t xml:space="preserve"> </w:t>
      </w:r>
      <w:r>
        <w:t xml:space="preserve">[8/10]</w:t>
      </w:r>
    </w:p>
    <w:p>
      <w:pPr>
        <w:pStyle w:val="FirstParagraph"/>
      </w:pPr>
      <w:r>
        <w:rPr>
          <w:iCs/>
          <w:i/>
        </w:rPr>
        <w:t xml:space="preserve">Nicolas Baradel — 2024-06-05</w:t>
      </w:r>
      <w:r>
        <w:t xml:space="preserve"> </w:t>
      </w:r>
      <w:r>
        <w:t xml:space="preserve">&gt; The paper extends Mack’s chain-ladder model using a continuous-time stochastic differential equation and proposes a bootstrap method that naturally captures asymmetry and non-negativity in reserve distributions, validated via case study.</w:t>
      </w:r>
      <w:r>
        <w:t xml:space="preserve"> </w:t>
      </w:r>
      <w:r>
        <w:rPr>
          <w:bCs/>
          <w:b/>
        </w:rPr>
        <w:t xml:space="preserve">Key insight:</w:t>
      </w:r>
      <w:r>
        <w:t xml:space="preserve"> </w:t>
      </w:r>
      <w:r>
        <w:t xml:space="preserve">A continuous-time SDE framework for chain-ladder reserving enables more realistic reserve distribution estimation without ad hoc assumptions, improving uncertainty quantification.</w:t>
      </w:r>
    </w:p>
    <w:bookmarkEnd w:id="133"/>
    <w:bookmarkStart w:id="135" w:name="X69cec67a2e69bdefdef1de1e622541e1706251d"/>
    <w:p>
      <w:pPr>
        <w:pStyle w:val="Heading3"/>
      </w:pPr>
      <w:r>
        <w:t xml:space="preserve">6.</w:t>
      </w:r>
      <w:r>
        <w:t xml:space="preserve"> </w:t>
      </w:r>
      <w:hyperlink r:id="rId134">
        <w:r>
          <w:rPr>
            <w:rStyle w:val="Hyperlink"/>
          </w:rPr>
          <w:t xml:space="preserve">Modeling and measuring incurred claims risk liabilities for a multi-line property and casualty insurer</w:t>
        </w:r>
      </w:hyperlink>
      <w:r>
        <w:t xml:space="preserve"> </w:t>
      </w:r>
      <w:r>
        <w:t xml:space="preserve">[8/10]</w:t>
      </w:r>
    </w:p>
    <w:p>
      <w:pPr>
        <w:pStyle w:val="FirstParagraph"/>
      </w:pPr>
      <w:r>
        <w:rPr>
          <w:iCs/>
          <w:i/>
        </w:rPr>
        <w:t xml:space="preserve">Carlos Andrés Araiza Iturria, Frédéric Godin, Mélina Mailhot — 2020-07-14</w:t>
      </w:r>
      <w:r>
        <w:t xml:space="preserve"> </w:t>
      </w:r>
      <w:r>
        <w:t xml:space="preserve">&gt; The paper presents a stochastic model for multi-line P&amp;C insurers to measure incurred claims risk and capital requirements, using a double GLM with hierarchical copulas to capture loss ratio dynamics and diversification benefits under IFRS 17.</w:t>
      </w:r>
      <w:r>
        <w:t xml:space="preserve"> </w:t>
      </w:r>
      <w:r>
        <w:rPr>
          <w:bCs/>
          <w:b/>
        </w:rPr>
        <w:t xml:space="preserve">Key insight:</w:t>
      </w:r>
      <w:r>
        <w:t xml:space="preserve"> </w:t>
      </w:r>
      <w:r>
        <w:t xml:space="preserve">The model enables joint simulation of loss triangles and quantifies portfolio-level risk and diversification benefits, offering practical value for reserving and capital allocation under modern accounting standards.</w:t>
      </w:r>
    </w:p>
    <w:bookmarkEnd w:id="135"/>
    <w:bookmarkStart w:id="137" w:name="Xeb9b73ce8019133c210a62d1ee38e292cb7a390"/>
    <w:p>
      <w:pPr>
        <w:pStyle w:val="Heading3"/>
      </w:pPr>
      <w:r>
        <w:t xml:space="preserve">7.</w:t>
      </w:r>
      <w:r>
        <w:t xml:space="preserve"> </w:t>
      </w:r>
      <w:hyperlink r:id="rId136">
        <w:r>
          <w:rPr>
            <w:rStyle w:val="Hyperlink"/>
          </w:rPr>
          <w:t xml:space="preserve">Bridging the gap between pricing and reserving with an occurrence and development model for non-life insurance claims</w:t>
        </w:r>
      </w:hyperlink>
      <w:r>
        <w:t xml:space="preserve"> </w:t>
      </w:r>
      <w:r>
        <w:t xml:space="preserve">[8/10]</w:t>
      </w:r>
    </w:p>
    <w:p>
      <w:pPr>
        <w:pStyle w:val="FirstParagraph"/>
      </w:pPr>
      <w:r>
        <w:rPr>
          <w:iCs/>
          <w:i/>
        </w:rPr>
        <w:t xml:space="preserve">Jonas Crevecoeur, Katrien Antonio, Stijn Desmedt et al. — 2022-03-14</w:t>
      </w:r>
      <w:r>
        <w:t xml:space="preserve"> </w:t>
      </w:r>
      <w:r>
        <w:t xml:space="preserve">&gt; The paper proposes a granular occurrence and development model that unifies pricing and reserving by addressing right-censored claim data, improving upon traditional two-step methods that ignore uncertainty in best estimates, particularly beneficial for reinsurance with long delays and heavy-tailed claims.</w:t>
      </w:r>
      <w:r>
        <w:t xml:space="preserve"> </w:t>
      </w:r>
      <w:r>
        <w:rPr>
          <w:bCs/>
          <w:b/>
        </w:rPr>
        <w:t xml:space="preserve">Key insight:</w:t>
      </w:r>
      <w:r>
        <w:t xml:space="preserve"> </w:t>
      </w:r>
      <w:r>
        <w:t xml:space="preserve">A unified occurrence-and-development model resolves inconsistencies between pricing and reserving by directly modeling censored claim data, preserving uncertainty and offering practical value for portfolios with long settlement delays.</w:t>
      </w:r>
    </w:p>
    <w:bookmarkEnd w:id="137"/>
    <w:bookmarkStart w:id="139" w:name="X051d77b9ed706160a00b6538b5f31dbb809ea1f"/>
    <w:p>
      <w:pPr>
        <w:pStyle w:val="Heading3"/>
      </w:pPr>
      <w:r>
        <w:t xml:space="preserve">8.</w:t>
      </w:r>
      <w:r>
        <w:t xml:space="preserve"> </w:t>
      </w:r>
      <w:hyperlink r:id="rId138">
        <w:r>
          <w:rPr>
            <w:rStyle w:val="Hyperlink"/>
          </w:rPr>
          <w:t xml:space="preserve">Generative Synthesis of Insurance Datasets</w:t>
        </w:r>
      </w:hyperlink>
      <w:r>
        <w:t xml:space="preserve"> </w:t>
      </w:r>
      <w:r>
        <w:t xml:space="preserve">[7/10]</w:t>
      </w:r>
    </w:p>
    <w:p>
      <w:pPr>
        <w:pStyle w:val="FirstParagraph"/>
      </w:pPr>
      <w:r>
        <w:rPr>
          <w:iCs/>
          <w:i/>
        </w:rPr>
        <w:t xml:space="preserve">Kevin Kuo — 2019-12-05</w:t>
      </w:r>
      <w:r>
        <w:t xml:space="preserve"> </w:t>
      </w:r>
      <w:r>
        <w:t xml:space="preserve">&gt; The paper introduces a CTGAN-based workflow to synthesize realistic insurance datasets for general and life insurance, evaluated on ML efficacy, variable distributions, and model stability, with an R interface to encourage adoption.</w:t>
      </w:r>
      <w:r>
        <w:t xml:space="preserve"> </w:t>
      </w:r>
      <w:r>
        <w:rPr>
          <w:bCs/>
          <w:b/>
        </w:rPr>
        <w:t xml:space="preserve">Key insight:</w:t>
      </w:r>
      <w:r>
        <w:t xml:space="preserve"> </w:t>
      </w:r>
      <w:r>
        <w:t xml:space="preserve">Synthetic insurance datasets generated via CTGAN can support actuarial research by enabling reproducible experiments where real data is unavailable or restricted.</w:t>
      </w:r>
    </w:p>
    <w:bookmarkEnd w:id="139"/>
    <w:bookmarkStart w:id="141" w:name="X9517923e690db34700ce01fcca537f5c78032f3"/>
    <w:p>
      <w:pPr>
        <w:pStyle w:val="Heading3"/>
      </w:pPr>
      <w:r>
        <w:t xml:space="preserve">9.</w:t>
      </w:r>
      <w:r>
        <w:t xml:space="preserve"> </w:t>
      </w:r>
      <w:hyperlink r:id="rId140">
        <w:r>
          <w:rPr>
            <w:rStyle w:val="Hyperlink"/>
          </w:rPr>
          <w:t xml:space="preserve">A Structured Nonparametric Framework for Nonlinear Accelerated Failure Time Models (KAN-AFT)</w:t>
        </w:r>
      </w:hyperlink>
      <w:r>
        <w:t xml:space="preserve"> </w:t>
      </w:r>
      <w:r>
        <w:t xml:space="preserve">[7/10]</w:t>
      </w:r>
    </w:p>
    <w:p>
      <w:pPr>
        <w:pStyle w:val="FirstParagraph"/>
      </w:pPr>
      <w:r>
        <w:rPr>
          <w:iCs/>
          <w:i/>
        </w:rPr>
        <w:t xml:space="preserve">Mebin Jose, Jisha Francis, Sudheesh Kumar Kattumannil — 2025-12-23</w:t>
      </w:r>
      <w:r>
        <w:t xml:space="preserve"> </w:t>
      </w:r>
      <w:r>
        <w:t xml:space="preserve">&gt; The paper introduces KAN-AFT, a nonparametric extension of accelerated failure time models using Kolmogorov–Arnold representations to capture nonlinear covariate effects in survival analysis, with applications in clinical settings and support for censored data.</w:t>
      </w:r>
      <w:r>
        <w:t xml:space="preserve"> </w:t>
      </w:r>
      <w:r>
        <w:rPr>
          <w:bCs/>
          <w:b/>
        </w:rPr>
        <w:t xml:space="preserve">Key insight:</w:t>
      </w:r>
      <w:r>
        <w:t xml:space="preserve"> </w:t>
      </w:r>
      <w:r>
        <w:t xml:space="preserve">KAN-AFT enables flexible, interpretable modeling of nonlinear survival time relationships under censoring, offering potential transferability to actuarial claim development and reserving where time-to-event and covariate interactions matter.</w:t>
      </w:r>
    </w:p>
    <w:bookmarkEnd w:id="141"/>
    <w:bookmarkEnd w:id="142"/>
    <w:bookmarkEnd w:id="1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arxiv.org/abs/1612.03066v2" TargetMode="External" /><Relationship Type="http://schemas.openxmlformats.org/officeDocument/2006/relationships/hyperlink" Id="rId95" Target="http://arxiv.org/abs/1612.04126v1" TargetMode="External" /><Relationship Type="http://schemas.openxmlformats.org/officeDocument/2006/relationships/hyperlink" Id="rId57" Target="http://arxiv.org/abs/1701.03934v1" TargetMode="External" /><Relationship Type="http://schemas.openxmlformats.org/officeDocument/2006/relationships/hyperlink" Id="rId55" Target="http://arxiv.org/abs/1801.01792v1" TargetMode="External" /><Relationship Type="http://schemas.openxmlformats.org/officeDocument/2006/relationships/hyperlink" Id="rId21" Target="http://arxiv.org/abs/1804.09253v4" TargetMode="External" /><Relationship Type="http://schemas.openxmlformats.org/officeDocument/2006/relationships/hyperlink" Id="rId105" Target="http://arxiv.org/abs/1806.04530v1" TargetMode="External" /><Relationship Type="http://schemas.openxmlformats.org/officeDocument/2006/relationships/hyperlink" Id="rId79" Target="http://arxiv.org/abs/1806.05939v1" TargetMode="External" /><Relationship Type="http://schemas.openxmlformats.org/officeDocument/2006/relationships/hyperlink" Id="rId103" Target="http://arxiv.org/abs/1806.06853v1" TargetMode="External" /><Relationship Type="http://schemas.openxmlformats.org/officeDocument/2006/relationships/hyperlink" Id="rId63" Target="http://arxiv.org/abs/1904.01199v2" TargetMode="External" /><Relationship Type="http://schemas.openxmlformats.org/officeDocument/2006/relationships/hyperlink" Id="rId91" Target="http://arxiv.org/abs/1904.04609v1" TargetMode="External" /><Relationship Type="http://schemas.openxmlformats.org/officeDocument/2006/relationships/hyperlink" Id="rId109" Target="http://arxiv.org/abs/1908.05200v1" TargetMode="External" /><Relationship Type="http://schemas.openxmlformats.org/officeDocument/2006/relationships/hyperlink" Id="rId23" Target="http://arxiv.org/abs/1910.12692v3" TargetMode="External" /><Relationship Type="http://schemas.openxmlformats.org/officeDocument/2006/relationships/hyperlink" Id="rId39" Target="http://arxiv.org/abs/1911.12405v1" TargetMode="External" /><Relationship Type="http://schemas.openxmlformats.org/officeDocument/2006/relationships/hyperlink" Id="rId138" Target="http://arxiv.org/abs/1912.02423v2" TargetMode="External" /><Relationship Type="http://schemas.openxmlformats.org/officeDocument/2006/relationships/hyperlink" Id="rId83" Target="http://arxiv.org/abs/2004.06880v1" TargetMode="External" /><Relationship Type="http://schemas.openxmlformats.org/officeDocument/2006/relationships/hyperlink" Id="rId111" Target="http://arxiv.org/abs/2004.08032v3" TargetMode="External" /><Relationship Type="http://schemas.openxmlformats.org/officeDocument/2006/relationships/hyperlink" Id="rId45" Target="http://arxiv.org/abs/2005.03500v2" TargetMode="External" /><Relationship Type="http://schemas.openxmlformats.org/officeDocument/2006/relationships/hyperlink" Id="rId134" Target="http://arxiv.org/abs/2007.07068v1" TargetMode="External" /><Relationship Type="http://schemas.openxmlformats.org/officeDocument/2006/relationships/hyperlink" Id="rId126" Target="http://arxiv.org/abs/2008.05693v4" TargetMode="External" /><Relationship Type="http://schemas.openxmlformats.org/officeDocument/2006/relationships/hyperlink" Id="rId69" Target="http://arxiv.org/abs/2008.07564v1" TargetMode="External" /><Relationship Type="http://schemas.openxmlformats.org/officeDocument/2006/relationships/hyperlink" Id="rId33" Target="http://arxiv.org/abs/2108.07924v1" TargetMode="External" /><Relationship Type="http://schemas.openxmlformats.org/officeDocument/2006/relationships/hyperlink" Id="rId85" Target="http://arxiv.org/abs/2109.04058v4" TargetMode="External" /><Relationship Type="http://schemas.openxmlformats.org/officeDocument/2006/relationships/hyperlink" Id="rId29" Target="http://arxiv.org/abs/2201.13267v1" TargetMode="External" /><Relationship Type="http://schemas.openxmlformats.org/officeDocument/2006/relationships/hyperlink" Id="rId65" Target="http://arxiv.org/abs/2203.00184v2" TargetMode="External" /><Relationship Type="http://schemas.openxmlformats.org/officeDocument/2006/relationships/hyperlink" Id="rId136" Target="http://arxiv.org/abs/2203.07145v2" TargetMode="External" /><Relationship Type="http://schemas.openxmlformats.org/officeDocument/2006/relationships/hyperlink" Id="rId51" Target="http://arxiv.org/abs/2203.12750v1" TargetMode="External" /><Relationship Type="http://schemas.openxmlformats.org/officeDocument/2006/relationships/hyperlink" Id="rId124" Target="http://arxiv.org/abs/2205.07334v1" TargetMode="External" /><Relationship Type="http://schemas.openxmlformats.org/officeDocument/2006/relationships/hyperlink" Id="rId130" Target="http://arxiv.org/abs/2206.08541v5" TargetMode="External" /><Relationship Type="http://schemas.openxmlformats.org/officeDocument/2006/relationships/hyperlink" Id="rId41" Target="http://arxiv.org/abs/2208.08430v3" TargetMode="External" /><Relationship Type="http://schemas.openxmlformats.org/officeDocument/2006/relationships/hyperlink" Id="rId97" Target="http://arxiv.org/abs/2210.01099v1" TargetMode="External" /><Relationship Type="http://schemas.openxmlformats.org/officeDocument/2006/relationships/hyperlink" Id="rId128" Target="http://arxiv.org/abs/2212.00101v1" TargetMode="External" /><Relationship Type="http://schemas.openxmlformats.org/officeDocument/2006/relationships/hyperlink" Id="rId89" Target="http://arxiv.org/abs/2301.03858v3" TargetMode="External" /><Relationship Type="http://schemas.openxmlformats.org/officeDocument/2006/relationships/hyperlink" Id="rId49" Target="http://arxiv.org/abs/2303.05913v1" TargetMode="External" /><Relationship Type="http://schemas.openxmlformats.org/officeDocument/2006/relationships/hyperlink" Id="rId107" Target="http://arxiv.org/abs/2305.00518v1" TargetMode="External" /><Relationship Type="http://schemas.openxmlformats.org/officeDocument/2006/relationships/hyperlink" Id="rId71" Target="http://arxiv.org/abs/2307.10808v3" TargetMode="External" /><Relationship Type="http://schemas.openxmlformats.org/officeDocument/2006/relationships/hyperlink" Id="rId119" Target="http://arxiv.org/abs/2310.04786v2" TargetMode="External" /><Relationship Type="http://schemas.openxmlformats.org/officeDocument/2006/relationships/hyperlink" Id="rId75" Target="http://arxiv.org/abs/2310.12056v1" TargetMode="External" /><Relationship Type="http://schemas.openxmlformats.org/officeDocument/2006/relationships/hyperlink" Id="rId73" Target="http://arxiv.org/abs/2311.07384v3" TargetMode="External" /><Relationship Type="http://schemas.openxmlformats.org/officeDocument/2006/relationships/hyperlink" Id="rId47" Target="http://arxiv.org/abs/2312.03139v1" TargetMode="External" /><Relationship Type="http://schemas.openxmlformats.org/officeDocument/2006/relationships/hyperlink" Id="rId113" Target="http://arxiv.org/abs/2312.14324v2" TargetMode="External" /><Relationship Type="http://schemas.openxmlformats.org/officeDocument/2006/relationships/hyperlink" Id="rId77" Target="http://arxiv.org/abs/2312.14549v3" TargetMode="External" /><Relationship Type="http://schemas.openxmlformats.org/officeDocument/2006/relationships/hyperlink" Id="rId27" Target="http://arxiv.org/abs/2402.10421v3" TargetMode="External" /><Relationship Type="http://schemas.openxmlformats.org/officeDocument/2006/relationships/hyperlink" Id="rId132" Target="http://arxiv.org/abs/2406.03252v2" TargetMode="External" /><Relationship Type="http://schemas.openxmlformats.org/officeDocument/2006/relationships/hyperlink" Id="rId43" Target="http://arxiv.org/abs/2407.18377v1" TargetMode="External" /><Relationship Type="http://schemas.openxmlformats.org/officeDocument/2006/relationships/hyperlink" Id="rId87" Target="http://arxiv.org/abs/2409.12896v1" TargetMode="External" /><Relationship Type="http://schemas.openxmlformats.org/officeDocument/2006/relationships/hyperlink" Id="rId117" Target="http://arxiv.org/abs/2410.14985v1" TargetMode="External" /><Relationship Type="http://schemas.openxmlformats.org/officeDocument/2006/relationships/hyperlink" Id="rId81" Target="http://arxiv.org/abs/2502.15598v1" TargetMode="External" /><Relationship Type="http://schemas.openxmlformats.org/officeDocument/2006/relationships/hyperlink" Id="rId121" Target="http://arxiv.org/abs/2503.21321v1" TargetMode="External" /><Relationship Type="http://schemas.openxmlformats.org/officeDocument/2006/relationships/hyperlink" Id="rId61" Target="http://arxiv.org/abs/2504.09292v1" TargetMode="External" /><Relationship Type="http://schemas.openxmlformats.org/officeDocument/2006/relationships/hyperlink" Id="rId59" Target="http://arxiv.org/abs/2504.09396v2" TargetMode="External" /><Relationship Type="http://schemas.openxmlformats.org/officeDocument/2006/relationships/hyperlink" Id="rId93" Target="http://arxiv.org/abs/2509.05426v1" TargetMode="External" /><Relationship Type="http://schemas.openxmlformats.org/officeDocument/2006/relationships/hyperlink" Id="rId115" Target="http://arxiv.org/abs/2509.20803v1" TargetMode="External" /><Relationship Type="http://schemas.openxmlformats.org/officeDocument/2006/relationships/hyperlink" Id="rId53" Target="http://arxiv.org/abs/2510.27204v1" TargetMode="External" /><Relationship Type="http://schemas.openxmlformats.org/officeDocument/2006/relationships/hyperlink" Id="rId25" Target="http://arxiv.org/abs/2512.11197v1" TargetMode="External" /><Relationship Type="http://schemas.openxmlformats.org/officeDocument/2006/relationships/hyperlink" Id="rId140" Target="http://arxiv.org/abs/2512.20305v2" TargetMode="External" /><Relationship Type="http://schemas.openxmlformats.org/officeDocument/2006/relationships/hyperlink" Id="rId31" Target="http://arxiv.org/abs/2601.05274v1" TargetMode="External" /><Relationship Type="http://schemas.openxmlformats.org/officeDocument/2006/relationships/hyperlink" Id="rId99" Target="http://arxiv.org/abs/2601.05964v1" TargetMode="External" /><Relationship Type="http://schemas.openxmlformats.org/officeDocument/2006/relationships/hyperlink" Id="rId37" Target="http://arxiv.org/abs/2601.07637v1" TargetMode="External" /><Relationship Type="http://schemas.openxmlformats.org/officeDocument/2006/relationships/hyperlink" Id="rId35" Target="http://arxiv.org/abs/2602.15385v2" TargetMode="External" /><Relationship Type="http://schemas.openxmlformats.org/officeDocument/2006/relationships/hyperlink" Id="rId101" Target="http://arxiv.org/abs/2603.11258v1" TargetMode="External" /></Relationships>
</file>

<file path=word/_rels/footnotes.xml.rels><?xml version="1.0" encoding="UTF-8"?><Relationships xmlns="http://schemas.openxmlformats.org/package/2006/relationships"><Relationship Type="http://schemas.openxmlformats.org/officeDocument/2006/relationships/hyperlink" Id="rId67" Target="http://arxiv.org/abs/1612.03066v2" TargetMode="External" /><Relationship Type="http://schemas.openxmlformats.org/officeDocument/2006/relationships/hyperlink" Id="rId95" Target="http://arxiv.org/abs/1612.04126v1" TargetMode="External" /><Relationship Type="http://schemas.openxmlformats.org/officeDocument/2006/relationships/hyperlink" Id="rId57" Target="http://arxiv.org/abs/1701.03934v1" TargetMode="External" /><Relationship Type="http://schemas.openxmlformats.org/officeDocument/2006/relationships/hyperlink" Id="rId55" Target="http://arxiv.org/abs/1801.01792v1" TargetMode="External" /><Relationship Type="http://schemas.openxmlformats.org/officeDocument/2006/relationships/hyperlink" Id="rId21" Target="http://arxiv.org/abs/1804.09253v4" TargetMode="External" /><Relationship Type="http://schemas.openxmlformats.org/officeDocument/2006/relationships/hyperlink" Id="rId105" Target="http://arxiv.org/abs/1806.04530v1" TargetMode="External" /><Relationship Type="http://schemas.openxmlformats.org/officeDocument/2006/relationships/hyperlink" Id="rId79" Target="http://arxiv.org/abs/1806.05939v1" TargetMode="External" /><Relationship Type="http://schemas.openxmlformats.org/officeDocument/2006/relationships/hyperlink" Id="rId103" Target="http://arxiv.org/abs/1806.06853v1" TargetMode="External" /><Relationship Type="http://schemas.openxmlformats.org/officeDocument/2006/relationships/hyperlink" Id="rId63" Target="http://arxiv.org/abs/1904.01199v2" TargetMode="External" /><Relationship Type="http://schemas.openxmlformats.org/officeDocument/2006/relationships/hyperlink" Id="rId91" Target="http://arxiv.org/abs/1904.04609v1" TargetMode="External" /><Relationship Type="http://schemas.openxmlformats.org/officeDocument/2006/relationships/hyperlink" Id="rId109" Target="http://arxiv.org/abs/1908.05200v1" TargetMode="External" /><Relationship Type="http://schemas.openxmlformats.org/officeDocument/2006/relationships/hyperlink" Id="rId23" Target="http://arxiv.org/abs/1910.12692v3" TargetMode="External" /><Relationship Type="http://schemas.openxmlformats.org/officeDocument/2006/relationships/hyperlink" Id="rId39" Target="http://arxiv.org/abs/1911.12405v1" TargetMode="External" /><Relationship Type="http://schemas.openxmlformats.org/officeDocument/2006/relationships/hyperlink" Id="rId138" Target="http://arxiv.org/abs/1912.02423v2" TargetMode="External" /><Relationship Type="http://schemas.openxmlformats.org/officeDocument/2006/relationships/hyperlink" Id="rId83" Target="http://arxiv.org/abs/2004.06880v1" TargetMode="External" /><Relationship Type="http://schemas.openxmlformats.org/officeDocument/2006/relationships/hyperlink" Id="rId111" Target="http://arxiv.org/abs/2004.08032v3" TargetMode="External" /><Relationship Type="http://schemas.openxmlformats.org/officeDocument/2006/relationships/hyperlink" Id="rId45" Target="http://arxiv.org/abs/2005.03500v2" TargetMode="External" /><Relationship Type="http://schemas.openxmlformats.org/officeDocument/2006/relationships/hyperlink" Id="rId134" Target="http://arxiv.org/abs/2007.07068v1" TargetMode="External" /><Relationship Type="http://schemas.openxmlformats.org/officeDocument/2006/relationships/hyperlink" Id="rId126" Target="http://arxiv.org/abs/2008.05693v4" TargetMode="External" /><Relationship Type="http://schemas.openxmlformats.org/officeDocument/2006/relationships/hyperlink" Id="rId69" Target="http://arxiv.org/abs/2008.07564v1" TargetMode="External" /><Relationship Type="http://schemas.openxmlformats.org/officeDocument/2006/relationships/hyperlink" Id="rId33" Target="http://arxiv.org/abs/2108.07924v1" TargetMode="External" /><Relationship Type="http://schemas.openxmlformats.org/officeDocument/2006/relationships/hyperlink" Id="rId85" Target="http://arxiv.org/abs/2109.04058v4" TargetMode="External" /><Relationship Type="http://schemas.openxmlformats.org/officeDocument/2006/relationships/hyperlink" Id="rId29" Target="http://arxiv.org/abs/2201.13267v1" TargetMode="External" /><Relationship Type="http://schemas.openxmlformats.org/officeDocument/2006/relationships/hyperlink" Id="rId65" Target="http://arxiv.org/abs/2203.00184v2" TargetMode="External" /><Relationship Type="http://schemas.openxmlformats.org/officeDocument/2006/relationships/hyperlink" Id="rId136" Target="http://arxiv.org/abs/2203.07145v2" TargetMode="External" /><Relationship Type="http://schemas.openxmlformats.org/officeDocument/2006/relationships/hyperlink" Id="rId51" Target="http://arxiv.org/abs/2203.12750v1" TargetMode="External" /><Relationship Type="http://schemas.openxmlformats.org/officeDocument/2006/relationships/hyperlink" Id="rId124" Target="http://arxiv.org/abs/2205.07334v1" TargetMode="External" /><Relationship Type="http://schemas.openxmlformats.org/officeDocument/2006/relationships/hyperlink" Id="rId130" Target="http://arxiv.org/abs/2206.08541v5" TargetMode="External" /><Relationship Type="http://schemas.openxmlformats.org/officeDocument/2006/relationships/hyperlink" Id="rId41" Target="http://arxiv.org/abs/2208.08430v3" TargetMode="External" /><Relationship Type="http://schemas.openxmlformats.org/officeDocument/2006/relationships/hyperlink" Id="rId97" Target="http://arxiv.org/abs/2210.01099v1" TargetMode="External" /><Relationship Type="http://schemas.openxmlformats.org/officeDocument/2006/relationships/hyperlink" Id="rId128" Target="http://arxiv.org/abs/2212.00101v1" TargetMode="External" /><Relationship Type="http://schemas.openxmlformats.org/officeDocument/2006/relationships/hyperlink" Id="rId89" Target="http://arxiv.org/abs/2301.03858v3" TargetMode="External" /><Relationship Type="http://schemas.openxmlformats.org/officeDocument/2006/relationships/hyperlink" Id="rId49" Target="http://arxiv.org/abs/2303.05913v1" TargetMode="External" /><Relationship Type="http://schemas.openxmlformats.org/officeDocument/2006/relationships/hyperlink" Id="rId107" Target="http://arxiv.org/abs/2305.00518v1" TargetMode="External" /><Relationship Type="http://schemas.openxmlformats.org/officeDocument/2006/relationships/hyperlink" Id="rId71" Target="http://arxiv.org/abs/2307.10808v3" TargetMode="External" /><Relationship Type="http://schemas.openxmlformats.org/officeDocument/2006/relationships/hyperlink" Id="rId119" Target="http://arxiv.org/abs/2310.04786v2" TargetMode="External" /><Relationship Type="http://schemas.openxmlformats.org/officeDocument/2006/relationships/hyperlink" Id="rId75" Target="http://arxiv.org/abs/2310.12056v1" TargetMode="External" /><Relationship Type="http://schemas.openxmlformats.org/officeDocument/2006/relationships/hyperlink" Id="rId73" Target="http://arxiv.org/abs/2311.07384v3" TargetMode="External" /><Relationship Type="http://schemas.openxmlformats.org/officeDocument/2006/relationships/hyperlink" Id="rId47" Target="http://arxiv.org/abs/2312.03139v1" TargetMode="External" /><Relationship Type="http://schemas.openxmlformats.org/officeDocument/2006/relationships/hyperlink" Id="rId113" Target="http://arxiv.org/abs/2312.14324v2" TargetMode="External" /><Relationship Type="http://schemas.openxmlformats.org/officeDocument/2006/relationships/hyperlink" Id="rId77" Target="http://arxiv.org/abs/2312.14549v3" TargetMode="External" /><Relationship Type="http://schemas.openxmlformats.org/officeDocument/2006/relationships/hyperlink" Id="rId27" Target="http://arxiv.org/abs/2402.10421v3" TargetMode="External" /><Relationship Type="http://schemas.openxmlformats.org/officeDocument/2006/relationships/hyperlink" Id="rId132" Target="http://arxiv.org/abs/2406.03252v2" TargetMode="External" /><Relationship Type="http://schemas.openxmlformats.org/officeDocument/2006/relationships/hyperlink" Id="rId43" Target="http://arxiv.org/abs/2407.18377v1" TargetMode="External" /><Relationship Type="http://schemas.openxmlformats.org/officeDocument/2006/relationships/hyperlink" Id="rId87" Target="http://arxiv.org/abs/2409.12896v1" TargetMode="External" /><Relationship Type="http://schemas.openxmlformats.org/officeDocument/2006/relationships/hyperlink" Id="rId117" Target="http://arxiv.org/abs/2410.14985v1" TargetMode="External" /><Relationship Type="http://schemas.openxmlformats.org/officeDocument/2006/relationships/hyperlink" Id="rId81" Target="http://arxiv.org/abs/2502.15598v1" TargetMode="External" /><Relationship Type="http://schemas.openxmlformats.org/officeDocument/2006/relationships/hyperlink" Id="rId121" Target="http://arxiv.org/abs/2503.21321v1" TargetMode="External" /><Relationship Type="http://schemas.openxmlformats.org/officeDocument/2006/relationships/hyperlink" Id="rId61" Target="http://arxiv.org/abs/2504.09292v1" TargetMode="External" /><Relationship Type="http://schemas.openxmlformats.org/officeDocument/2006/relationships/hyperlink" Id="rId59" Target="http://arxiv.org/abs/2504.09396v2" TargetMode="External" /><Relationship Type="http://schemas.openxmlformats.org/officeDocument/2006/relationships/hyperlink" Id="rId93" Target="http://arxiv.org/abs/2509.05426v1" TargetMode="External" /><Relationship Type="http://schemas.openxmlformats.org/officeDocument/2006/relationships/hyperlink" Id="rId115" Target="http://arxiv.org/abs/2509.20803v1" TargetMode="External" /><Relationship Type="http://schemas.openxmlformats.org/officeDocument/2006/relationships/hyperlink" Id="rId53" Target="http://arxiv.org/abs/2510.27204v1" TargetMode="External" /><Relationship Type="http://schemas.openxmlformats.org/officeDocument/2006/relationships/hyperlink" Id="rId25" Target="http://arxiv.org/abs/2512.11197v1" TargetMode="External" /><Relationship Type="http://schemas.openxmlformats.org/officeDocument/2006/relationships/hyperlink" Id="rId140" Target="http://arxiv.org/abs/2512.20305v2" TargetMode="External" /><Relationship Type="http://schemas.openxmlformats.org/officeDocument/2006/relationships/hyperlink" Id="rId31" Target="http://arxiv.org/abs/2601.05274v1" TargetMode="External" /><Relationship Type="http://schemas.openxmlformats.org/officeDocument/2006/relationships/hyperlink" Id="rId99" Target="http://arxiv.org/abs/2601.05964v1" TargetMode="External" /><Relationship Type="http://schemas.openxmlformats.org/officeDocument/2006/relationships/hyperlink" Id="rId37" Target="http://arxiv.org/abs/2601.07637v1" TargetMode="External" /><Relationship Type="http://schemas.openxmlformats.org/officeDocument/2006/relationships/hyperlink" Id="rId35" Target="http://arxiv.org/abs/2602.15385v2" TargetMode="External" /><Relationship Type="http://schemas.openxmlformats.org/officeDocument/2006/relationships/hyperlink" Id="rId101" Target="http://arxiv.org/abs/2603.11258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2026-04-10T12:27:08Z</dcterms:created>
  <dcterms:modified xsi:type="dcterms:W3CDTF">2026-04-10T12:27:08Z</dcterms:modified>
</cp:coreProperties>
</file>

<file path=docProps/custom.xml><?xml version="1.0" encoding="utf-8"?>
<Properties xmlns="http://schemas.openxmlformats.org/officeDocument/2006/custom-properties" xmlns:vt="http://schemas.openxmlformats.org/officeDocument/2006/docPropsVTypes"/>
</file>