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205FA" w14:textId="54FB4E65" w:rsidR="00B01351" w:rsidRDefault="000330E9">
      <w:r>
        <w:t>create a visual represen</w:t>
      </w:r>
      <w:r>
        <w:t>t</w:t>
      </w:r>
      <w:r>
        <w:t>ation of those features for me it can be a clickable prototype</w:t>
      </w:r>
    </w:p>
    <w:p w14:paraId="003B7BD1" w14:textId="77777777" w:rsidR="000330E9" w:rsidRPr="000330E9" w:rsidRDefault="000330E9" w:rsidP="00033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330E9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0330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Reproductive and Fertility Health Leave Policy</w:t>
      </w:r>
    </w:p>
    <w:p w14:paraId="0509A62B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Company Name: [Insert Your Company Name]</w:t>
      </w: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330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Policy Owner:</w:t>
      </w: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HR Department</w:t>
      </w: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330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Last Updated:</w:t>
      </w: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[Insert Date]</w:t>
      </w:r>
    </w:p>
    <w:p w14:paraId="5E387DA9" w14:textId="77777777" w:rsidR="000330E9" w:rsidRPr="000330E9" w:rsidRDefault="000330E9" w:rsidP="0003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30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Purpose</w:t>
      </w:r>
    </w:p>
    <w:p w14:paraId="3839B3E4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policy supports employees navigating reproductive and fertility health challenges, ensuring they have the time, flexibility, and dignity to manage their health and family-building journeys without discrimination or penalty.</w:t>
      </w:r>
    </w:p>
    <w:p w14:paraId="18B71051" w14:textId="77777777" w:rsidR="000330E9" w:rsidRPr="000330E9" w:rsidRDefault="000330E9" w:rsidP="0003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A93B96C">
          <v:rect id="_x0000_i1025" style="width:0;height:1.5pt" o:hralign="center" o:hrstd="t" o:hr="t" fillcolor="#a0a0a0" stroked="f"/>
        </w:pict>
      </w:r>
    </w:p>
    <w:p w14:paraId="41F9A8C6" w14:textId="77777777" w:rsidR="000330E9" w:rsidRPr="000330E9" w:rsidRDefault="000330E9" w:rsidP="0003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30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Scope</w:t>
      </w:r>
    </w:p>
    <w:p w14:paraId="21CC9A5C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policy applies to all employees, regardless of gender identity, role, or length of service, including those undergoing or supporting a partner through:</w:t>
      </w:r>
    </w:p>
    <w:p w14:paraId="414A7A83" w14:textId="77777777" w:rsidR="000330E9" w:rsidRPr="000330E9" w:rsidRDefault="000330E9" w:rsidP="00033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Fertility investigations and treatments (</w:t>
      </w:r>
      <w:proofErr w:type="gramStart"/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e.g.</w:t>
      </w:r>
      <w:proofErr w:type="gramEnd"/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IVF, IUI, egg/sperm preservation)</w:t>
      </w:r>
    </w:p>
    <w:p w14:paraId="614ACB2E" w14:textId="77777777" w:rsidR="000330E9" w:rsidRPr="000330E9" w:rsidRDefault="000330E9" w:rsidP="00033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Menstrual health concerns</w:t>
      </w:r>
    </w:p>
    <w:p w14:paraId="0D618A84" w14:textId="77777777" w:rsidR="000330E9" w:rsidRPr="000330E9" w:rsidRDefault="000330E9" w:rsidP="00033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Miscarriage and pregnancy loss</w:t>
      </w:r>
    </w:p>
    <w:p w14:paraId="720BA585" w14:textId="77777777" w:rsidR="000330E9" w:rsidRPr="000330E9" w:rsidRDefault="000330E9" w:rsidP="00033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Endometriosis, PCOS, and other reproductive health conditions</w:t>
      </w:r>
    </w:p>
    <w:p w14:paraId="43D9C8AA" w14:textId="77777777" w:rsidR="000330E9" w:rsidRPr="000330E9" w:rsidRDefault="000330E9" w:rsidP="00033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Vasectomy or sterilisation procedures</w:t>
      </w:r>
    </w:p>
    <w:p w14:paraId="14F40A96" w14:textId="77777777" w:rsidR="000330E9" w:rsidRPr="000330E9" w:rsidRDefault="000330E9" w:rsidP="00033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Menopause or andropause</w:t>
      </w:r>
    </w:p>
    <w:p w14:paraId="7146D463" w14:textId="77777777" w:rsidR="000330E9" w:rsidRPr="000330E9" w:rsidRDefault="000330E9" w:rsidP="00033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Surrogacy, adoption, or donor processes</w:t>
      </w:r>
    </w:p>
    <w:p w14:paraId="454EC723" w14:textId="77777777" w:rsidR="000330E9" w:rsidRPr="000330E9" w:rsidRDefault="000330E9" w:rsidP="0003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03D2C78">
          <v:rect id="_x0000_i1026" style="width:0;height:1.5pt" o:hralign="center" o:hrstd="t" o:hr="t" fillcolor="#a0a0a0" stroked="f"/>
        </w:pict>
      </w:r>
    </w:p>
    <w:p w14:paraId="7A3A5637" w14:textId="77777777" w:rsidR="000330E9" w:rsidRPr="000330E9" w:rsidRDefault="000330E9" w:rsidP="0003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30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Types of Leave Offered</w:t>
      </w:r>
    </w:p>
    <w:p w14:paraId="2B0A6748" w14:textId="77777777" w:rsidR="000330E9" w:rsidRPr="000330E9" w:rsidRDefault="000330E9" w:rsidP="00033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A. Reproductive Health Leave (Up to 10 Days Annually – Paid)</w:t>
      </w:r>
    </w:p>
    <w:p w14:paraId="4928ECD4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Available for treatment, recovery, or ongoing management of:</w:t>
      </w:r>
    </w:p>
    <w:p w14:paraId="42125948" w14:textId="77777777" w:rsidR="000330E9" w:rsidRPr="000330E9" w:rsidRDefault="000330E9" w:rsidP="00033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Menstrual health conditions (</w:t>
      </w:r>
      <w:proofErr w:type="gramStart"/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e.g.</w:t>
      </w:r>
      <w:proofErr w:type="gramEnd"/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endometriosis, heavy bleeding, PMDD)</w:t>
      </w:r>
    </w:p>
    <w:p w14:paraId="54F7F7F2" w14:textId="77777777" w:rsidR="000330E9" w:rsidRPr="000330E9" w:rsidRDefault="000330E9" w:rsidP="00033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Urological or reproductive surgeries</w:t>
      </w:r>
    </w:p>
    <w:p w14:paraId="47EFE21E" w14:textId="77777777" w:rsidR="000330E9" w:rsidRPr="000330E9" w:rsidRDefault="000330E9" w:rsidP="00033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Menopause or andropause-related appointments</w:t>
      </w:r>
    </w:p>
    <w:p w14:paraId="58C2859E" w14:textId="77777777" w:rsidR="000330E9" w:rsidRPr="000330E9" w:rsidRDefault="000330E9" w:rsidP="00033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Gender-affirming reproductive healthcare</w:t>
      </w: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330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Note:</w:t>
      </w: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is separate from sick leave and does not require disclosure of medical details.</w:t>
      </w:r>
    </w:p>
    <w:p w14:paraId="398CEDBE" w14:textId="77777777" w:rsidR="000330E9" w:rsidRPr="000330E9" w:rsidRDefault="000330E9" w:rsidP="00033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B. Fertility Treatment Leave (Up to 5 Days Per Treatment Cycle – Paid)</w:t>
      </w:r>
    </w:p>
    <w:p w14:paraId="6E8968B7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Available for employees undergoing:</w:t>
      </w:r>
    </w:p>
    <w:p w14:paraId="28831464" w14:textId="77777777" w:rsidR="000330E9" w:rsidRPr="000330E9" w:rsidRDefault="000330E9" w:rsidP="00033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IVF/IUI/ICSI or egg/sperm freezing</w:t>
      </w:r>
    </w:p>
    <w:p w14:paraId="47B206FC" w14:textId="77777777" w:rsidR="000330E9" w:rsidRPr="000330E9" w:rsidRDefault="000330E9" w:rsidP="00033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Scans, injections, retrievals, and recovery days</w:t>
      </w:r>
    </w:p>
    <w:p w14:paraId="13C2D667" w14:textId="77777777" w:rsidR="000330E9" w:rsidRPr="000330E9" w:rsidRDefault="000330E9" w:rsidP="00033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Genetic testing or fertility consultations</w:t>
      </w: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Can be taken non-consecutively.</w:t>
      </w:r>
    </w:p>
    <w:p w14:paraId="34A7F3A0" w14:textId="77777777" w:rsidR="000330E9" w:rsidRPr="000330E9" w:rsidRDefault="000330E9" w:rsidP="00033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C. Partner Support Leave (Up to 5 Days Per Year – Paid)</w:t>
      </w:r>
    </w:p>
    <w:p w14:paraId="2A3A2289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Offered to employees supporting a partner through:</w:t>
      </w:r>
    </w:p>
    <w:p w14:paraId="134B9A58" w14:textId="77777777" w:rsidR="000330E9" w:rsidRPr="000330E9" w:rsidRDefault="000330E9" w:rsidP="00033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Fertility treatment</w:t>
      </w:r>
    </w:p>
    <w:p w14:paraId="566CDAC3" w14:textId="77777777" w:rsidR="000330E9" w:rsidRPr="000330E9" w:rsidRDefault="000330E9" w:rsidP="00033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Pregnancy loss</w:t>
      </w:r>
    </w:p>
    <w:p w14:paraId="29115EE8" w14:textId="77777777" w:rsidR="000330E9" w:rsidRPr="000330E9" w:rsidRDefault="000330E9" w:rsidP="00033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Reproductive surgery or diagnosis</w:t>
      </w:r>
    </w:p>
    <w:p w14:paraId="1A72AB9F" w14:textId="77777777" w:rsidR="000330E9" w:rsidRPr="000330E9" w:rsidRDefault="000330E9" w:rsidP="00033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Postpartum recovery (non-primary caregivers)</w:t>
      </w:r>
    </w:p>
    <w:p w14:paraId="3C2EB539" w14:textId="77777777" w:rsidR="000330E9" w:rsidRPr="000330E9" w:rsidRDefault="000330E9" w:rsidP="00033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D. Pregnancy Loss Leave (Up to 10 Days – Paid + Flexible Return Options)</w:t>
      </w:r>
    </w:p>
    <w:p w14:paraId="66EB29F7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Inclusive of miscarriage, stillbirth, molar pregnancy, or failed IVF.</w:t>
      </w:r>
    </w:p>
    <w:p w14:paraId="66B5D5E6" w14:textId="77777777" w:rsidR="000330E9" w:rsidRPr="000330E9" w:rsidRDefault="000330E9" w:rsidP="00033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Includes compassionate care leave for partners</w:t>
      </w:r>
    </w:p>
    <w:p w14:paraId="68DBCB58" w14:textId="77777777" w:rsidR="000330E9" w:rsidRPr="000330E9" w:rsidRDefault="000330E9" w:rsidP="00033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Flexible phased return or hybrid working option available</w:t>
      </w:r>
    </w:p>
    <w:p w14:paraId="5314D34C" w14:textId="77777777" w:rsidR="000330E9" w:rsidRPr="000330E9" w:rsidRDefault="000330E9" w:rsidP="00033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No requirement to provide proof or documentation</w:t>
      </w:r>
    </w:p>
    <w:p w14:paraId="60FAECC4" w14:textId="77777777" w:rsidR="000330E9" w:rsidRPr="000330E9" w:rsidRDefault="000330E9" w:rsidP="00033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E. Adoption, Surrogacy, and Assisted Conception Leave</w:t>
      </w:r>
    </w:p>
    <w:p w14:paraId="1559F319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Employees pursuing non-traditional paths to parenthood are entitled to the same reproductive and parental benefits as those who conceive naturally.</w:t>
      </w:r>
    </w:p>
    <w:p w14:paraId="36CFBC08" w14:textId="77777777" w:rsidR="000330E9" w:rsidRPr="000330E9" w:rsidRDefault="000330E9" w:rsidP="0003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5DFAEF7">
          <v:rect id="_x0000_i1027" style="width:0;height:1.5pt" o:hralign="center" o:hrstd="t" o:hr="t" fillcolor="#a0a0a0" stroked="f"/>
        </w:pict>
      </w:r>
    </w:p>
    <w:p w14:paraId="5A6D505A" w14:textId="77777777" w:rsidR="000330E9" w:rsidRPr="000330E9" w:rsidRDefault="000330E9" w:rsidP="0003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30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Flexible Work Options</w:t>
      </w:r>
    </w:p>
    <w:p w14:paraId="2EB0778B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To support recovery, ongoing care, or medical appointments, eligible employees can request:</w:t>
      </w:r>
    </w:p>
    <w:p w14:paraId="42E6EA16" w14:textId="77777777" w:rsidR="000330E9" w:rsidRPr="000330E9" w:rsidRDefault="000330E9" w:rsidP="00033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Adjusted working hours</w:t>
      </w:r>
    </w:p>
    <w:p w14:paraId="2FAF189F" w14:textId="77777777" w:rsidR="000330E9" w:rsidRPr="000330E9" w:rsidRDefault="000330E9" w:rsidP="00033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Temporary remote/hybrid arrangements</w:t>
      </w:r>
    </w:p>
    <w:p w14:paraId="6B50624D" w14:textId="77777777" w:rsidR="000330E9" w:rsidRPr="000330E9" w:rsidRDefault="000330E9" w:rsidP="00033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Reduced workload or duties during treatment cycles</w:t>
      </w:r>
    </w:p>
    <w:p w14:paraId="05D81C50" w14:textId="77777777" w:rsidR="000330E9" w:rsidRPr="000330E9" w:rsidRDefault="000330E9" w:rsidP="0003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1481C7D">
          <v:rect id="_x0000_i1028" style="width:0;height:1.5pt" o:hralign="center" o:hrstd="t" o:hr="t" fillcolor="#a0a0a0" stroked="f"/>
        </w:pict>
      </w:r>
    </w:p>
    <w:p w14:paraId="4EC2D1BF" w14:textId="77777777" w:rsidR="000330E9" w:rsidRPr="000330E9" w:rsidRDefault="000330E9" w:rsidP="0003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30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Confidentiality and Non-Discrimination</w:t>
      </w:r>
    </w:p>
    <w:p w14:paraId="22F57E6E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All health-related disclosures are handled with the utmost confidentiality. No employee will face disadvantage or bias due to reproductive or fertility health matters.</w:t>
      </w:r>
    </w:p>
    <w:p w14:paraId="3F0006F8" w14:textId="77777777" w:rsidR="000330E9" w:rsidRPr="000330E9" w:rsidRDefault="000330E9" w:rsidP="0003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679B8B5">
          <v:rect id="_x0000_i1029" style="width:0;height:1.5pt" o:hralign="center" o:hrstd="t" o:hr="t" fillcolor="#a0a0a0" stroked="f"/>
        </w:pict>
      </w:r>
    </w:p>
    <w:p w14:paraId="7F183D18" w14:textId="77777777" w:rsidR="000330E9" w:rsidRPr="000330E9" w:rsidRDefault="000330E9" w:rsidP="0003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30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Employee Support</w:t>
      </w:r>
    </w:p>
    <w:p w14:paraId="5FECBC3A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Employees may access:</w:t>
      </w:r>
    </w:p>
    <w:p w14:paraId="17FDD650" w14:textId="77777777" w:rsidR="000330E9" w:rsidRPr="000330E9" w:rsidRDefault="000330E9" w:rsidP="00033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Mental health resources and counselling</w:t>
      </w:r>
    </w:p>
    <w:p w14:paraId="00137B5B" w14:textId="77777777" w:rsidR="000330E9" w:rsidRPr="000330E9" w:rsidRDefault="000330E9" w:rsidP="00033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Peer support groups via our internal networks</w:t>
      </w:r>
    </w:p>
    <w:p w14:paraId="066FFFB2" w14:textId="77777777" w:rsidR="000330E9" w:rsidRPr="000330E9" w:rsidRDefault="000330E9" w:rsidP="00033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External reproductive health partners (</w:t>
      </w:r>
      <w:proofErr w:type="gramStart"/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e.g.</w:t>
      </w:r>
      <w:proofErr w:type="gramEnd"/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 Are Eden)</w:t>
      </w:r>
    </w:p>
    <w:p w14:paraId="11B0F489" w14:textId="77777777" w:rsidR="000330E9" w:rsidRPr="000330E9" w:rsidRDefault="000330E9" w:rsidP="0003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6AFD4A9">
          <v:rect id="_x0000_i1030" style="width:0;height:1.5pt" o:hralign="center" o:hrstd="t" o:hr="t" fillcolor="#a0a0a0" stroked="f"/>
        </w:pict>
      </w:r>
    </w:p>
    <w:p w14:paraId="4CA1D4A0" w14:textId="77777777" w:rsidR="000330E9" w:rsidRPr="000330E9" w:rsidRDefault="000330E9" w:rsidP="0003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30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Manager Responsibilities</w:t>
      </w:r>
    </w:p>
    <w:p w14:paraId="7766CFE3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Line managers must:</w:t>
      </w:r>
    </w:p>
    <w:p w14:paraId="3E423652" w14:textId="77777777" w:rsidR="000330E9" w:rsidRPr="000330E9" w:rsidRDefault="000330E9" w:rsidP="000330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 confidentiality and compassion</w:t>
      </w:r>
    </w:p>
    <w:p w14:paraId="0D2AAF33" w14:textId="77777777" w:rsidR="000330E9" w:rsidRPr="000330E9" w:rsidRDefault="000330E9" w:rsidP="000330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Direct employees to HR for support or guidance</w:t>
      </w:r>
    </w:p>
    <w:p w14:paraId="398FEEFA" w14:textId="77777777" w:rsidR="000330E9" w:rsidRPr="000330E9" w:rsidRDefault="000330E9" w:rsidP="000330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making assumptions about gender, family status, or medical details</w:t>
      </w:r>
    </w:p>
    <w:p w14:paraId="61CFB02E" w14:textId="77777777" w:rsidR="000330E9" w:rsidRPr="000330E9" w:rsidRDefault="000330E9" w:rsidP="0003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27E6096">
          <v:rect id="_x0000_i1031" style="width:0;height:1.5pt" o:hralign="center" o:hrstd="t" o:hr="t" fillcolor="#a0a0a0" stroked="f"/>
        </w:pict>
      </w:r>
    </w:p>
    <w:p w14:paraId="77A6B9DC" w14:textId="77777777" w:rsidR="000330E9" w:rsidRPr="000330E9" w:rsidRDefault="000330E9" w:rsidP="0003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30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 Policy Review</w:t>
      </w:r>
    </w:p>
    <w:p w14:paraId="5235355E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policy is reviewed annually in consultation with employee representatives, medical advisors, and external partners to ensure it remains inclusive and up-to-date.</w:t>
      </w:r>
    </w:p>
    <w:p w14:paraId="5E4D2825" w14:textId="77777777" w:rsidR="000330E9" w:rsidRPr="000330E9" w:rsidRDefault="000330E9" w:rsidP="0003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54C4ACF">
          <v:rect id="_x0000_i1032" style="width:0;height:1.5pt" o:hralign="center" o:hrstd="t" o:hr="t" fillcolor="#a0a0a0" stroked="f"/>
        </w:pict>
      </w:r>
    </w:p>
    <w:p w14:paraId="5109FAD7" w14:textId="77777777" w:rsidR="000330E9" w:rsidRPr="000330E9" w:rsidRDefault="000330E9" w:rsidP="0003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30E9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📩</w:t>
      </w:r>
      <w:r w:rsidRPr="000330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Contact</w:t>
      </w:r>
    </w:p>
    <w:p w14:paraId="06E8FD6D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 support or to apply for leave under this policy, please email: </w:t>
      </w:r>
      <w:r w:rsidRPr="000330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fari@we-are-eden.com</w:t>
      </w: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speak to your HR representative in confidence.</w:t>
      </w:r>
    </w:p>
    <w:p w14:paraId="334EE09E" w14:textId="77777777" w:rsidR="000330E9" w:rsidRPr="000330E9" w:rsidRDefault="000330E9" w:rsidP="0003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ADECBC0">
          <v:rect id="_x0000_i1033" style="width:0;height:1.5pt" o:hralign="center" o:hrstd="t" o:hr="t" fillcolor="#a0a0a0" stroked="f"/>
        </w:pict>
      </w:r>
    </w:p>
    <w:p w14:paraId="740BD2B4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Would you like this formatted as a branded PDF or included in your </w:t>
      </w:r>
      <w:r w:rsidRPr="000330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Policy Pulse</w:t>
      </w: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training tool? I can also adapt this into:</w:t>
      </w:r>
    </w:p>
    <w:p w14:paraId="049F4445" w14:textId="77777777" w:rsidR="000330E9" w:rsidRPr="000330E9" w:rsidRDefault="000330E9" w:rsidP="000330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A gender-inclusive visual guide</w:t>
      </w:r>
    </w:p>
    <w:p w14:paraId="6D0ACEB9" w14:textId="77777777" w:rsidR="000330E9" w:rsidRPr="000330E9" w:rsidRDefault="000330E9" w:rsidP="000330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A one-pager for line manager quick reference</w:t>
      </w:r>
    </w:p>
    <w:p w14:paraId="52A9903C" w14:textId="77777777" w:rsidR="000330E9" w:rsidRPr="000330E9" w:rsidRDefault="000330E9" w:rsidP="000330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A slide deck for internal rollout</w:t>
      </w:r>
    </w:p>
    <w:p w14:paraId="4E0F1F8B" w14:textId="77777777" w:rsidR="000330E9" w:rsidRPr="000330E9" w:rsidRDefault="000330E9" w:rsidP="0003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30E9">
        <w:rPr>
          <w:rFonts w:ascii="Times New Roman" w:eastAsia="Times New Roman" w:hAnsi="Times New Roman" w:cs="Times New Roman"/>
          <w:sz w:val="24"/>
          <w:szCs w:val="24"/>
          <w:lang w:eastAsia="en-GB"/>
        </w:rPr>
        <w:t>Let me know how you’d like to move forward.</w:t>
      </w:r>
    </w:p>
    <w:p w14:paraId="6A4337FA" w14:textId="2FC76EBA" w:rsidR="000330E9" w:rsidRDefault="000330E9"/>
    <w:p w14:paraId="10EFA78C" w14:textId="77777777" w:rsidR="000330E9" w:rsidRDefault="000330E9"/>
    <w:sectPr w:rsidR="00033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200D3"/>
    <w:multiLevelType w:val="multilevel"/>
    <w:tmpl w:val="983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0750D"/>
    <w:multiLevelType w:val="multilevel"/>
    <w:tmpl w:val="96D0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60A44"/>
    <w:multiLevelType w:val="multilevel"/>
    <w:tmpl w:val="052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F642A"/>
    <w:multiLevelType w:val="multilevel"/>
    <w:tmpl w:val="E9A8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15BEF"/>
    <w:multiLevelType w:val="multilevel"/>
    <w:tmpl w:val="4E18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D3F7D"/>
    <w:multiLevelType w:val="multilevel"/>
    <w:tmpl w:val="9CBE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C5B70"/>
    <w:multiLevelType w:val="multilevel"/>
    <w:tmpl w:val="32D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649BA"/>
    <w:multiLevelType w:val="multilevel"/>
    <w:tmpl w:val="32D8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77053"/>
    <w:multiLevelType w:val="multilevel"/>
    <w:tmpl w:val="013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8"/>
  </w:num>
  <w:num w:numId="6">
    <w:abstractNumId w:val="4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E9"/>
    <w:rsid w:val="000330E9"/>
    <w:rsid w:val="00B0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E5E3"/>
  <w15:chartTrackingRefBased/>
  <w15:docId w15:val="{7EC577E3-170F-4283-9B3E-AFC4EB8C1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30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0330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0330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30E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330E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0330E9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33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33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Farirai Gora</dc:creator>
  <cp:keywords/>
  <dc:description/>
  <cp:lastModifiedBy>Farirai Gora</cp:lastModifiedBy>
  <cp:revision>1</cp:revision>
  <dcterms:created xsi:type="dcterms:W3CDTF">2025-07-29T12:54:00Z</dcterms:created>
  <dcterms:modified xsi:type="dcterms:W3CDTF">2025-07-29T12:57:00Z</dcterms:modified>
</cp:coreProperties>
</file>