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BD4D" w14:textId="77777777" w:rsidR="00F810CE" w:rsidRPr="008F3791" w:rsidRDefault="00F810CE" w:rsidP="008F3791">
      <w:pPr>
        <w:pStyle w:val="Heading3"/>
        <w:rPr>
          <w:rStyle w:val="Strong"/>
        </w:rPr>
      </w:pPr>
      <w:r>
        <w:rPr>
          <w:rStyle w:val="Strong"/>
          <w:b/>
          <w:bCs/>
        </w:rPr>
        <w:t>Case Study: How Company X Implemented a Reproductive and Fertility Health Guide</w:t>
      </w:r>
    </w:p>
    <w:p w14:paraId="566BE39A" w14:textId="77777777" w:rsidR="00F810CE" w:rsidRDefault="00F810CE" w:rsidP="008F3791">
      <w:pPr>
        <w:pStyle w:val="Heading3"/>
      </w:pPr>
      <w:r w:rsidRPr="008F3791">
        <w:rPr>
          <w:rStyle w:val="Strong"/>
          <w:b/>
          <w:bCs/>
        </w:rPr>
        <w:t>Company:</w:t>
      </w:r>
      <w:r w:rsidRPr="008F3791">
        <w:rPr>
          <w:rStyle w:val="Strong"/>
        </w:rPr>
        <w:t xml:space="preserve"> </w:t>
      </w:r>
      <w:proofErr w:type="spellStart"/>
      <w:r w:rsidRPr="008F3791">
        <w:rPr>
          <w:rStyle w:val="Strong"/>
          <w:b/>
          <w:bCs/>
        </w:rPr>
        <w:t>TechInnovate</w:t>
      </w:r>
      <w:proofErr w:type="spellEnd"/>
      <w:r w:rsidRPr="008F3791">
        <w:rPr>
          <w:rStyle w:val="Strong"/>
          <w:b/>
          <w:bCs/>
        </w:rPr>
        <w:t xml:space="preserve"> Ltd.</w:t>
      </w:r>
      <w:r w:rsidRPr="008F3791">
        <w:rPr>
          <w:rStyle w:val="Strong"/>
        </w:rPr>
        <w:br/>
      </w:r>
      <w:r>
        <w:rPr>
          <w:rStyle w:val="Strong"/>
        </w:rPr>
        <w:t>Industry:</w:t>
      </w:r>
      <w:r>
        <w:t xml:space="preserve"> Technology</w:t>
      </w:r>
      <w:r>
        <w:br/>
      </w:r>
      <w:r>
        <w:rPr>
          <w:rStyle w:val="Strong"/>
        </w:rPr>
        <w:t>Employees:</w:t>
      </w:r>
      <w:r>
        <w:t xml:space="preserve"> 500+</w:t>
      </w:r>
      <w:r>
        <w:br/>
      </w:r>
      <w:r>
        <w:rPr>
          <w:rStyle w:val="Strong"/>
        </w:rPr>
        <w:t>Location:</w:t>
      </w:r>
      <w:r>
        <w:t xml:space="preserve"> UK</w:t>
      </w:r>
    </w:p>
    <w:p w14:paraId="0407605E" w14:textId="77777777" w:rsidR="00F810CE" w:rsidRDefault="00F810CE" w:rsidP="00F810CE">
      <w:pPr>
        <w:pStyle w:val="Heading3"/>
      </w:pPr>
      <w:r>
        <w:rPr>
          <w:rStyle w:val="Strong"/>
          <w:b/>
          <w:bCs/>
        </w:rPr>
        <w:t>Background</w:t>
      </w:r>
    </w:p>
    <w:p w14:paraId="2A08AC53" w14:textId="77777777" w:rsidR="00F810CE" w:rsidRDefault="00F810CE" w:rsidP="00F810CE">
      <w:pPr>
        <w:pStyle w:val="NormalWeb"/>
      </w:pPr>
      <w:proofErr w:type="spellStart"/>
      <w:r>
        <w:t>TechInnovate</w:t>
      </w:r>
      <w:proofErr w:type="spellEnd"/>
      <w:r>
        <w:t xml:space="preserve"> Ltd. noticed an increase in employee requests for support related to fertility treatments, pregnancy loss, and menopause-related workplace adjustments. After conducting an internal survey, they found that </w:t>
      </w:r>
      <w:r>
        <w:rPr>
          <w:rStyle w:val="Strong"/>
        </w:rPr>
        <w:t>over 30% of employees</w:t>
      </w:r>
      <w:r>
        <w:t xml:space="preserve"> felt uncomfortable discussing reproductive health issues with their managers.</w:t>
      </w:r>
    </w:p>
    <w:p w14:paraId="29C7AC25" w14:textId="77777777" w:rsidR="00F810CE" w:rsidRDefault="00F810CE" w:rsidP="00F810CE">
      <w:pPr>
        <w:pStyle w:val="Heading3"/>
      </w:pPr>
      <w:r>
        <w:rPr>
          <w:rStyle w:val="Strong"/>
          <w:b/>
          <w:bCs/>
        </w:rPr>
        <w:t>Implementation Steps</w:t>
      </w:r>
    </w:p>
    <w:p w14:paraId="6C23BF8F" w14:textId="77777777" w:rsidR="00F810CE" w:rsidRDefault="00F810CE" w:rsidP="00F810C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Policy Updates</w:t>
      </w:r>
    </w:p>
    <w:p w14:paraId="3278D307" w14:textId="77777777" w:rsidR="00F810CE" w:rsidRDefault="00F810CE" w:rsidP="00F810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Introduced </w:t>
      </w:r>
      <w:r>
        <w:rPr>
          <w:rStyle w:val="Strong"/>
        </w:rPr>
        <w:t>5 days of paid fertility leave</w:t>
      </w:r>
      <w:r>
        <w:t xml:space="preserve"> for employees undergoing treatment.</w:t>
      </w:r>
    </w:p>
    <w:p w14:paraId="6044739B" w14:textId="77777777" w:rsidR="00F810CE" w:rsidRDefault="00F810CE" w:rsidP="00F810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Added </w:t>
      </w:r>
      <w:r>
        <w:rPr>
          <w:rStyle w:val="Strong"/>
        </w:rPr>
        <w:t>miscarriage leave (2 weeks paid leave)</w:t>
      </w:r>
      <w:r>
        <w:t xml:space="preserve"> to the company’s health and wellness policy.</w:t>
      </w:r>
    </w:p>
    <w:p w14:paraId="3D13E6C3" w14:textId="77777777" w:rsidR="00F810CE" w:rsidRDefault="00F810CE" w:rsidP="00F810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Allowed </w:t>
      </w:r>
      <w:r>
        <w:rPr>
          <w:rStyle w:val="Strong"/>
        </w:rPr>
        <w:t>flexible working</w:t>
      </w:r>
      <w:r>
        <w:t xml:space="preserve"> for employees experiencing menstrual health challenges.</w:t>
      </w:r>
    </w:p>
    <w:p w14:paraId="3F889E6E" w14:textId="77777777" w:rsidR="00F810CE" w:rsidRDefault="00F810CE" w:rsidP="00F810C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Manager &amp; HR Training</w:t>
      </w:r>
    </w:p>
    <w:p w14:paraId="7732C8C2" w14:textId="77777777" w:rsidR="00F810CE" w:rsidRDefault="00F810CE" w:rsidP="00F810C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Conducted </w:t>
      </w:r>
      <w:r>
        <w:rPr>
          <w:rStyle w:val="Strong"/>
        </w:rPr>
        <w:t>workshops</w:t>
      </w:r>
      <w:r>
        <w:t xml:space="preserve"> for managers on handling reproductive health discussions with sensitivity.</w:t>
      </w:r>
    </w:p>
    <w:p w14:paraId="724CC2C5" w14:textId="77777777" w:rsidR="00F810CE" w:rsidRDefault="00F810CE" w:rsidP="00F810C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Created a </w:t>
      </w:r>
      <w:r>
        <w:rPr>
          <w:rStyle w:val="Strong"/>
        </w:rPr>
        <w:t>confidential HR support system</w:t>
      </w:r>
      <w:r>
        <w:t xml:space="preserve"> where employees could access help without disclosing their situation to direct managers.</w:t>
      </w:r>
    </w:p>
    <w:p w14:paraId="05D8E8FF" w14:textId="77777777" w:rsidR="00F810CE" w:rsidRDefault="00F810CE" w:rsidP="00F810C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Awareness &amp; Employee Support</w:t>
      </w:r>
    </w:p>
    <w:p w14:paraId="6D6F21A0" w14:textId="77777777" w:rsidR="00F810CE" w:rsidRDefault="00F810CE" w:rsidP="00F810C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Launched </w:t>
      </w:r>
      <w:r>
        <w:rPr>
          <w:rStyle w:val="Strong"/>
        </w:rPr>
        <w:t>monthly well-being webinars</w:t>
      </w:r>
      <w:r>
        <w:t xml:space="preserve"> on fertility, menopause, and reproductive health.</w:t>
      </w:r>
    </w:p>
    <w:p w14:paraId="5B69F0A8" w14:textId="77777777" w:rsidR="00F810CE" w:rsidRDefault="00F810CE" w:rsidP="00F810C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Partnered with external reproductive health specialists to offer </w:t>
      </w:r>
      <w:r>
        <w:rPr>
          <w:rStyle w:val="Strong"/>
        </w:rPr>
        <w:t>free consultations</w:t>
      </w:r>
      <w:r>
        <w:t xml:space="preserve"> to employees.</w:t>
      </w:r>
    </w:p>
    <w:p w14:paraId="0A424EDA" w14:textId="77777777" w:rsidR="00F810CE" w:rsidRDefault="00F810CE" w:rsidP="00F810C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Formed an </w:t>
      </w:r>
      <w:r>
        <w:rPr>
          <w:rStyle w:val="Strong"/>
        </w:rPr>
        <w:t>Employee Resource Group (ERG)</w:t>
      </w:r>
      <w:r>
        <w:t xml:space="preserve"> where employees could share experiences and advice.</w:t>
      </w:r>
    </w:p>
    <w:p w14:paraId="2CD7B14D" w14:textId="77777777" w:rsidR="00F810CE" w:rsidRDefault="00F810CE" w:rsidP="00F810CE">
      <w:pPr>
        <w:pStyle w:val="Heading3"/>
      </w:pPr>
      <w:r>
        <w:rPr>
          <w:rStyle w:val="Strong"/>
          <w:b/>
          <w:bCs/>
        </w:rPr>
        <w:t>Results &amp; Impact</w:t>
      </w:r>
    </w:p>
    <w:p w14:paraId="69B9A1F9" w14:textId="77777777" w:rsidR="00F810CE" w:rsidRDefault="00F810CE" w:rsidP="00F810CE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87% of employees reported feeling more supported</w:t>
      </w:r>
      <w:r>
        <w:t xml:space="preserve"> in managing reproductive health challenges.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Manager confidence in handling sensitive discussions</w:t>
      </w:r>
      <w:r>
        <w:t xml:space="preserve"> improved by 60%.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Employee retention in affected groups</w:t>
      </w:r>
      <w:r>
        <w:t xml:space="preserve"> increased by 12% within a year.</w:t>
      </w:r>
    </w:p>
    <w:p w14:paraId="1187C6D8" w14:textId="77777777" w:rsidR="00F810CE" w:rsidRDefault="00F810CE" w:rsidP="00F810CE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Key Takeaway:</w:t>
      </w:r>
      <w:r>
        <w:t xml:space="preserve"> A well-structured reproductive and fertility health guide </w:t>
      </w:r>
      <w:r>
        <w:rPr>
          <w:rStyle w:val="Strong"/>
        </w:rPr>
        <w:t>enhances workplace inclusivity, reduces stigma, and improves employee well-being and retention</w:t>
      </w:r>
      <w:r>
        <w:t>.</w:t>
      </w:r>
    </w:p>
    <w:p w14:paraId="6CE5154F" w14:textId="20E409D6" w:rsidR="00F86B71" w:rsidRDefault="00F810CE" w:rsidP="00F810CE">
      <w:r>
        <w:lastRenderedPageBreak/>
        <w:pict w14:anchorId="55B48240">
          <v:rect id="_x0000_i1025" style="width:0;height:1.5pt" o:hralign="center" o:hrstd="t" o:hr="t" fillcolor="#a0a0a0" stroked="f"/>
        </w:pict>
      </w:r>
    </w:p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391"/>
    <w:multiLevelType w:val="multilevel"/>
    <w:tmpl w:val="A60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40113"/>
    <w:multiLevelType w:val="multilevel"/>
    <w:tmpl w:val="D3B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5344D"/>
    <w:multiLevelType w:val="multilevel"/>
    <w:tmpl w:val="445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CE"/>
    <w:rsid w:val="008F3791"/>
    <w:rsid w:val="00F810CE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BF39"/>
  <w15:chartTrackingRefBased/>
  <w15:docId w15:val="{27FF1B4D-49DF-4333-A970-6C4B5777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C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1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0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81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2</cp:revision>
  <dcterms:created xsi:type="dcterms:W3CDTF">2025-03-10T19:56:00Z</dcterms:created>
  <dcterms:modified xsi:type="dcterms:W3CDTF">2025-03-10T20:17:00Z</dcterms:modified>
</cp:coreProperties>
</file>