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49EE3" w14:textId="1DAFDAF2" w:rsidR="00E51F14" w:rsidRDefault="002925B1">
      <w:r>
        <w:t>Module 2 Lesson 3 Chat GPT Prompt</w:t>
      </w:r>
    </w:p>
    <w:p w14:paraId="36654877" w14:textId="77777777" w:rsidR="002925B1" w:rsidRDefault="002925B1" w:rsidP="002925B1">
      <w:pPr>
        <w:pStyle w:val="NormalWeb"/>
      </w:pPr>
      <w:r>
        <w:t xml:space="preserve">master reproductive health at work course. module 2 creating a reproductive and fertility health at work guide. Lesson 2.3 implementation across locations and employee engagement. Can you give me case studies and worked examples of how the following are addressed in different regions such as UK, Europe, US, LATAM and </w:t>
      </w:r>
      <w:proofErr w:type="gramStart"/>
      <w:r>
        <w:t>Africa.</w:t>
      </w:r>
      <w:proofErr w:type="gramEnd"/>
      <w:r>
        <w:t xml:space="preserve"> 2biii Creating a Reproductive Health-Inclusive Workplace (10-15 min) </w:t>
      </w:r>
    </w:p>
    <w:p w14:paraId="6699D14D" w14:textId="77777777" w:rsidR="002925B1" w:rsidRDefault="002925B1" w:rsidP="002925B1">
      <w:pPr>
        <w:pStyle w:val="NormalWeb"/>
      </w:pPr>
      <w:r>
        <w:t xml:space="preserve">• Key Components of a Strong Workplace Policy </w:t>
      </w:r>
    </w:p>
    <w:p w14:paraId="35FF602C" w14:textId="77777777" w:rsidR="002925B1" w:rsidRDefault="002925B1" w:rsidP="002925B1">
      <w:pPr>
        <w:pStyle w:val="NormalWeb"/>
      </w:pPr>
      <w:r>
        <w:t xml:space="preserve">o Fertility and family-forming benefits (IVF, surrogacy, egg freezing support). </w:t>
      </w:r>
    </w:p>
    <w:p w14:paraId="211952BA" w14:textId="77777777" w:rsidR="002925B1" w:rsidRDefault="002925B1" w:rsidP="002925B1">
      <w:pPr>
        <w:pStyle w:val="NormalWeb"/>
      </w:pPr>
      <w:r>
        <w:t xml:space="preserve">o Menstrual, menopause, and reproductive health leave. </w:t>
      </w:r>
    </w:p>
    <w:p w14:paraId="63875BC5" w14:textId="77777777" w:rsidR="002925B1" w:rsidRDefault="002925B1" w:rsidP="002925B1">
      <w:pPr>
        <w:pStyle w:val="NormalWeb"/>
        <w:pBdr>
          <w:bottom w:val="single" w:sz="12" w:space="1" w:color="auto"/>
        </w:pBdr>
      </w:pPr>
      <w:r>
        <w:t>o Access to expert support (coaching, peer groups, digital tools).</w:t>
      </w:r>
    </w:p>
    <w:p w14:paraId="3EE25AEA" w14:textId="77777777" w:rsidR="0018655E" w:rsidRDefault="0018655E"/>
    <w:p w14:paraId="0E2AA530" w14:textId="77777777" w:rsidR="0018655E" w:rsidRPr="0018655E" w:rsidRDefault="0018655E" w:rsidP="0018655E">
      <w:p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Here are case studies and worked examples of how companies in different regions (UK, Europe, US, LATAM, and Africa) have successfully implemented reproductive health-inclusive workplace policies.</w:t>
      </w:r>
    </w:p>
    <w:p w14:paraId="150FE99F" w14:textId="77777777" w:rsidR="0018655E" w:rsidRPr="0018655E" w:rsidRDefault="0018655E" w:rsidP="0018655E">
      <w:pPr>
        <w:spacing w:after="0"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pict w14:anchorId="0202BE4F">
          <v:rect id="_x0000_i1025" style="width:0;height:1.5pt" o:hralign="center" o:hrstd="t" o:hr="t" fillcolor="#a0a0a0" stroked="f"/>
        </w:pict>
      </w:r>
    </w:p>
    <w:p w14:paraId="1E8241AB" w14:textId="77777777" w:rsidR="0018655E" w:rsidRPr="0018655E" w:rsidRDefault="0018655E" w:rsidP="0018655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8655E">
        <w:rPr>
          <w:rFonts w:ascii="Times New Roman" w:eastAsia="Times New Roman" w:hAnsi="Times New Roman" w:cs="Times New Roman"/>
          <w:b/>
          <w:bCs/>
          <w:sz w:val="27"/>
          <w:szCs w:val="27"/>
          <w:lang w:eastAsia="en-GB"/>
        </w:rPr>
        <w:t>Case Study 1: United Kingdom – Fertility and Family-Forming Benefits</w:t>
      </w:r>
    </w:p>
    <w:p w14:paraId="061E0CD9" w14:textId="77777777" w:rsidR="0018655E" w:rsidRPr="0018655E" w:rsidRDefault="0018655E" w:rsidP="0018655E">
      <w:p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b/>
          <w:bCs/>
          <w:sz w:val="24"/>
          <w:szCs w:val="24"/>
          <w:lang w:eastAsia="en-GB"/>
        </w:rPr>
        <w:t>Company: NatWest Group (Financial Services, UK)</w:t>
      </w:r>
      <w:r w:rsidRPr="0018655E">
        <w:rPr>
          <w:rFonts w:ascii="Times New Roman" w:eastAsia="Times New Roman" w:hAnsi="Times New Roman" w:cs="Times New Roman"/>
          <w:sz w:val="24"/>
          <w:szCs w:val="24"/>
          <w:lang w:eastAsia="en-GB"/>
        </w:rPr>
        <w:br/>
      </w:r>
      <w:r w:rsidRPr="0018655E">
        <w:rPr>
          <w:rFonts w:ascii="Times New Roman" w:eastAsia="Times New Roman" w:hAnsi="Times New Roman" w:cs="Times New Roman"/>
          <w:b/>
          <w:bCs/>
          <w:sz w:val="24"/>
          <w:szCs w:val="24"/>
          <w:lang w:eastAsia="en-GB"/>
        </w:rPr>
        <w:t>Policy Highlights:</w:t>
      </w:r>
    </w:p>
    <w:p w14:paraId="49DF9E7F" w14:textId="77777777" w:rsidR="0018655E" w:rsidRPr="0018655E" w:rsidRDefault="0018655E" w:rsidP="001865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Offers fertility benefits, including IVF support, egg freezing, and adoption assistance.</w:t>
      </w:r>
    </w:p>
    <w:p w14:paraId="22D05AC9" w14:textId="77777777" w:rsidR="0018655E" w:rsidRPr="0018655E" w:rsidRDefault="0018655E" w:rsidP="001865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Provides up to 7 days of paid leave for fertility treatments.</w:t>
      </w:r>
    </w:p>
    <w:p w14:paraId="2E379308" w14:textId="77777777" w:rsidR="0018655E" w:rsidRPr="0018655E" w:rsidRDefault="0018655E" w:rsidP="001865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Has a dedicated employee network for fertility and baby loss support.</w:t>
      </w:r>
    </w:p>
    <w:p w14:paraId="251074B9" w14:textId="77777777" w:rsidR="0018655E" w:rsidRPr="0018655E" w:rsidRDefault="0018655E" w:rsidP="0018655E">
      <w:p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b/>
          <w:bCs/>
          <w:sz w:val="24"/>
          <w:szCs w:val="24"/>
          <w:lang w:eastAsia="en-GB"/>
        </w:rPr>
        <w:t>Implementation Insights:</w:t>
      </w:r>
    </w:p>
    <w:p w14:paraId="035A9662" w14:textId="77777777" w:rsidR="0018655E" w:rsidRPr="0018655E" w:rsidRDefault="0018655E" w:rsidP="0018655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Worked with HR and insurance providers to introduce inclusive fertility policies.</w:t>
      </w:r>
    </w:p>
    <w:p w14:paraId="4547D16B" w14:textId="77777777" w:rsidR="0018655E" w:rsidRPr="0018655E" w:rsidRDefault="0018655E" w:rsidP="0018655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Conducted internal awareness campaigns to normalize fertility conversations.</w:t>
      </w:r>
    </w:p>
    <w:p w14:paraId="6F39C8F7" w14:textId="77777777" w:rsidR="0018655E" w:rsidRPr="0018655E" w:rsidRDefault="0018655E" w:rsidP="0018655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Partnered with external fertility experts to provide coaching and digital resources.</w:t>
      </w:r>
    </w:p>
    <w:p w14:paraId="16DF966E" w14:textId="77777777" w:rsidR="0018655E" w:rsidRPr="0018655E" w:rsidRDefault="0018655E" w:rsidP="0018655E">
      <w:pPr>
        <w:spacing w:after="0"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pict w14:anchorId="3E4B9B1D">
          <v:rect id="_x0000_i1026" style="width:0;height:1.5pt" o:hralign="center" o:hrstd="t" o:hr="t" fillcolor="#a0a0a0" stroked="f"/>
        </w:pict>
      </w:r>
    </w:p>
    <w:p w14:paraId="1A9AC69D" w14:textId="77777777" w:rsidR="0018655E" w:rsidRPr="0018655E" w:rsidRDefault="0018655E" w:rsidP="0018655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8655E">
        <w:rPr>
          <w:rFonts w:ascii="Times New Roman" w:eastAsia="Times New Roman" w:hAnsi="Times New Roman" w:cs="Times New Roman"/>
          <w:b/>
          <w:bCs/>
          <w:sz w:val="27"/>
          <w:szCs w:val="27"/>
          <w:lang w:eastAsia="en-GB"/>
        </w:rPr>
        <w:t>Case Study 2: Europe – Menstrual, Menopause, and Reproductive Health Leave</w:t>
      </w:r>
    </w:p>
    <w:p w14:paraId="3EC247E8" w14:textId="77777777" w:rsidR="0018655E" w:rsidRPr="0018655E" w:rsidRDefault="0018655E" w:rsidP="0018655E">
      <w:p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b/>
          <w:bCs/>
          <w:sz w:val="24"/>
          <w:szCs w:val="24"/>
          <w:lang w:eastAsia="en-GB"/>
        </w:rPr>
        <w:t xml:space="preserve">Company: Zena (Tech </w:t>
      </w:r>
      <w:proofErr w:type="spellStart"/>
      <w:r w:rsidRPr="0018655E">
        <w:rPr>
          <w:rFonts w:ascii="Times New Roman" w:eastAsia="Times New Roman" w:hAnsi="Times New Roman" w:cs="Times New Roman"/>
          <w:b/>
          <w:bCs/>
          <w:sz w:val="24"/>
          <w:szCs w:val="24"/>
          <w:lang w:eastAsia="en-GB"/>
        </w:rPr>
        <w:t>Startup</w:t>
      </w:r>
      <w:proofErr w:type="spellEnd"/>
      <w:r w:rsidRPr="0018655E">
        <w:rPr>
          <w:rFonts w:ascii="Times New Roman" w:eastAsia="Times New Roman" w:hAnsi="Times New Roman" w:cs="Times New Roman"/>
          <w:b/>
          <w:bCs/>
          <w:sz w:val="24"/>
          <w:szCs w:val="24"/>
          <w:lang w:eastAsia="en-GB"/>
        </w:rPr>
        <w:t>, Spain)</w:t>
      </w:r>
      <w:r w:rsidRPr="0018655E">
        <w:rPr>
          <w:rFonts w:ascii="Times New Roman" w:eastAsia="Times New Roman" w:hAnsi="Times New Roman" w:cs="Times New Roman"/>
          <w:sz w:val="24"/>
          <w:szCs w:val="24"/>
          <w:lang w:eastAsia="en-GB"/>
        </w:rPr>
        <w:br/>
      </w:r>
      <w:r w:rsidRPr="0018655E">
        <w:rPr>
          <w:rFonts w:ascii="Times New Roman" w:eastAsia="Times New Roman" w:hAnsi="Times New Roman" w:cs="Times New Roman"/>
          <w:b/>
          <w:bCs/>
          <w:sz w:val="24"/>
          <w:szCs w:val="24"/>
          <w:lang w:eastAsia="en-GB"/>
        </w:rPr>
        <w:t>Policy Highlights:</w:t>
      </w:r>
    </w:p>
    <w:p w14:paraId="3E4D6513" w14:textId="77777777" w:rsidR="0018655E" w:rsidRPr="0018655E" w:rsidRDefault="0018655E" w:rsidP="0018655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Introduced paid menstrual leave (up to 3 days per month).</w:t>
      </w:r>
    </w:p>
    <w:p w14:paraId="3A2B62EB" w14:textId="77777777" w:rsidR="0018655E" w:rsidRPr="0018655E" w:rsidRDefault="0018655E" w:rsidP="0018655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Offers menopause-specific workplace adjustments, including flexible working.</w:t>
      </w:r>
    </w:p>
    <w:p w14:paraId="2D7EA31F" w14:textId="77777777" w:rsidR="0018655E" w:rsidRPr="0018655E" w:rsidRDefault="0018655E" w:rsidP="0018655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lastRenderedPageBreak/>
        <w:t>Provides reimbursement for hormone therapy and wellness support.</w:t>
      </w:r>
    </w:p>
    <w:p w14:paraId="6E449641" w14:textId="77777777" w:rsidR="0018655E" w:rsidRPr="0018655E" w:rsidRDefault="0018655E" w:rsidP="0018655E">
      <w:p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b/>
          <w:bCs/>
          <w:sz w:val="24"/>
          <w:szCs w:val="24"/>
          <w:lang w:eastAsia="en-GB"/>
        </w:rPr>
        <w:t>Implementation Insights:</w:t>
      </w:r>
    </w:p>
    <w:p w14:paraId="58452C14" w14:textId="77777777" w:rsidR="0018655E" w:rsidRPr="0018655E" w:rsidRDefault="0018655E" w:rsidP="0018655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Integrated menstrual leave into the company’s sick leave policy to prevent stigma.</w:t>
      </w:r>
    </w:p>
    <w:p w14:paraId="70B8EDD4" w14:textId="77777777" w:rsidR="0018655E" w:rsidRPr="0018655E" w:rsidRDefault="0018655E" w:rsidP="0018655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Conducted education sessions on menstrual health to normalize discussions.</w:t>
      </w:r>
    </w:p>
    <w:p w14:paraId="0188D3CF" w14:textId="77777777" w:rsidR="0018655E" w:rsidRPr="0018655E" w:rsidRDefault="0018655E" w:rsidP="0018655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Engaged employees in designing the policy to ensure inclusivity.</w:t>
      </w:r>
    </w:p>
    <w:p w14:paraId="79324DFD" w14:textId="77777777" w:rsidR="0018655E" w:rsidRPr="0018655E" w:rsidRDefault="0018655E" w:rsidP="0018655E">
      <w:pPr>
        <w:spacing w:after="0"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pict w14:anchorId="758A8D23">
          <v:rect id="_x0000_i1027" style="width:0;height:1.5pt" o:hralign="center" o:hrstd="t" o:hr="t" fillcolor="#a0a0a0" stroked="f"/>
        </w:pict>
      </w:r>
    </w:p>
    <w:p w14:paraId="19E6E00B" w14:textId="77777777" w:rsidR="0018655E" w:rsidRPr="0018655E" w:rsidRDefault="0018655E" w:rsidP="0018655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8655E">
        <w:rPr>
          <w:rFonts w:ascii="Times New Roman" w:eastAsia="Times New Roman" w:hAnsi="Times New Roman" w:cs="Times New Roman"/>
          <w:b/>
          <w:bCs/>
          <w:sz w:val="27"/>
          <w:szCs w:val="27"/>
          <w:lang w:eastAsia="en-GB"/>
        </w:rPr>
        <w:t>Case Study 3: United States – Access to Expert Support</w:t>
      </w:r>
    </w:p>
    <w:p w14:paraId="492DD20C" w14:textId="77777777" w:rsidR="0018655E" w:rsidRPr="0018655E" w:rsidRDefault="0018655E" w:rsidP="0018655E">
      <w:p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b/>
          <w:bCs/>
          <w:sz w:val="24"/>
          <w:szCs w:val="24"/>
          <w:lang w:eastAsia="en-GB"/>
        </w:rPr>
        <w:t>Company: Google (Technology, US)</w:t>
      </w:r>
      <w:r w:rsidRPr="0018655E">
        <w:rPr>
          <w:rFonts w:ascii="Times New Roman" w:eastAsia="Times New Roman" w:hAnsi="Times New Roman" w:cs="Times New Roman"/>
          <w:sz w:val="24"/>
          <w:szCs w:val="24"/>
          <w:lang w:eastAsia="en-GB"/>
        </w:rPr>
        <w:br/>
      </w:r>
      <w:r w:rsidRPr="0018655E">
        <w:rPr>
          <w:rFonts w:ascii="Times New Roman" w:eastAsia="Times New Roman" w:hAnsi="Times New Roman" w:cs="Times New Roman"/>
          <w:b/>
          <w:bCs/>
          <w:sz w:val="24"/>
          <w:szCs w:val="24"/>
          <w:lang w:eastAsia="en-GB"/>
        </w:rPr>
        <w:t>Policy Highlights:</w:t>
      </w:r>
    </w:p>
    <w:p w14:paraId="7DDFFE35" w14:textId="77777777" w:rsidR="0018655E" w:rsidRPr="0018655E" w:rsidRDefault="0018655E" w:rsidP="0018655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Offers fertility benefits, including egg freezing, surrogacy, and IVF coverage.</w:t>
      </w:r>
    </w:p>
    <w:p w14:paraId="15282E05" w14:textId="77777777" w:rsidR="0018655E" w:rsidRPr="0018655E" w:rsidRDefault="0018655E" w:rsidP="0018655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Provides access to fertility coaches and employee-led support groups.</w:t>
      </w:r>
    </w:p>
    <w:p w14:paraId="417A258C" w14:textId="77777777" w:rsidR="0018655E" w:rsidRPr="0018655E" w:rsidRDefault="0018655E" w:rsidP="0018655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Covers digital reproductive health tools through employee wellness programs.</w:t>
      </w:r>
    </w:p>
    <w:p w14:paraId="05FF3A63" w14:textId="77777777" w:rsidR="0018655E" w:rsidRPr="0018655E" w:rsidRDefault="0018655E" w:rsidP="0018655E">
      <w:p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b/>
          <w:bCs/>
          <w:sz w:val="24"/>
          <w:szCs w:val="24"/>
          <w:lang w:eastAsia="en-GB"/>
        </w:rPr>
        <w:t>Implementation Insights:</w:t>
      </w:r>
    </w:p>
    <w:p w14:paraId="2B6FA93B" w14:textId="77777777" w:rsidR="0018655E" w:rsidRPr="0018655E" w:rsidRDefault="0018655E" w:rsidP="0018655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Partnered with healthcare providers to offer fertility coaching services.</w:t>
      </w:r>
    </w:p>
    <w:p w14:paraId="75BBF7EC" w14:textId="77777777" w:rsidR="0018655E" w:rsidRPr="0018655E" w:rsidRDefault="0018655E" w:rsidP="0018655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Created ERGs (Employee Resource Groups) for reproductive health discussions.</w:t>
      </w:r>
    </w:p>
    <w:p w14:paraId="4723217A" w14:textId="77777777" w:rsidR="0018655E" w:rsidRPr="0018655E" w:rsidRDefault="0018655E" w:rsidP="0018655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Incorporated digital platforms like Maven Clinic for virtual reproductive health support.</w:t>
      </w:r>
    </w:p>
    <w:p w14:paraId="29C83231" w14:textId="77777777" w:rsidR="0018655E" w:rsidRPr="0018655E" w:rsidRDefault="0018655E" w:rsidP="0018655E">
      <w:pPr>
        <w:spacing w:after="0"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pict w14:anchorId="5F55743E">
          <v:rect id="_x0000_i1028" style="width:0;height:1.5pt" o:hralign="center" o:hrstd="t" o:hr="t" fillcolor="#a0a0a0" stroked="f"/>
        </w:pict>
      </w:r>
    </w:p>
    <w:p w14:paraId="003A58B9" w14:textId="77777777" w:rsidR="0018655E" w:rsidRPr="0018655E" w:rsidRDefault="0018655E" w:rsidP="0018655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8655E">
        <w:rPr>
          <w:rFonts w:ascii="Times New Roman" w:eastAsia="Times New Roman" w:hAnsi="Times New Roman" w:cs="Times New Roman"/>
          <w:b/>
          <w:bCs/>
          <w:sz w:val="27"/>
          <w:szCs w:val="27"/>
          <w:lang w:eastAsia="en-GB"/>
        </w:rPr>
        <w:t>Case Study 4: Latin America (LATAM) – Holistic Reproductive Health Benefits</w:t>
      </w:r>
    </w:p>
    <w:p w14:paraId="596A594B" w14:textId="77777777" w:rsidR="0018655E" w:rsidRPr="0018655E" w:rsidRDefault="0018655E" w:rsidP="0018655E">
      <w:p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b/>
          <w:bCs/>
          <w:sz w:val="24"/>
          <w:szCs w:val="24"/>
          <w:lang w:eastAsia="en-GB"/>
        </w:rPr>
        <w:t>Company: Mercado Libre (E-commerce, LATAM)</w:t>
      </w:r>
      <w:r w:rsidRPr="0018655E">
        <w:rPr>
          <w:rFonts w:ascii="Times New Roman" w:eastAsia="Times New Roman" w:hAnsi="Times New Roman" w:cs="Times New Roman"/>
          <w:sz w:val="24"/>
          <w:szCs w:val="24"/>
          <w:lang w:eastAsia="en-GB"/>
        </w:rPr>
        <w:br/>
      </w:r>
      <w:r w:rsidRPr="0018655E">
        <w:rPr>
          <w:rFonts w:ascii="Times New Roman" w:eastAsia="Times New Roman" w:hAnsi="Times New Roman" w:cs="Times New Roman"/>
          <w:b/>
          <w:bCs/>
          <w:sz w:val="24"/>
          <w:szCs w:val="24"/>
          <w:lang w:eastAsia="en-GB"/>
        </w:rPr>
        <w:t>Policy Highlights:</w:t>
      </w:r>
    </w:p>
    <w:p w14:paraId="5FF072E7" w14:textId="77777777" w:rsidR="0018655E" w:rsidRPr="0018655E" w:rsidRDefault="0018655E" w:rsidP="0018655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Offers fertility and adoption support benefits across multiple LATAM countries.</w:t>
      </w:r>
    </w:p>
    <w:p w14:paraId="2674FC49" w14:textId="77777777" w:rsidR="0018655E" w:rsidRPr="0018655E" w:rsidRDefault="0018655E" w:rsidP="0018655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Provides paid leave for pregnancy loss and fertility treatments.</w:t>
      </w:r>
    </w:p>
    <w:p w14:paraId="70FF335D" w14:textId="77777777" w:rsidR="0018655E" w:rsidRPr="0018655E" w:rsidRDefault="0018655E" w:rsidP="0018655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Includes reproductive health awareness campaigns in employee well-being programs.</w:t>
      </w:r>
    </w:p>
    <w:p w14:paraId="0962757E" w14:textId="77777777" w:rsidR="0018655E" w:rsidRPr="0018655E" w:rsidRDefault="0018655E" w:rsidP="0018655E">
      <w:p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b/>
          <w:bCs/>
          <w:sz w:val="24"/>
          <w:szCs w:val="24"/>
          <w:lang w:eastAsia="en-GB"/>
        </w:rPr>
        <w:t>Implementation Insights:</w:t>
      </w:r>
    </w:p>
    <w:p w14:paraId="21421C3F" w14:textId="77777777" w:rsidR="0018655E" w:rsidRPr="0018655E" w:rsidRDefault="0018655E" w:rsidP="0018655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 xml:space="preserve">Adapted policies to comply with country-specific </w:t>
      </w:r>
      <w:proofErr w:type="spellStart"/>
      <w:r w:rsidRPr="0018655E">
        <w:rPr>
          <w:rFonts w:ascii="Times New Roman" w:eastAsia="Times New Roman" w:hAnsi="Times New Roman" w:cs="Times New Roman"/>
          <w:sz w:val="24"/>
          <w:szCs w:val="24"/>
          <w:lang w:eastAsia="en-GB"/>
        </w:rPr>
        <w:t>labor</w:t>
      </w:r>
      <w:proofErr w:type="spellEnd"/>
      <w:r w:rsidRPr="0018655E">
        <w:rPr>
          <w:rFonts w:ascii="Times New Roman" w:eastAsia="Times New Roman" w:hAnsi="Times New Roman" w:cs="Times New Roman"/>
          <w:sz w:val="24"/>
          <w:szCs w:val="24"/>
          <w:lang w:eastAsia="en-GB"/>
        </w:rPr>
        <w:t xml:space="preserve"> laws.</w:t>
      </w:r>
    </w:p>
    <w:p w14:paraId="00425C94" w14:textId="77777777" w:rsidR="0018655E" w:rsidRPr="0018655E" w:rsidRDefault="0018655E" w:rsidP="0018655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Integrated reproductive health benefits into existing wellness programs.</w:t>
      </w:r>
    </w:p>
    <w:p w14:paraId="0CE65C61" w14:textId="77777777" w:rsidR="0018655E" w:rsidRPr="0018655E" w:rsidRDefault="0018655E" w:rsidP="0018655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Partnered with NGOs and healthcare providers to expand accessibility.</w:t>
      </w:r>
    </w:p>
    <w:p w14:paraId="7C72BB12" w14:textId="77777777" w:rsidR="0018655E" w:rsidRPr="0018655E" w:rsidRDefault="0018655E" w:rsidP="0018655E">
      <w:pPr>
        <w:spacing w:after="0"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pict w14:anchorId="6C596A87">
          <v:rect id="_x0000_i1029" style="width:0;height:1.5pt" o:hralign="center" o:hrstd="t" o:hr="t" fillcolor="#a0a0a0" stroked="f"/>
        </w:pict>
      </w:r>
    </w:p>
    <w:p w14:paraId="587F94D8" w14:textId="77777777" w:rsidR="0018655E" w:rsidRPr="0018655E" w:rsidRDefault="0018655E" w:rsidP="0018655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8655E">
        <w:rPr>
          <w:rFonts w:ascii="Times New Roman" w:eastAsia="Times New Roman" w:hAnsi="Times New Roman" w:cs="Times New Roman"/>
          <w:b/>
          <w:bCs/>
          <w:sz w:val="27"/>
          <w:szCs w:val="27"/>
          <w:lang w:eastAsia="en-GB"/>
        </w:rPr>
        <w:t>Case Study 5: Africa – Reproductive Health Support in a Resource-Constrained Setting</w:t>
      </w:r>
    </w:p>
    <w:p w14:paraId="317E0201" w14:textId="77777777" w:rsidR="0018655E" w:rsidRPr="0018655E" w:rsidRDefault="0018655E" w:rsidP="0018655E">
      <w:p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b/>
          <w:bCs/>
          <w:sz w:val="24"/>
          <w:szCs w:val="24"/>
          <w:lang w:eastAsia="en-GB"/>
        </w:rPr>
        <w:lastRenderedPageBreak/>
        <w:t>Company: Standard Bank (Financial Services, South Africa &amp; Nigeria)</w:t>
      </w:r>
      <w:r w:rsidRPr="0018655E">
        <w:rPr>
          <w:rFonts w:ascii="Times New Roman" w:eastAsia="Times New Roman" w:hAnsi="Times New Roman" w:cs="Times New Roman"/>
          <w:sz w:val="24"/>
          <w:szCs w:val="24"/>
          <w:lang w:eastAsia="en-GB"/>
        </w:rPr>
        <w:br/>
      </w:r>
      <w:r w:rsidRPr="0018655E">
        <w:rPr>
          <w:rFonts w:ascii="Times New Roman" w:eastAsia="Times New Roman" w:hAnsi="Times New Roman" w:cs="Times New Roman"/>
          <w:b/>
          <w:bCs/>
          <w:sz w:val="24"/>
          <w:szCs w:val="24"/>
          <w:lang w:eastAsia="en-GB"/>
        </w:rPr>
        <w:t>Policy Highlights:</w:t>
      </w:r>
    </w:p>
    <w:p w14:paraId="4A1FAA8B" w14:textId="77777777" w:rsidR="0018655E" w:rsidRPr="0018655E" w:rsidRDefault="0018655E" w:rsidP="0018655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Offers paid menstrual and menopause leave.</w:t>
      </w:r>
    </w:p>
    <w:p w14:paraId="3BDE6998" w14:textId="77777777" w:rsidR="0018655E" w:rsidRPr="0018655E" w:rsidRDefault="0018655E" w:rsidP="0018655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Provides subsidized access to reproductive health services, including fertility treatments.</w:t>
      </w:r>
    </w:p>
    <w:p w14:paraId="5E85B08D" w14:textId="77777777" w:rsidR="0018655E" w:rsidRPr="0018655E" w:rsidRDefault="0018655E" w:rsidP="0018655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Supports maternal health with extended maternity leave and lactation rooms.</w:t>
      </w:r>
    </w:p>
    <w:p w14:paraId="49D3043D" w14:textId="77777777" w:rsidR="0018655E" w:rsidRPr="0018655E" w:rsidRDefault="0018655E" w:rsidP="0018655E">
      <w:p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b/>
          <w:bCs/>
          <w:sz w:val="24"/>
          <w:szCs w:val="24"/>
          <w:lang w:eastAsia="en-GB"/>
        </w:rPr>
        <w:t>Implementation Insights:</w:t>
      </w:r>
    </w:p>
    <w:p w14:paraId="3F566B08" w14:textId="77777777" w:rsidR="0018655E" w:rsidRPr="0018655E" w:rsidRDefault="0018655E" w:rsidP="0018655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Worked with local health providers to offer accessible reproductive care.</w:t>
      </w:r>
    </w:p>
    <w:p w14:paraId="7154E7B2" w14:textId="77777777" w:rsidR="0018655E" w:rsidRPr="0018655E" w:rsidRDefault="0018655E" w:rsidP="0018655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Launched an employee wellness program focusing on reproductive health.</w:t>
      </w:r>
    </w:p>
    <w:p w14:paraId="6149970A" w14:textId="77777777" w:rsidR="0018655E" w:rsidRPr="0018655E" w:rsidRDefault="0018655E" w:rsidP="0018655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Trained managers on inclusive reproductive health policies to reduce stigma.</w:t>
      </w:r>
    </w:p>
    <w:p w14:paraId="5F3452BE" w14:textId="77777777" w:rsidR="0018655E" w:rsidRPr="0018655E" w:rsidRDefault="0018655E" w:rsidP="0018655E">
      <w:pPr>
        <w:spacing w:after="0"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pict w14:anchorId="3D58AE7C">
          <v:rect id="_x0000_i1030" style="width:0;height:1.5pt" o:hralign="center" o:hrstd="t" o:hr="t" fillcolor="#a0a0a0" stroked="f"/>
        </w:pict>
      </w:r>
    </w:p>
    <w:p w14:paraId="75572361" w14:textId="77777777" w:rsidR="0018655E" w:rsidRPr="0018655E" w:rsidRDefault="0018655E" w:rsidP="0018655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8655E">
        <w:rPr>
          <w:rFonts w:ascii="Times New Roman" w:eastAsia="Times New Roman" w:hAnsi="Times New Roman" w:cs="Times New Roman"/>
          <w:b/>
          <w:bCs/>
          <w:sz w:val="27"/>
          <w:szCs w:val="27"/>
          <w:lang w:eastAsia="en-GB"/>
        </w:rPr>
        <w:t>Key Takeaways for Global Implementation</w:t>
      </w:r>
    </w:p>
    <w:p w14:paraId="2AF530B5" w14:textId="77777777" w:rsidR="0018655E" w:rsidRPr="0018655E" w:rsidRDefault="0018655E" w:rsidP="0018655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b/>
          <w:bCs/>
          <w:sz w:val="24"/>
          <w:szCs w:val="24"/>
          <w:lang w:eastAsia="en-GB"/>
        </w:rPr>
        <w:t>Customization is Essential:</w:t>
      </w:r>
      <w:r w:rsidRPr="0018655E">
        <w:rPr>
          <w:rFonts w:ascii="Times New Roman" w:eastAsia="Times New Roman" w:hAnsi="Times New Roman" w:cs="Times New Roman"/>
          <w:sz w:val="24"/>
          <w:szCs w:val="24"/>
          <w:lang w:eastAsia="en-GB"/>
        </w:rPr>
        <w:t xml:space="preserve"> Policies should align with local </w:t>
      </w:r>
      <w:proofErr w:type="spellStart"/>
      <w:r w:rsidRPr="0018655E">
        <w:rPr>
          <w:rFonts w:ascii="Times New Roman" w:eastAsia="Times New Roman" w:hAnsi="Times New Roman" w:cs="Times New Roman"/>
          <w:sz w:val="24"/>
          <w:szCs w:val="24"/>
          <w:lang w:eastAsia="en-GB"/>
        </w:rPr>
        <w:t>labor</w:t>
      </w:r>
      <w:proofErr w:type="spellEnd"/>
      <w:r w:rsidRPr="0018655E">
        <w:rPr>
          <w:rFonts w:ascii="Times New Roman" w:eastAsia="Times New Roman" w:hAnsi="Times New Roman" w:cs="Times New Roman"/>
          <w:sz w:val="24"/>
          <w:szCs w:val="24"/>
          <w:lang w:eastAsia="en-GB"/>
        </w:rPr>
        <w:t xml:space="preserve"> laws, cultural norms, and healthcare infrastructure.</w:t>
      </w:r>
    </w:p>
    <w:p w14:paraId="1B5A5BF5" w14:textId="77777777" w:rsidR="0018655E" w:rsidRPr="0018655E" w:rsidRDefault="0018655E" w:rsidP="0018655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b/>
          <w:bCs/>
          <w:sz w:val="24"/>
          <w:szCs w:val="24"/>
          <w:lang w:eastAsia="en-GB"/>
        </w:rPr>
        <w:t>Engagement Drives Success:</w:t>
      </w:r>
      <w:r w:rsidRPr="0018655E">
        <w:rPr>
          <w:rFonts w:ascii="Times New Roman" w:eastAsia="Times New Roman" w:hAnsi="Times New Roman" w:cs="Times New Roman"/>
          <w:sz w:val="24"/>
          <w:szCs w:val="24"/>
          <w:lang w:eastAsia="en-GB"/>
        </w:rPr>
        <w:t xml:space="preserve"> Involve employees in policy development to ensure relevance and adoption.</w:t>
      </w:r>
    </w:p>
    <w:p w14:paraId="7486956D" w14:textId="77777777" w:rsidR="0018655E" w:rsidRPr="0018655E" w:rsidRDefault="0018655E" w:rsidP="0018655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b/>
          <w:bCs/>
          <w:sz w:val="24"/>
          <w:szCs w:val="24"/>
          <w:lang w:eastAsia="en-GB"/>
        </w:rPr>
        <w:t>Awareness Reduces Stigma:</w:t>
      </w:r>
      <w:r w:rsidRPr="0018655E">
        <w:rPr>
          <w:rFonts w:ascii="Times New Roman" w:eastAsia="Times New Roman" w:hAnsi="Times New Roman" w:cs="Times New Roman"/>
          <w:sz w:val="24"/>
          <w:szCs w:val="24"/>
          <w:lang w:eastAsia="en-GB"/>
        </w:rPr>
        <w:t xml:space="preserve"> Education and open conversations help normalize reproductive health topics in the workplace.</w:t>
      </w:r>
    </w:p>
    <w:p w14:paraId="6A1F651D" w14:textId="77777777" w:rsidR="0018655E" w:rsidRPr="0018655E" w:rsidRDefault="0018655E" w:rsidP="0018655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b/>
          <w:bCs/>
          <w:sz w:val="24"/>
          <w:szCs w:val="24"/>
          <w:lang w:eastAsia="en-GB"/>
        </w:rPr>
        <w:t>Partnerships Expand Impact:</w:t>
      </w:r>
      <w:r w:rsidRPr="0018655E">
        <w:rPr>
          <w:rFonts w:ascii="Times New Roman" w:eastAsia="Times New Roman" w:hAnsi="Times New Roman" w:cs="Times New Roman"/>
          <w:sz w:val="24"/>
          <w:szCs w:val="24"/>
          <w:lang w:eastAsia="en-GB"/>
        </w:rPr>
        <w:t xml:space="preserve"> Collaborating with health providers, NGOs, and digital platforms improves accessibility and effectiveness.</w:t>
      </w:r>
    </w:p>
    <w:p w14:paraId="517706BD" w14:textId="77777777" w:rsidR="0018655E" w:rsidRPr="0018655E" w:rsidRDefault="0018655E" w:rsidP="0018655E">
      <w:pPr>
        <w:spacing w:before="100" w:beforeAutospacing="1" w:after="100" w:afterAutospacing="1" w:line="240" w:lineRule="auto"/>
        <w:rPr>
          <w:rFonts w:ascii="Times New Roman" w:eastAsia="Times New Roman" w:hAnsi="Times New Roman" w:cs="Times New Roman"/>
          <w:sz w:val="24"/>
          <w:szCs w:val="24"/>
          <w:lang w:eastAsia="en-GB"/>
        </w:rPr>
      </w:pPr>
      <w:r w:rsidRPr="0018655E">
        <w:rPr>
          <w:rFonts w:ascii="Times New Roman" w:eastAsia="Times New Roman" w:hAnsi="Times New Roman" w:cs="Times New Roman"/>
          <w:sz w:val="24"/>
          <w:szCs w:val="24"/>
          <w:lang w:eastAsia="en-GB"/>
        </w:rPr>
        <w:t>Would you like me to expand on any specific region or aspect?</w:t>
      </w:r>
    </w:p>
    <w:p w14:paraId="614B8428" w14:textId="77777777" w:rsidR="0018655E" w:rsidRDefault="0018655E"/>
    <w:sectPr w:rsidR="00186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28E"/>
    <w:multiLevelType w:val="multilevel"/>
    <w:tmpl w:val="7ECC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D645D"/>
    <w:multiLevelType w:val="multilevel"/>
    <w:tmpl w:val="36D8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46C55"/>
    <w:multiLevelType w:val="multilevel"/>
    <w:tmpl w:val="70CC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75F94"/>
    <w:multiLevelType w:val="multilevel"/>
    <w:tmpl w:val="F7C2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56E28"/>
    <w:multiLevelType w:val="multilevel"/>
    <w:tmpl w:val="76D0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7237E"/>
    <w:multiLevelType w:val="multilevel"/>
    <w:tmpl w:val="8444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95A50"/>
    <w:multiLevelType w:val="multilevel"/>
    <w:tmpl w:val="E6F4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A4480"/>
    <w:multiLevelType w:val="multilevel"/>
    <w:tmpl w:val="2F30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021ABB"/>
    <w:multiLevelType w:val="multilevel"/>
    <w:tmpl w:val="5BBA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777B0"/>
    <w:multiLevelType w:val="multilevel"/>
    <w:tmpl w:val="D830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424DAB"/>
    <w:multiLevelType w:val="multilevel"/>
    <w:tmpl w:val="9D5A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9"/>
  </w:num>
  <w:num w:numId="5">
    <w:abstractNumId w:val="10"/>
  </w:num>
  <w:num w:numId="6">
    <w:abstractNumId w:val="8"/>
  </w:num>
  <w:num w:numId="7">
    <w:abstractNumId w:val="3"/>
  </w:num>
  <w:num w:numId="8">
    <w:abstractNumId w:val="5"/>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5B1"/>
    <w:rsid w:val="0018655E"/>
    <w:rsid w:val="002925B1"/>
    <w:rsid w:val="00E51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27D82"/>
  <w15:chartTrackingRefBased/>
  <w15:docId w15:val="{D7D8D0B4-F839-45DE-95B0-ED15272F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655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25B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18655E"/>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1865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47609">
      <w:bodyDiv w:val="1"/>
      <w:marLeft w:val="0"/>
      <w:marRight w:val="0"/>
      <w:marTop w:val="0"/>
      <w:marBottom w:val="0"/>
      <w:divBdr>
        <w:top w:val="none" w:sz="0" w:space="0" w:color="auto"/>
        <w:left w:val="none" w:sz="0" w:space="0" w:color="auto"/>
        <w:bottom w:val="none" w:sz="0" w:space="0" w:color="auto"/>
        <w:right w:val="none" w:sz="0" w:space="0" w:color="auto"/>
      </w:divBdr>
    </w:div>
    <w:div w:id="138780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Farirai Gora</dc:creator>
  <cp:keywords/>
  <dc:description/>
  <cp:lastModifiedBy>Farirai Gora</cp:lastModifiedBy>
  <cp:revision>2</cp:revision>
  <dcterms:created xsi:type="dcterms:W3CDTF">2025-03-16T15:32:00Z</dcterms:created>
  <dcterms:modified xsi:type="dcterms:W3CDTF">2025-03-16T15:39:00Z</dcterms:modified>
</cp:coreProperties>
</file>