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7500498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CDFBE96" w14:textId="77CB3E19" w:rsidR="00FE63ED" w:rsidRDefault="00FE63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9F7887" wp14:editId="26DFAC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62ECC1" w14:textId="061C55A4" w:rsidR="00FE63ED" w:rsidRDefault="00FE63E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Financial Analysis</w:t>
                                      </w:r>
                                    </w:p>
                                  </w:sdtContent>
                                </w:sdt>
                                <w:p w14:paraId="12219F54" w14:textId="43B3D6D4" w:rsidR="00FE63ED" w:rsidRDefault="00F4460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E63E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U-haul International</w:t>
                                      </w:r>
                                    </w:sdtContent>
                                  </w:sdt>
                                  <w:r w:rsidR="00FE63E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6008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2727 N Central Ave, Phoenix, AZ 85004</w:t>
                                      </w:r>
                                      <w:r w:rsidR="00FE63E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0"/>
                                      <w:szCs w:val="70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3F5BE76" w14:textId="1DBC014A" w:rsidR="00FE63ED" w:rsidRPr="007C3DE9" w:rsidRDefault="0078101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0"/>
                                          <w:szCs w:val="70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0"/>
                                          <w:szCs w:val="70"/>
                                        </w:rPr>
                                        <w:t>Quarterly Acquisitions Reports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89EBD" w14:textId="692AB8EE" w:rsidR="00FE63ED" w:rsidRDefault="0078101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9F7887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462ECC1" w14:textId="061C55A4" w:rsidR="00FE63ED" w:rsidRDefault="00FE63E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Financial Analysis</w:t>
                                </w:r>
                              </w:p>
                            </w:sdtContent>
                          </w:sdt>
                          <w:p w14:paraId="12219F54" w14:textId="43B3D6D4" w:rsidR="00FE63ED" w:rsidRDefault="00F4460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E63ED">
                                  <w:rPr>
                                    <w:caps/>
                                    <w:color w:val="FFFFFF" w:themeColor="background1"/>
                                  </w:rPr>
                                  <w:t>U-haul International</w:t>
                                </w:r>
                              </w:sdtContent>
                            </w:sdt>
                            <w:r w:rsidR="00FE63E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60086">
                                  <w:rPr>
                                    <w:caps/>
                                    <w:color w:val="FFFFFF" w:themeColor="background1"/>
                                  </w:rPr>
                                  <w:t>2727 N Central Ave, Phoenix, AZ 85004</w:t>
                                </w:r>
                                <w:r w:rsidR="00FE63ED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0"/>
                                <w:szCs w:val="70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3F5BE76" w14:textId="1DBC014A" w:rsidR="00FE63ED" w:rsidRPr="007C3DE9" w:rsidRDefault="0078101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0"/>
                                    <w:szCs w:val="7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0"/>
                                    <w:szCs w:val="70"/>
                                  </w:rPr>
                                  <w:t>Quarterly Acquisitions Reports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5989EBD" w14:textId="692AB8EE" w:rsidR="00FE63ED" w:rsidRDefault="0078101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D976CF0" w14:textId="6DECAC4A" w:rsidR="00FE63ED" w:rsidRDefault="00FE63E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4078810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5250192" w14:textId="4B738656" w:rsidR="00C60086" w:rsidRDefault="00C60086">
          <w:pPr>
            <w:pStyle w:val="TOCHeading"/>
          </w:pPr>
          <w:r>
            <w:t>Table of Contents</w:t>
          </w:r>
        </w:p>
        <w:p w14:paraId="7FF10232" w14:textId="2992EF36" w:rsidR="00F05551" w:rsidRDefault="00C600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2344" w:history="1">
            <w:r w:rsidR="00F05551" w:rsidRPr="00EB7B18">
              <w:rPr>
                <w:rStyle w:val="Hyperlink"/>
                <w:noProof/>
              </w:rPr>
              <w:t>Change Log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_Toc41922344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2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5BEE25DC" w14:textId="6B1E0DC2" w:rsidR="00F05551" w:rsidRDefault="00F44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45" w:history="1">
            <w:r w:rsidR="00F05551" w:rsidRPr="00EB7B18">
              <w:rPr>
                <w:rStyle w:val="Hyperlink"/>
                <w:noProof/>
              </w:rPr>
              <w:t>Process Overview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_Toc41922345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5A2F3FC3" w14:textId="4CD33F29" w:rsidR="00F05551" w:rsidRDefault="00F446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46" w:history="1">
            <w:r w:rsidR="00F05551" w:rsidRPr="00EB7B18">
              <w:rPr>
                <w:rStyle w:val="Hyperlink"/>
                <w:noProof/>
              </w:rPr>
              <w:t>Objective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_Toc41922346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61AE09AF" w14:textId="611C96AB" w:rsidR="00F05551" w:rsidRDefault="00F446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47" w:history="1">
            <w:r w:rsidR="00F05551" w:rsidRPr="00EB7B18">
              <w:rPr>
                <w:rStyle w:val="Hyperlink"/>
                <w:noProof/>
              </w:rPr>
              <w:t>Frequency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_Toc41922347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6CB6635A" w14:textId="30EC6C47" w:rsidR="00F05551" w:rsidRDefault="00F446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48" w:history="1">
            <w:r w:rsidR="00F05551" w:rsidRPr="00EB7B18">
              <w:rPr>
                <w:rStyle w:val="Hyperlink"/>
                <w:noProof/>
              </w:rPr>
              <w:t>Audience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_Toc41922348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2C0E594D" w14:textId="39F1B53B" w:rsidR="00F05551" w:rsidRDefault="00F446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49" w:history="1">
            <w:r w:rsidR="00F05551" w:rsidRPr="00EB7B18">
              <w:rPr>
                <w:rStyle w:val="Hyperlink"/>
                <w:noProof/>
              </w:rPr>
              <w:t>Deliverable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_Toc41922349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3D849E23" w14:textId="35E482CA" w:rsidR="00F05551" w:rsidRDefault="00F446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50" w:history="1">
            <w:r w:rsidR="00F05551" w:rsidRPr="00EB7B18">
              <w:rPr>
                <w:rStyle w:val="Hyperlink"/>
                <w:noProof/>
              </w:rPr>
              <w:t>Data Sources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_Toc41922350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3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23B38347" w14:textId="11F9E7A1" w:rsidR="00F05551" w:rsidRDefault="00F44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51" w:history="1">
            <w:r w:rsidR="00F05551" w:rsidRPr="00EB7B18">
              <w:rPr>
                <w:rStyle w:val="Hyperlink"/>
                <w:noProof/>
              </w:rPr>
              <w:t>Pseudo Code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_Toc41922351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4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38BFF71C" w14:textId="32D76F4A" w:rsidR="00F05551" w:rsidRDefault="00F446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2352" w:history="1">
            <w:r w:rsidR="00F05551" w:rsidRPr="00EB7B18">
              <w:rPr>
                <w:rStyle w:val="Hyperlink"/>
                <w:noProof/>
              </w:rPr>
              <w:t>File Path</w:t>
            </w:r>
            <w:r w:rsidR="00F05551">
              <w:rPr>
                <w:noProof/>
                <w:webHidden/>
              </w:rPr>
              <w:tab/>
            </w:r>
            <w:r w:rsidR="00F05551">
              <w:rPr>
                <w:noProof/>
                <w:webHidden/>
              </w:rPr>
              <w:fldChar w:fldCharType="begin"/>
            </w:r>
            <w:r w:rsidR="00F05551">
              <w:rPr>
                <w:noProof/>
                <w:webHidden/>
              </w:rPr>
              <w:instrText xml:space="preserve"> PAGEREF _Toc41922352 \h </w:instrText>
            </w:r>
            <w:r w:rsidR="00F05551">
              <w:rPr>
                <w:noProof/>
                <w:webHidden/>
              </w:rPr>
            </w:r>
            <w:r w:rsidR="00F05551">
              <w:rPr>
                <w:noProof/>
                <w:webHidden/>
              </w:rPr>
              <w:fldChar w:fldCharType="separate"/>
            </w:r>
            <w:r w:rsidR="00F05551">
              <w:rPr>
                <w:noProof/>
                <w:webHidden/>
              </w:rPr>
              <w:t>5</w:t>
            </w:r>
            <w:r w:rsidR="00F05551">
              <w:rPr>
                <w:noProof/>
                <w:webHidden/>
              </w:rPr>
              <w:fldChar w:fldCharType="end"/>
            </w:r>
          </w:hyperlink>
        </w:p>
        <w:p w14:paraId="504D5CF2" w14:textId="3777CF7B" w:rsidR="007C3DE9" w:rsidRDefault="00C60086" w:rsidP="007C3DE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9DC7386" w14:textId="42F38F99" w:rsidR="00535169" w:rsidRPr="007C3DE9" w:rsidRDefault="00F44606" w:rsidP="007C3DE9"/>
      </w:sdtContent>
    </w:sdt>
    <w:p w14:paraId="5AA1465D" w14:textId="78154A81" w:rsidR="00C60086" w:rsidRDefault="00C60086" w:rsidP="00C60086"/>
    <w:p w14:paraId="63D82634" w14:textId="763E9618" w:rsidR="00C60086" w:rsidRDefault="00C60086" w:rsidP="00C60086"/>
    <w:p w14:paraId="5A110490" w14:textId="59E8ED3D" w:rsidR="00C60086" w:rsidRDefault="00C60086" w:rsidP="00C60086"/>
    <w:p w14:paraId="57E230B3" w14:textId="1B732051" w:rsidR="00C60086" w:rsidRDefault="00C60086" w:rsidP="00C60086"/>
    <w:p w14:paraId="2AAB7C5F" w14:textId="0FCF2427" w:rsidR="00C60086" w:rsidRDefault="00C60086" w:rsidP="00C60086"/>
    <w:p w14:paraId="18AAA544" w14:textId="6592E4E9" w:rsidR="00C60086" w:rsidRDefault="00C60086" w:rsidP="00C60086"/>
    <w:p w14:paraId="4F64BC39" w14:textId="6695C107" w:rsidR="00C60086" w:rsidRDefault="00C60086" w:rsidP="00C60086"/>
    <w:p w14:paraId="1A1B2015" w14:textId="1DAA86BE" w:rsidR="00C60086" w:rsidRDefault="00C60086" w:rsidP="00C60086"/>
    <w:p w14:paraId="31FFFAF2" w14:textId="444ADA2C" w:rsidR="00C60086" w:rsidRDefault="00C60086" w:rsidP="00C60086"/>
    <w:p w14:paraId="6BEFDD62" w14:textId="193A1391" w:rsidR="00C60086" w:rsidRDefault="00C60086" w:rsidP="00C60086"/>
    <w:p w14:paraId="640D5958" w14:textId="6F298398" w:rsidR="001F25A3" w:rsidRDefault="001F25A3" w:rsidP="00C60086"/>
    <w:p w14:paraId="26AA5D60" w14:textId="70CCE8CA" w:rsidR="001F25A3" w:rsidRDefault="001F25A3" w:rsidP="00C60086"/>
    <w:p w14:paraId="000B8114" w14:textId="54637AC3" w:rsidR="001F25A3" w:rsidRDefault="001F25A3" w:rsidP="00C60086"/>
    <w:p w14:paraId="076961E9" w14:textId="70DDEB4D" w:rsidR="001F25A3" w:rsidRDefault="001F25A3" w:rsidP="00C60086"/>
    <w:p w14:paraId="0C98EA01" w14:textId="6155D3BF" w:rsidR="001F25A3" w:rsidRDefault="001F25A3" w:rsidP="00C60086"/>
    <w:p w14:paraId="34A926BF" w14:textId="5840377D" w:rsidR="001F25A3" w:rsidRDefault="001F25A3" w:rsidP="00C60086"/>
    <w:p w14:paraId="329DA8E7" w14:textId="65656E5F" w:rsidR="001F25A3" w:rsidRDefault="001F25A3" w:rsidP="00C60086"/>
    <w:p w14:paraId="59B05E9E" w14:textId="5E2ACC2E" w:rsidR="001F25A3" w:rsidRDefault="001F25A3" w:rsidP="00C60086"/>
    <w:p w14:paraId="2AE7F96C" w14:textId="0BA08AED" w:rsidR="001F25A3" w:rsidRDefault="001F25A3" w:rsidP="001F25A3">
      <w:pPr>
        <w:pStyle w:val="Heading1"/>
      </w:pPr>
      <w:bookmarkStart w:id="0" w:name="_Toc41922344"/>
      <w:r>
        <w:lastRenderedPageBreak/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25A3" w14:paraId="70BD67AF" w14:textId="77777777" w:rsidTr="001F25A3">
        <w:tc>
          <w:tcPr>
            <w:tcW w:w="3116" w:type="dxa"/>
          </w:tcPr>
          <w:p w14:paraId="11D72C4C" w14:textId="3D3B1300" w:rsidR="001F25A3" w:rsidRDefault="001F25A3" w:rsidP="00C60086">
            <w:r>
              <w:t>Date</w:t>
            </w:r>
          </w:p>
        </w:tc>
        <w:tc>
          <w:tcPr>
            <w:tcW w:w="3117" w:type="dxa"/>
          </w:tcPr>
          <w:p w14:paraId="06CB206D" w14:textId="4C5FCF04" w:rsidR="001F25A3" w:rsidRDefault="001F25A3" w:rsidP="00C60086">
            <w:r>
              <w:t>Version</w:t>
            </w:r>
          </w:p>
        </w:tc>
        <w:tc>
          <w:tcPr>
            <w:tcW w:w="3117" w:type="dxa"/>
          </w:tcPr>
          <w:p w14:paraId="39A7ADA5" w14:textId="7933769F" w:rsidR="001F25A3" w:rsidRDefault="001F25A3" w:rsidP="00C60086">
            <w:r>
              <w:t>Change</w:t>
            </w:r>
          </w:p>
        </w:tc>
      </w:tr>
      <w:tr w:rsidR="001F25A3" w14:paraId="389234D2" w14:textId="77777777" w:rsidTr="001F25A3">
        <w:tc>
          <w:tcPr>
            <w:tcW w:w="3116" w:type="dxa"/>
          </w:tcPr>
          <w:p w14:paraId="2D3F8F20" w14:textId="3E26F3CC" w:rsidR="001F25A3" w:rsidRDefault="00781012" w:rsidP="00C60086">
            <w:r>
              <w:t>10/22/2020</w:t>
            </w:r>
          </w:p>
        </w:tc>
        <w:tc>
          <w:tcPr>
            <w:tcW w:w="3117" w:type="dxa"/>
          </w:tcPr>
          <w:p w14:paraId="7A627D7D" w14:textId="16D3B5DF" w:rsidR="001F25A3" w:rsidRDefault="001F25A3" w:rsidP="00C60086">
            <w:r>
              <w:t>0.1</w:t>
            </w:r>
          </w:p>
        </w:tc>
        <w:tc>
          <w:tcPr>
            <w:tcW w:w="3117" w:type="dxa"/>
          </w:tcPr>
          <w:p w14:paraId="2F750D76" w14:textId="20F3DEE6" w:rsidR="001F25A3" w:rsidRDefault="00781012" w:rsidP="00C60086">
            <w:r>
              <w:t>Creation of Document</w:t>
            </w:r>
          </w:p>
        </w:tc>
      </w:tr>
    </w:tbl>
    <w:p w14:paraId="7BBEA988" w14:textId="5C7ABBE4" w:rsidR="001F25A3" w:rsidRDefault="001F25A3" w:rsidP="00C60086"/>
    <w:p w14:paraId="6B8712D6" w14:textId="37EA82FF" w:rsidR="001F25A3" w:rsidRDefault="001F25A3" w:rsidP="00C60086"/>
    <w:p w14:paraId="3AB02FCD" w14:textId="1426AA09" w:rsidR="001F25A3" w:rsidRDefault="001F25A3" w:rsidP="00C60086"/>
    <w:p w14:paraId="2A55D797" w14:textId="3A3C77CC" w:rsidR="001F25A3" w:rsidRDefault="001F25A3" w:rsidP="00C60086"/>
    <w:p w14:paraId="3CCCB2F0" w14:textId="13F97543" w:rsidR="001F25A3" w:rsidRDefault="001F25A3" w:rsidP="00C60086"/>
    <w:p w14:paraId="6414372C" w14:textId="769576C9" w:rsidR="001F25A3" w:rsidRDefault="001F25A3" w:rsidP="00C60086"/>
    <w:p w14:paraId="5EFAFB1F" w14:textId="5D80C913" w:rsidR="001F25A3" w:rsidRDefault="001F25A3" w:rsidP="00C60086"/>
    <w:p w14:paraId="30AEBE90" w14:textId="3AD159ED" w:rsidR="001F25A3" w:rsidRDefault="001F25A3" w:rsidP="00C60086"/>
    <w:p w14:paraId="0C73BB1B" w14:textId="4EDDC4C3" w:rsidR="001F25A3" w:rsidRDefault="001F25A3" w:rsidP="00C60086"/>
    <w:p w14:paraId="2CD25165" w14:textId="1B896064" w:rsidR="001F25A3" w:rsidRDefault="001F25A3" w:rsidP="00C60086"/>
    <w:p w14:paraId="0043A7DC" w14:textId="3E8B59FF" w:rsidR="001F25A3" w:rsidRDefault="001F25A3" w:rsidP="00C60086"/>
    <w:p w14:paraId="03085286" w14:textId="71529A18" w:rsidR="001F25A3" w:rsidRDefault="001F25A3" w:rsidP="00C60086"/>
    <w:p w14:paraId="08EE8C80" w14:textId="4290C5C5" w:rsidR="001F25A3" w:rsidRDefault="001F25A3" w:rsidP="00C60086"/>
    <w:p w14:paraId="46FFE40B" w14:textId="61DC4CCA" w:rsidR="001F25A3" w:rsidRDefault="001F25A3" w:rsidP="00C60086"/>
    <w:p w14:paraId="5B7AD692" w14:textId="12867C2E" w:rsidR="001F25A3" w:rsidRDefault="001F25A3" w:rsidP="00C60086"/>
    <w:p w14:paraId="4C569BB8" w14:textId="31A0C5B9" w:rsidR="001F25A3" w:rsidRDefault="001F25A3" w:rsidP="00C60086"/>
    <w:p w14:paraId="7FCE28EA" w14:textId="230489A1" w:rsidR="001F25A3" w:rsidRDefault="001F25A3" w:rsidP="00C60086"/>
    <w:p w14:paraId="00209945" w14:textId="7DA48CE2" w:rsidR="001F25A3" w:rsidRDefault="001F25A3" w:rsidP="00C60086"/>
    <w:p w14:paraId="2CBDA960" w14:textId="03177FB3" w:rsidR="001F25A3" w:rsidRDefault="001F25A3" w:rsidP="00C60086"/>
    <w:p w14:paraId="378AB5DE" w14:textId="5F6FD632" w:rsidR="001F25A3" w:rsidRDefault="001F25A3" w:rsidP="00C60086"/>
    <w:p w14:paraId="6079371F" w14:textId="25447CE0" w:rsidR="001F25A3" w:rsidRDefault="001F25A3" w:rsidP="00C60086"/>
    <w:p w14:paraId="4F776455" w14:textId="3250EB3E" w:rsidR="001F25A3" w:rsidRDefault="001F25A3" w:rsidP="00C60086"/>
    <w:p w14:paraId="655D859C" w14:textId="4FDB9494" w:rsidR="001F25A3" w:rsidRDefault="001F25A3" w:rsidP="00C60086"/>
    <w:p w14:paraId="35DFC29D" w14:textId="6439DA7F" w:rsidR="001F25A3" w:rsidRDefault="001F25A3" w:rsidP="00C60086"/>
    <w:p w14:paraId="1A8035B2" w14:textId="77777777" w:rsidR="001F25A3" w:rsidRDefault="001F25A3" w:rsidP="00C60086"/>
    <w:p w14:paraId="44D4F512" w14:textId="38CA922D" w:rsidR="00C60086" w:rsidRDefault="00C60086" w:rsidP="00C60086"/>
    <w:p w14:paraId="4E568BA2" w14:textId="6937A409" w:rsidR="00C60086" w:rsidRDefault="00C60086" w:rsidP="00C60086"/>
    <w:p w14:paraId="45CBE3C4" w14:textId="2B9FCE68" w:rsidR="00C60086" w:rsidRPr="009E1E9C" w:rsidRDefault="007C3DE9" w:rsidP="007C3DE9">
      <w:pPr>
        <w:pStyle w:val="Heading1"/>
      </w:pPr>
      <w:bookmarkStart w:id="1" w:name="_Toc41922345"/>
      <w:r w:rsidRPr="009E1E9C">
        <w:lastRenderedPageBreak/>
        <w:t>Process Overview</w:t>
      </w:r>
      <w:bookmarkEnd w:id="1"/>
    </w:p>
    <w:p w14:paraId="0339511D" w14:textId="78BC5468" w:rsidR="0025190A" w:rsidRDefault="006818AB" w:rsidP="007C3DE9">
      <w:r>
        <w:t xml:space="preserve">The process involves </w:t>
      </w:r>
      <w:r w:rsidR="0048686D">
        <w:t xml:space="preserve">aggregating new quarter acquisitions and compiling 1) Income Statement and 2) Occupancy metrics for said groupings. </w:t>
      </w:r>
    </w:p>
    <w:p w14:paraId="6BFF18C8" w14:textId="77777777" w:rsidR="004E23D3" w:rsidRDefault="004E23D3" w:rsidP="007C3DE9"/>
    <w:p w14:paraId="0EA5EF9F" w14:textId="4B294C5B" w:rsidR="0025190A" w:rsidRDefault="0025190A" w:rsidP="0025190A">
      <w:r>
        <w:t xml:space="preserve">1) </w:t>
      </w:r>
      <w:r w:rsidR="005070CC">
        <w:t xml:space="preserve">Import new acquisitions from Smartsheet API </w:t>
      </w:r>
    </w:p>
    <w:p w14:paraId="0A630BB7" w14:textId="6E3258A8" w:rsidR="005070CC" w:rsidRDefault="005070CC" w:rsidP="0025190A">
      <w:r>
        <w:tab/>
        <w:t>&lt;Insert Python Script and location here&gt;</w:t>
      </w:r>
    </w:p>
    <w:p w14:paraId="1C801833" w14:textId="77777777" w:rsidR="00827A16" w:rsidRDefault="00827A16" w:rsidP="0025190A"/>
    <w:p w14:paraId="7D8476DC" w14:textId="51BA92E1" w:rsidR="005070CC" w:rsidRDefault="005070CC" w:rsidP="0025190A">
      <w:r>
        <w:t>2) Update Quarterly Acquisitions list</w:t>
      </w:r>
      <w:r w:rsidR="004E23D3">
        <w:t xml:space="preserve"> (if previously missing)</w:t>
      </w:r>
    </w:p>
    <w:p w14:paraId="061C5A26" w14:textId="390F6C01" w:rsidR="005070CC" w:rsidRDefault="005070CC" w:rsidP="00FF62A0">
      <w:pPr>
        <w:pStyle w:val="ListParagraph"/>
        <w:numPr>
          <w:ilvl w:val="0"/>
          <w:numId w:val="3"/>
        </w:numPr>
      </w:pPr>
      <w:r>
        <w:t xml:space="preserve">MEntity </w:t>
      </w:r>
    </w:p>
    <w:p w14:paraId="129A27B9" w14:textId="0A0F3610" w:rsidR="005070CC" w:rsidRDefault="004E23D3" w:rsidP="005070CC">
      <w:pPr>
        <w:pStyle w:val="ListParagraph"/>
        <w:numPr>
          <w:ilvl w:val="0"/>
          <w:numId w:val="3"/>
        </w:numPr>
      </w:pPr>
      <w:r>
        <w:t>Acquisition type</w:t>
      </w:r>
    </w:p>
    <w:p w14:paraId="0499AFB9" w14:textId="1E391E3B" w:rsidR="004C1565" w:rsidRDefault="004C1565" w:rsidP="004C1565">
      <w:pPr>
        <w:pStyle w:val="ListParagraph"/>
        <w:ind w:left="1440"/>
      </w:pPr>
      <w:r>
        <w:t>“</w:t>
      </w:r>
      <w:r w:rsidR="00E53F99" w:rsidRPr="00E53F99">
        <w:rPr>
          <w:b/>
          <w:bCs/>
          <w:i/>
          <w:iCs/>
        </w:rPr>
        <w:t>center_list_maintenance.py</w:t>
      </w:r>
      <w:r w:rsidR="00E53F99">
        <w:t>”</w:t>
      </w:r>
    </w:p>
    <w:p w14:paraId="10497C4D" w14:textId="77777777" w:rsidR="00827A16" w:rsidRDefault="00827A16" w:rsidP="004C1565">
      <w:pPr>
        <w:pStyle w:val="ListParagraph"/>
        <w:ind w:left="1440"/>
      </w:pPr>
    </w:p>
    <w:p w14:paraId="4B49423B" w14:textId="77777777" w:rsidR="00FF62A0" w:rsidRDefault="004E23D3" w:rsidP="00FF62A0">
      <w:r>
        <w:t xml:space="preserve">3) Run Income Statement Script </w:t>
      </w:r>
    </w:p>
    <w:p w14:paraId="55F930CB" w14:textId="0833EE4A" w:rsidR="00FF62A0" w:rsidRDefault="00FF62A0" w:rsidP="00FF62A0">
      <w:pPr>
        <w:pStyle w:val="ListParagraph"/>
        <w:numPr>
          <w:ilvl w:val="0"/>
          <w:numId w:val="5"/>
        </w:numPr>
      </w:pPr>
      <w:r>
        <w:t xml:space="preserve">Ensure there are no duplicate profit centers present in the aggregation. </w:t>
      </w:r>
    </w:p>
    <w:p w14:paraId="46A23506" w14:textId="398B23A5" w:rsidR="00FF62A0" w:rsidRDefault="00FF62A0" w:rsidP="00FF62A0">
      <w:pPr>
        <w:pStyle w:val="ListParagraph"/>
        <w:numPr>
          <w:ilvl w:val="1"/>
          <w:numId w:val="4"/>
        </w:numPr>
      </w:pPr>
      <w:r>
        <w:t>This may require some manual updates to the SQL table.</w:t>
      </w:r>
    </w:p>
    <w:p w14:paraId="1833F8AF" w14:textId="660E5054" w:rsidR="00CF3BCA" w:rsidRDefault="00CF3BCA" w:rsidP="007C3DE9">
      <w:pPr>
        <w:rPr>
          <w:b/>
          <w:bCs/>
          <w:i/>
          <w:iCs/>
        </w:rPr>
      </w:pPr>
      <w:r>
        <w:tab/>
      </w:r>
      <w:r w:rsidRPr="00CF3BCA">
        <w:rPr>
          <w:b/>
          <w:bCs/>
          <w:i/>
          <w:iCs/>
        </w:rPr>
        <w:t>IS_compilation.py</w:t>
      </w:r>
    </w:p>
    <w:p w14:paraId="4E2C8D64" w14:textId="77777777" w:rsidR="00827A16" w:rsidRPr="00CF3BCA" w:rsidRDefault="00827A16" w:rsidP="007C3DE9">
      <w:pPr>
        <w:rPr>
          <w:b/>
          <w:bCs/>
          <w:i/>
          <w:iCs/>
        </w:rPr>
      </w:pPr>
    </w:p>
    <w:p w14:paraId="26BF7122" w14:textId="4CD901D4" w:rsidR="004E23D3" w:rsidRDefault="004E23D3" w:rsidP="007C3DE9">
      <w:r>
        <w:t>4) Run Occupancy Script</w:t>
      </w:r>
    </w:p>
    <w:p w14:paraId="1D16B936" w14:textId="55CE2F99" w:rsidR="00FF62A0" w:rsidRDefault="00BB4EC5" w:rsidP="007C3DE9">
      <w:pPr>
        <w:rPr>
          <w:b/>
          <w:bCs/>
          <w:i/>
          <w:iCs/>
        </w:rPr>
      </w:pPr>
      <w:r>
        <w:tab/>
      </w:r>
      <w:r w:rsidR="00827A16">
        <w:rPr>
          <w:b/>
          <w:bCs/>
          <w:i/>
          <w:iCs/>
        </w:rPr>
        <w:t>O</w:t>
      </w:r>
      <w:r>
        <w:rPr>
          <w:b/>
          <w:bCs/>
          <w:i/>
          <w:iCs/>
        </w:rPr>
        <w:t>ccupancy</w:t>
      </w:r>
      <w:r w:rsidR="00827A16">
        <w:rPr>
          <w:b/>
          <w:bCs/>
          <w:i/>
          <w:iCs/>
        </w:rPr>
        <w:t>_compilation.py</w:t>
      </w:r>
    </w:p>
    <w:p w14:paraId="6204EA3B" w14:textId="3D6EC71B" w:rsidR="009D7CF4" w:rsidRDefault="009D7CF4" w:rsidP="007C3DE9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&lt; There may be opportunity </w:t>
      </w:r>
      <w:r w:rsidR="000B54A6">
        <w:rPr>
          <w:b/>
          <w:bCs/>
          <w:i/>
          <w:iCs/>
        </w:rPr>
        <w:t>here to update the aggregation and avoid re-uploading WSS data. Instead, we can create a query to use WSS data directly.</w:t>
      </w:r>
    </w:p>
    <w:p w14:paraId="15EAA6D1" w14:textId="5BFEB763" w:rsidR="00827A16" w:rsidRPr="00827A16" w:rsidRDefault="009D7CF4" w:rsidP="007C3DE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 w14:paraId="4275A72A" w14:textId="0A5DDE47" w:rsidR="004E23D3" w:rsidRDefault="004E23D3" w:rsidP="007C3DE9">
      <w:r>
        <w:t xml:space="preserve">5) Export data into respective Excel spreadsheets </w:t>
      </w:r>
    </w:p>
    <w:p w14:paraId="4E25128C" w14:textId="3843F85C" w:rsidR="004E23D3" w:rsidRDefault="004E23D3" w:rsidP="007C3DE9">
      <w:r>
        <w:tab/>
        <w:t>&lt;insert IS spreadsheet name&gt;</w:t>
      </w:r>
    </w:p>
    <w:p w14:paraId="2F920D94" w14:textId="1FEB57AF" w:rsidR="004E23D3" w:rsidRDefault="004E23D3" w:rsidP="007C3DE9"/>
    <w:p w14:paraId="228F905E" w14:textId="7622F29D" w:rsidR="00CA7940" w:rsidRDefault="00CA7940" w:rsidP="007C3DE9">
      <w:r>
        <w:t xml:space="preserve">6) Life Storage Same Store </w:t>
      </w:r>
    </w:p>
    <w:p w14:paraId="35C270B7" w14:textId="02BD7589" w:rsidR="00CA7940" w:rsidRDefault="00CA7940" w:rsidP="007C3DE9">
      <w:r>
        <w:tab/>
        <w:t xml:space="preserve">1) Upload lender trend data / adjustments (Python scripts) </w:t>
      </w:r>
    </w:p>
    <w:p w14:paraId="3952B02F" w14:textId="1082DFF3" w:rsidR="00CA7940" w:rsidRDefault="00CA7940" w:rsidP="007C3DE9">
      <w:r>
        <w:tab/>
        <w:t xml:space="preserve">2) Determine the list of centers to use in the aggregation </w:t>
      </w:r>
    </w:p>
    <w:p w14:paraId="07D627CD" w14:textId="437BC067" w:rsidR="00CA7940" w:rsidRDefault="00CA7940" w:rsidP="007C3DE9">
      <w:r>
        <w:tab/>
        <w:t>3) Export the data into the spreadsheet for income statement view</w:t>
      </w:r>
    </w:p>
    <w:p w14:paraId="7D911A56" w14:textId="3F4F744E" w:rsidR="00CA7940" w:rsidRDefault="00CA7940" w:rsidP="007C3DE9"/>
    <w:p w14:paraId="662DA5C8" w14:textId="2BEBEBF3" w:rsidR="0055212F" w:rsidRDefault="0055212F" w:rsidP="007C3DE9">
      <w:r>
        <w:t xml:space="preserve">7) Life Storage Occupancy metrics </w:t>
      </w:r>
    </w:p>
    <w:p w14:paraId="14C78573" w14:textId="703A09B9" w:rsidR="00E64AB4" w:rsidRDefault="00E64AB4" w:rsidP="007C3DE9">
      <w:r>
        <w:lastRenderedPageBreak/>
        <w:t>8) Update Quarterly Acquisitions Dashboard (Power BI)</w:t>
      </w:r>
    </w:p>
    <w:p w14:paraId="7D94041A" w14:textId="5B8394C8" w:rsidR="00E64AB4" w:rsidRDefault="00E64AB4" w:rsidP="00E64AB4">
      <w:pPr>
        <w:ind w:left="720"/>
      </w:pPr>
      <w:r>
        <w:t>1. Check the date range on most queries, ensure they end at quarter end date (IS, Occ, Center list).</w:t>
      </w:r>
    </w:p>
    <w:p w14:paraId="61EFA927" w14:textId="3B791728" w:rsidR="00E64AB4" w:rsidRDefault="00E64AB4" w:rsidP="00E64AB4">
      <w:pPr>
        <w:ind w:left="720"/>
      </w:pPr>
      <w:r>
        <w:t>2. Update “</w:t>
      </w:r>
      <w:proofErr w:type="spellStart"/>
      <w:r>
        <w:t>fiscal_dates</w:t>
      </w:r>
      <w:proofErr w:type="spellEnd"/>
      <w:r>
        <w:t>” table within DEVTEST SQL table</w:t>
      </w:r>
    </w:p>
    <w:p w14:paraId="2F7A2B5B" w14:textId="18333F9A" w:rsidR="00E64AB4" w:rsidRDefault="00E64AB4" w:rsidP="00E64AB4">
      <w:pPr>
        <w:ind w:left="1440"/>
      </w:pPr>
      <w:r>
        <w:t>a. This controls the dashboards orientation for fiscal year aggregation (Occupancy metrics).</w:t>
      </w:r>
    </w:p>
    <w:p w14:paraId="6EAE31CE" w14:textId="0A7352DE" w:rsidR="00F44606" w:rsidRPr="00F44606" w:rsidRDefault="00F44606" w:rsidP="00F44606">
      <w:pPr>
        <w:ind w:left="1440"/>
        <w:rPr>
          <w:rFonts w:ascii="Consolas" w:hAnsi="Consolas" w:cs="Consolas"/>
          <w:color w:val="000000"/>
          <w:sz w:val="19"/>
          <w:szCs w:val="19"/>
        </w:rPr>
      </w:pPr>
      <w:r w:rsidRPr="00F44606">
        <w:drawing>
          <wp:anchor distT="0" distB="0" distL="114300" distR="114300" simplePos="0" relativeHeight="251660288" behindDoc="1" locked="0" layoutInCell="1" allowOverlap="1" wp14:anchorId="6EF61517" wp14:editId="50B3B326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43600" cy="525145"/>
            <wp:effectExtent l="0" t="0" r="0" b="8255"/>
            <wp:wrapTight wrapText="bothSides">
              <wp:wrapPolygon edited="0">
                <wp:start x="0" y="0"/>
                <wp:lineTo x="0" y="21156"/>
                <wp:lineTo x="21531" y="2115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D3D">
        <w:t xml:space="preserve">b. Use, “insert into” sql statement on table </w:t>
      </w:r>
      <w:r w:rsidR="004A3ECB">
        <w:rPr>
          <w:rFonts w:ascii="Consolas" w:hAnsi="Consolas" w:cs="Consolas"/>
          <w:color w:val="000000"/>
          <w:sz w:val="19"/>
          <w:szCs w:val="19"/>
        </w:rPr>
        <w:t>[DEVTEST</w:t>
      </w:r>
      <w:proofErr w:type="gramStart"/>
      <w:r w:rsidR="004A3ECB">
        <w:rPr>
          <w:rFonts w:ascii="Consolas" w:hAnsi="Consolas" w:cs="Consolas"/>
          <w:color w:val="000000"/>
          <w:sz w:val="19"/>
          <w:szCs w:val="19"/>
        </w:rPr>
        <w:t>]</w:t>
      </w:r>
      <w:r w:rsidR="004A3ECB">
        <w:rPr>
          <w:rFonts w:ascii="Consolas" w:hAnsi="Consolas" w:cs="Consolas"/>
          <w:color w:val="808080"/>
          <w:sz w:val="19"/>
          <w:szCs w:val="19"/>
        </w:rPr>
        <w:t>.</w:t>
      </w:r>
      <w:r w:rsidR="004A3EC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4A3ECB">
        <w:rPr>
          <w:rFonts w:ascii="Consolas" w:hAnsi="Consolas" w:cs="Consolas"/>
          <w:color w:val="000000"/>
          <w:sz w:val="19"/>
          <w:szCs w:val="19"/>
        </w:rPr>
        <w:t>dbo]</w:t>
      </w:r>
      <w:r w:rsidR="004A3ECB">
        <w:rPr>
          <w:rFonts w:ascii="Consolas" w:hAnsi="Consolas" w:cs="Consolas"/>
          <w:color w:val="808080"/>
          <w:sz w:val="19"/>
          <w:szCs w:val="19"/>
        </w:rPr>
        <w:t>.</w:t>
      </w:r>
      <w:r w:rsidR="004A3EC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4A3ECB">
        <w:rPr>
          <w:rFonts w:ascii="Consolas" w:hAnsi="Consolas" w:cs="Consolas"/>
          <w:color w:val="000000"/>
          <w:sz w:val="19"/>
          <w:szCs w:val="19"/>
        </w:rPr>
        <w:t>fiscal_dates</w:t>
      </w:r>
      <w:proofErr w:type="spellEnd"/>
      <w:r w:rsidR="004A3ECB">
        <w:rPr>
          <w:rFonts w:ascii="Consolas" w:hAnsi="Consolas" w:cs="Consolas"/>
          <w:color w:val="000000"/>
          <w:sz w:val="19"/>
          <w:szCs w:val="19"/>
        </w:rPr>
        <w:t>]</w:t>
      </w:r>
    </w:p>
    <w:p w14:paraId="5FB76B63" w14:textId="707AB2C7" w:rsidR="00E64AB4" w:rsidRDefault="00E64AB4" w:rsidP="00E64AB4">
      <w:r>
        <w:tab/>
        <w:t xml:space="preserve">3. Check totals against income statement spreadsheet. </w:t>
      </w:r>
    </w:p>
    <w:p w14:paraId="2E297B00" w14:textId="0FCEBA2B" w:rsidR="00E64AB4" w:rsidRDefault="00E64AB4" w:rsidP="00E64AB4">
      <w:r>
        <w:tab/>
      </w:r>
      <w:r>
        <w:tab/>
        <w:t xml:space="preserve">a. These should be the same. </w:t>
      </w:r>
    </w:p>
    <w:p w14:paraId="08C8BE25" w14:textId="77777777" w:rsidR="00F46D3D" w:rsidRDefault="00F46D3D" w:rsidP="00E64AB4"/>
    <w:p w14:paraId="757DB555" w14:textId="72A27B88" w:rsidR="0055212F" w:rsidRDefault="0055212F" w:rsidP="007C3DE9">
      <w:r>
        <w:tab/>
      </w:r>
    </w:p>
    <w:p w14:paraId="0B9639A6" w14:textId="77777777" w:rsidR="00781012" w:rsidRDefault="00781012" w:rsidP="007C3DE9"/>
    <w:p w14:paraId="7B30B499" w14:textId="4F3C600B" w:rsidR="009E1E9C" w:rsidRDefault="009E1E9C" w:rsidP="009E1E9C">
      <w:pPr>
        <w:pStyle w:val="Heading2"/>
      </w:pPr>
      <w:bookmarkStart w:id="2" w:name="_Toc41922346"/>
      <w:r>
        <w:t>Objective</w:t>
      </w:r>
      <w:bookmarkEnd w:id="2"/>
    </w:p>
    <w:p w14:paraId="5A3D6B99" w14:textId="6BF545C1" w:rsidR="009E1E9C" w:rsidRDefault="00EB7331" w:rsidP="007C3DE9">
      <w:r>
        <w:t xml:space="preserve">Provide insight on new acquisition performance over time. By compiling these metrics, </w:t>
      </w:r>
      <w:r w:rsidR="00A87B58">
        <w:t xml:space="preserve">we can </w:t>
      </w:r>
      <w:r w:rsidR="00556902">
        <w:t xml:space="preserve">conduct acquisition type specific metrics and thus </w:t>
      </w:r>
      <w:r w:rsidR="0025190A">
        <w:t>improve our understanding of said property types prior to making a purchase decision.</w:t>
      </w:r>
    </w:p>
    <w:p w14:paraId="4F9EBABB" w14:textId="6946A437" w:rsidR="009E1E9C" w:rsidRDefault="009E1E9C" w:rsidP="009E1E9C">
      <w:pPr>
        <w:pStyle w:val="Heading2"/>
      </w:pPr>
      <w:bookmarkStart w:id="3" w:name="_Toc41922347"/>
      <w:r>
        <w:t>Frequency</w:t>
      </w:r>
      <w:bookmarkEnd w:id="3"/>
    </w:p>
    <w:p w14:paraId="5616B602" w14:textId="516798B9" w:rsidR="009E1E9C" w:rsidRDefault="00EB7331" w:rsidP="007C3DE9">
      <w:r>
        <w:t>Quarterly with the intent to move this monthly</w:t>
      </w:r>
    </w:p>
    <w:p w14:paraId="0B91BFE4" w14:textId="7EA8C5CA" w:rsidR="009E1E9C" w:rsidRDefault="009E1E9C" w:rsidP="009E1E9C">
      <w:pPr>
        <w:pStyle w:val="Heading2"/>
      </w:pPr>
      <w:bookmarkStart w:id="4" w:name="_Toc41922348"/>
      <w:r>
        <w:t>Audience</w:t>
      </w:r>
      <w:bookmarkEnd w:id="4"/>
    </w:p>
    <w:p w14:paraId="7AC8412C" w14:textId="0E91FE7F" w:rsidR="00CF4E32" w:rsidRDefault="00CF4E32" w:rsidP="007C3DE9">
      <w:r>
        <w:t>Jason Berg, John Good</w:t>
      </w:r>
    </w:p>
    <w:p w14:paraId="0168F705" w14:textId="4AE7458E" w:rsidR="007C3DE9" w:rsidRDefault="009E1E9C" w:rsidP="009E1E9C">
      <w:pPr>
        <w:pStyle w:val="Heading2"/>
      </w:pPr>
      <w:bookmarkStart w:id="5" w:name="_Toc41922349"/>
      <w:r>
        <w:t>Deliverable</w:t>
      </w:r>
      <w:bookmarkEnd w:id="5"/>
    </w:p>
    <w:p w14:paraId="25C027ED" w14:textId="534603C4" w:rsidR="009E1E9C" w:rsidRDefault="00CF4E32" w:rsidP="00CF4E32">
      <w:pPr>
        <w:pStyle w:val="ListParagraph"/>
        <w:numPr>
          <w:ilvl w:val="0"/>
          <w:numId w:val="1"/>
        </w:numPr>
      </w:pPr>
      <w:r>
        <w:t>Excel Spreadsheets for Income Statement + Occupancy</w:t>
      </w:r>
    </w:p>
    <w:p w14:paraId="400B6A7E" w14:textId="145605CD" w:rsidR="00CF4E32" w:rsidRDefault="00CF4E32" w:rsidP="00CF4E32">
      <w:pPr>
        <w:pStyle w:val="ListParagraph"/>
        <w:numPr>
          <w:ilvl w:val="0"/>
          <w:numId w:val="1"/>
        </w:numPr>
      </w:pPr>
      <w:r>
        <w:t>Power BI Dashboard version o</w:t>
      </w:r>
      <w:r w:rsidR="00EB7331">
        <w:t xml:space="preserve">f said spreadsheets </w:t>
      </w:r>
    </w:p>
    <w:p w14:paraId="365FB75C" w14:textId="7E8949B0" w:rsidR="007C3DE9" w:rsidRDefault="007C3DE9" w:rsidP="007C3DE9">
      <w:pPr>
        <w:pStyle w:val="Heading2"/>
      </w:pPr>
      <w:bookmarkStart w:id="6" w:name="_Toc41922350"/>
      <w:r>
        <w:t>Data Sources</w:t>
      </w:r>
      <w:bookmarkEnd w:id="6"/>
    </w:p>
    <w:p w14:paraId="4A26D9CF" w14:textId="504FD3B0" w:rsidR="007C3DE9" w:rsidRDefault="007C3DE9" w:rsidP="007C3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1E9C" w14:paraId="58F3518B" w14:textId="77777777" w:rsidTr="009E1E9C">
        <w:tc>
          <w:tcPr>
            <w:tcW w:w="2337" w:type="dxa"/>
          </w:tcPr>
          <w:p w14:paraId="5E8F27D8" w14:textId="5EDE4A67" w:rsidR="009E1E9C" w:rsidRDefault="009E1E9C" w:rsidP="007C3DE9">
            <w:r>
              <w:t>Name</w:t>
            </w:r>
          </w:p>
        </w:tc>
        <w:tc>
          <w:tcPr>
            <w:tcW w:w="2337" w:type="dxa"/>
          </w:tcPr>
          <w:p w14:paraId="34F86E2C" w14:textId="50022B70" w:rsidR="009E1E9C" w:rsidRDefault="009E1E9C" w:rsidP="007C3DE9">
            <w:r>
              <w:t>Description</w:t>
            </w:r>
          </w:p>
        </w:tc>
        <w:tc>
          <w:tcPr>
            <w:tcW w:w="2338" w:type="dxa"/>
          </w:tcPr>
          <w:p w14:paraId="39A76C9F" w14:textId="644C5C6E" w:rsidR="009E1E9C" w:rsidRDefault="009E1E9C" w:rsidP="007C3DE9">
            <w:r>
              <w:t xml:space="preserve">Type </w:t>
            </w:r>
          </w:p>
        </w:tc>
        <w:tc>
          <w:tcPr>
            <w:tcW w:w="2338" w:type="dxa"/>
          </w:tcPr>
          <w:p w14:paraId="66FED30C" w14:textId="307A8AD4" w:rsidR="009E1E9C" w:rsidRDefault="009E1E9C" w:rsidP="007C3DE9">
            <w:r>
              <w:t>Notes</w:t>
            </w:r>
          </w:p>
        </w:tc>
      </w:tr>
      <w:tr w:rsidR="009E1E9C" w14:paraId="362109DE" w14:textId="77777777" w:rsidTr="009E1E9C">
        <w:tc>
          <w:tcPr>
            <w:tcW w:w="2337" w:type="dxa"/>
          </w:tcPr>
          <w:p w14:paraId="098C27B4" w14:textId="4FE07762" w:rsidR="009E1E9C" w:rsidRDefault="009E1E9C" w:rsidP="007C3DE9"/>
        </w:tc>
        <w:tc>
          <w:tcPr>
            <w:tcW w:w="2337" w:type="dxa"/>
          </w:tcPr>
          <w:p w14:paraId="60DBCE93" w14:textId="77777777" w:rsidR="009E1E9C" w:rsidRDefault="009E1E9C" w:rsidP="007C3DE9"/>
        </w:tc>
        <w:tc>
          <w:tcPr>
            <w:tcW w:w="2338" w:type="dxa"/>
          </w:tcPr>
          <w:p w14:paraId="6B90C15B" w14:textId="77777777" w:rsidR="009E1E9C" w:rsidRDefault="009E1E9C" w:rsidP="007C3DE9"/>
        </w:tc>
        <w:tc>
          <w:tcPr>
            <w:tcW w:w="2338" w:type="dxa"/>
          </w:tcPr>
          <w:p w14:paraId="2B56A5BD" w14:textId="77777777" w:rsidR="009E1E9C" w:rsidRDefault="009E1E9C" w:rsidP="007C3DE9"/>
        </w:tc>
      </w:tr>
      <w:tr w:rsidR="009E1E9C" w14:paraId="400B8AC2" w14:textId="77777777" w:rsidTr="009E1E9C">
        <w:tc>
          <w:tcPr>
            <w:tcW w:w="2337" w:type="dxa"/>
          </w:tcPr>
          <w:p w14:paraId="2C846B0F" w14:textId="77777777" w:rsidR="009E1E9C" w:rsidRDefault="009E1E9C" w:rsidP="007C3DE9"/>
        </w:tc>
        <w:tc>
          <w:tcPr>
            <w:tcW w:w="2337" w:type="dxa"/>
          </w:tcPr>
          <w:p w14:paraId="6F0BD704" w14:textId="77777777" w:rsidR="009E1E9C" w:rsidRDefault="009E1E9C" w:rsidP="007C3DE9"/>
        </w:tc>
        <w:tc>
          <w:tcPr>
            <w:tcW w:w="2338" w:type="dxa"/>
          </w:tcPr>
          <w:p w14:paraId="3444B9FA" w14:textId="7150D286" w:rsidR="009E1E9C" w:rsidRDefault="009E1E9C" w:rsidP="007C3DE9"/>
        </w:tc>
        <w:tc>
          <w:tcPr>
            <w:tcW w:w="2338" w:type="dxa"/>
          </w:tcPr>
          <w:p w14:paraId="4B9F79AC" w14:textId="77777777" w:rsidR="009E1E9C" w:rsidRDefault="009E1E9C" w:rsidP="007C3DE9"/>
        </w:tc>
      </w:tr>
    </w:tbl>
    <w:p w14:paraId="4FA38FAE" w14:textId="50CBF5A1" w:rsidR="007C3DE9" w:rsidRDefault="007C3DE9" w:rsidP="007C3DE9"/>
    <w:p w14:paraId="7961CF7F" w14:textId="0D531604" w:rsidR="007C3DE9" w:rsidRPr="009E1E9C" w:rsidRDefault="007C3DE9" w:rsidP="007C3DE9">
      <w:pPr>
        <w:pStyle w:val="Heading1"/>
      </w:pPr>
      <w:bookmarkStart w:id="7" w:name="_Toc41922351"/>
      <w:r w:rsidRPr="009E1E9C">
        <w:lastRenderedPageBreak/>
        <w:t>Pseudo Code</w:t>
      </w:r>
      <w:bookmarkEnd w:id="7"/>
    </w:p>
    <w:p w14:paraId="4780477B" w14:textId="1F432416" w:rsidR="007C3DE9" w:rsidRDefault="007C3DE9" w:rsidP="007C3DE9"/>
    <w:p w14:paraId="6DCC10C5" w14:textId="6595025B" w:rsidR="007C3DE9" w:rsidRDefault="007C3DE9" w:rsidP="007C3DE9"/>
    <w:p w14:paraId="20885997" w14:textId="29E1CB5A" w:rsidR="009F5902" w:rsidRDefault="009F5902" w:rsidP="007C3DE9"/>
    <w:p w14:paraId="5642F8D6" w14:textId="62510BF9" w:rsidR="009F5902" w:rsidRDefault="009F5902" w:rsidP="007C3DE9"/>
    <w:p w14:paraId="5A452E51" w14:textId="2B0EB19E" w:rsidR="009F5902" w:rsidRDefault="009F5902" w:rsidP="007C3DE9"/>
    <w:p w14:paraId="6DC0CC38" w14:textId="186767AC" w:rsidR="009F5902" w:rsidRDefault="009F5902" w:rsidP="007C3DE9"/>
    <w:p w14:paraId="5200F78B" w14:textId="0A2562F8" w:rsidR="009F5902" w:rsidRDefault="009F5902" w:rsidP="007C3DE9"/>
    <w:p w14:paraId="575284E8" w14:textId="13C196B2" w:rsidR="009F5902" w:rsidRDefault="009F5902" w:rsidP="007C3DE9"/>
    <w:p w14:paraId="04BED90C" w14:textId="2899658C" w:rsidR="009F5902" w:rsidRDefault="009F5902" w:rsidP="007C3DE9"/>
    <w:p w14:paraId="1FD96A94" w14:textId="72DA6483" w:rsidR="009F5902" w:rsidRDefault="009F5902" w:rsidP="007C3DE9"/>
    <w:p w14:paraId="3F4EF0FF" w14:textId="528046C5" w:rsidR="009F5902" w:rsidRDefault="009F5902" w:rsidP="007C3DE9"/>
    <w:p w14:paraId="1E27CF22" w14:textId="7841FD7A" w:rsidR="009F5902" w:rsidRDefault="009F5902" w:rsidP="007C3DE9"/>
    <w:p w14:paraId="16A61F05" w14:textId="7E00B34B" w:rsidR="009F5902" w:rsidRDefault="009F5902" w:rsidP="007C3DE9"/>
    <w:p w14:paraId="7BEB3216" w14:textId="08ED814A" w:rsidR="009F5902" w:rsidRDefault="009F5902" w:rsidP="007C3DE9"/>
    <w:p w14:paraId="1A859AC6" w14:textId="128F5BD3" w:rsidR="009F5902" w:rsidRDefault="009F5902" w:rsidP="007C3DE9"/>
    <w:p w14:paraId="20C2627B" w14:textId="5C48BE55" w:rsidR="009F5902" w:rsidRDefault="009F5902" w:rsidP="007C3DE9"/>
    <w:p w14:paraId="6DBA9ED0" w14:textId="2B6B8CE5" w:rsidR="009F5902" w:rsidRDefault="009F5902" w:rsidP="007C3DE9"/>
    <w:p w14:paraId="5809066E" w14:textId="6D48909C" w:rsidR="009F5902" w:rsidRDefault="009F5902" w:rsidP="007C3DE9"/>
    <w:p w14:paraId="13E0AB08" w14:textId="2D0E1D36" w:rsidR="009F5902" w:rsidRDefault="009F5902" w:rsidP="007C3DE9"/>
    <w:p w14:paraId="11836927" w14:textId="7965AA0C" w:rsidR="009F5902" w:rsidRDefault="009F5902" w:rsidP="007C3DE9"/>
    <w:p w14:paraId="4C3986FE" w14:textId="55FCA932" w:rsidR="009F5902" w:rsidRDefault="009F5902" w:rsidP="007C3DE9"/>
    <w:p w14:paraId="58F3C4B8" w14:textId="1ACEB3B8" w:rsidR="009F5902" w:rsidRDefault="009F5902" w:rsidP="007C3DE9"/>
    <w:p w14:paraId="06D14A67" w14:textId="261FF982" w:rsidR="009F5902" w:rsidRDefault="009F5902" w:rsidP="007C3DE9"/>
    <w:p w14:paraId="33B3AA86" w14:textId="0EA1964C" w:rsidR="009F5902" w:rsidRDefault="009F5902" w:rsidP="007C3DE9"/>
    <w:p w14:paraId="680F9D40" w14:textId="3A109091" w:rsidR="009F5902" w:rsidRDefault="009F5902" w:rsidP="007C3DE9"/>
    <w:p w14:paraId="2886EF3B" w14:textId="5B947B21" w:rsidR="009F5902" w:rsidRDefault="009F5902" w:rsidP="007C3DE9"/>
    <w:p w14:paraId="6A4492E1" w14:textId="63C39F2C" w:rsidR="009F5902" w:rsidRDefault="009F5902" w:rsidP="007C3DE9"/>
    <w:p w14:paraId="45783888" w14:textId="301D811D" w:rsidR="009F5902" w:rsidRDefault="009F5902" w:rsidP="007C3DE9"/>
    <w:p w14:paraId="76EF08DA" w14:textId="5DC398E3" w:rsidR="009F5902" w:rsidRDefault="001F25A3" w:rsidP="009F5902">
      <w:pPr>
        <w:pStyle w:val="Heading1"/>
      </w:pPr>
      <w:bookmarkStart w:id="8" w:name="_Toc41922352"/>
      <w:r>
        <w:lastRenderedPageBreak/>
        <w:t>File Path</w:t>
      </w:r>
      <w:bookmarkEnd w:id="8"/>
    </w:p>
    <w:p w14:paraId="12108A2F" w14:textId="1F91D563" w:rsidR="007C3DE9" w:rsidRDefault="007C3DE9" w:rsidP="007C3DE9"/>
    <w:p w14:paraId="38B4062A" w14:textId="6D5D52DF" w:rsidR="007C3DE9" w:rsidRDefault="007C3DE9" w:rsidP="007C3DE9"/>
    <w:p w14:paraId="30411825" w14:textId="4C4802E8" w:rsidR="007C3DE9" w:rsidRDefault="007C3DE9" w:rsidP="007C3DE9"/>
    <w:p w14:paraId="01A4525B" w14:textId="17F818E5" w:rsidR="007C3DE9" w:rsidRDefault="007C3DE9" w:rsidP="007C3DE9"/>
    <w:p w14:paraId="23DFC6A3" w14:textId="5AD41818" w:rsidR="007C3DE9" w:rsidRDefault="007C3DE9" w:rsidP="007C3DE9"/>
    <w:p w14:paraId="15AD2DBF" w14:textId="2FC0AC17" w:rsidR="007C3DE9" w:rsidRDefault="007C3DE9" w:rsidP="007C3DE9"/>
    <w:p w14:paraId="0D96AE93" w14:textId="68B3E410" w:rsidR="007C3DE9" w:rsidRDefault="007C3DE9" w:rsidP="007C3DE9"/>
    <w:p w14:paraId="58412F86" w14:textId="57C90F3B" w:rsidR="007C3DE9" w:rsidRDefault="007C3DE9" w:rsidP="007C3DE9"/>
    <w:p w14:paraId="575A2552" w14:textId="3856A14B" w:rsidR="007C3DE9" w:rsidRDefault="007C3DE9" w:rsidP="007C3DE9"/>
    <w:p w14:paraId="6E76804D" w14:textId="532503CE" w:rsidR="007C3DE9" w:rsidRDefault="007C3DE9" w:rsidP="007C3DE9"/>
    <w:p w14:paraId="4E0FDD29" w14:textId="51A45A3D" w:rsidR="007C3DE9" w:rsidRDefault="007C3DE9" w:rsidP="007C3DE9"/>
    <w:p w14:paraId="2926C907" w14:textId="4FFAD67A" w:rsidR="007C3DE9" w:rsidRDefault="007C3DE9" w:rsidP="007C3DE9"/>
    <w:p w14:paraId="6502E45A" w14:textId="3AFF4F53" w:rsidR="007C3DE9" w:rsidRDefault="007C3DE9" w:rsidP="007C3DE9"/>
    <w:p w14:paraId="6F92FBF1" w14:textId="74D82FC1" w:rsidR="007C3DE9" w:rsidRDefault="007C3DE9" w:rsidP="007C3DE9"/>
    <w:p w14:paraId="24ACEBD6" w14:textId="18E039CD" w:rsidR="007C3DE9" w:rsidRDefault="007C3DE9" w:rsidP="007C3DE9"/>
    <w:p w14:paraId="6D1624C4" w14:textId="058D755C" w:rsidR="007C3DE9" w:rsidRDefault="007C3DE9" w:rsidP="007C3DE9"/>
    <w:p w14:paraId="1EDBEB2B" w14:textId="75D9928E" w:rsidR="007C3DE9" w:rsidRDefault="007C3DE9" w:rsidP="007C3DE9"/>
    <w:p w14:paraId="36D84BCB" w14:textId="22E08E7A" w:rsidR="007C3DE9" w:rsidRDefault="007C3DE9" w:rsidP="007C3DE9"/>
    <w:p w14:paraId="1BC6AF18" w14:textId="3037FE37" w:rsidR="007C3DE9" w:rsidRDefault="007C3DE9" w:rsidP="007C3DE9"/>
    <w:p w14:paraId="6F205D4B" w14:textId="47A7F3DE" w:rsidR="007C3DE9" w:rsidRDefault="007C3DE9" w:rsidP="007C3DE9"/>
    <w:p w14:paraId="11435B9A" w14:textId="601DCF27" w:rsidR="007C3DE9" w:rsidRDefault="007C3DE9" w:rsidP="007C3DE9"/>
    <w:p w14:paraId="72A0EB73" w14:textId="22758447" w:rsidR="007C3DE9" w:rsidRDefault="007C3DE9" w:rsidP="007C3DE9"/>
    <w:p w14:paraId="1160680B" w14:textId="3A843614" w:rsidR="007C3DE9" w:rsidRDefault="007C3DE9" w:rsidP="007C3DE9"/>
    <w:p w14:paraId="7D1B6D10" w14:textId="2033E9D0" w:rsidR="007C3DE9" w:rsidRDefault="007C3DE9" w:rsidP="007C3DE9"/>
    <w:p w14:paraId="029D92BA" w14:textId="7212ABF4" w:rsidR="007C3DE9" w:rsidRDefault="007C3DE9" w:rsidP="007C3DE9"/>
    <w:sectPr w:rsidR="007C3DE9" w:rsidSect="00FE63ED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48839" w14:textId="77777777" w:rsidR="00034C55" w:rsidRDefault="00034C55" w:rsidP="001F25A3">
      <w:pPr>
        <w:spacing w:after="0" w:line="240" w:lineRule="auto"/>
      </w:pPr>
      <w:r>
        <w:separator/>
      </w:r>
    </w:p>
  </w:endnote>
  <w:endnote w:type="continuationSeparator" w:id="0">
    <w:p w14:paraId="5550BA0C" w14:textId="77777777" w:rsidR="00034C55" w:rsidRDefault="00034C55" w:rsidP="001F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54019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4BD8FB" w14:textId="2E5ED057" w:rsidR="001F25A3" w:rsidRDefault="001F25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23E6CE" w14:textId="77777777" w:rsidR="001F25A3" w:rsidRDefault="001F2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0E31D" w14:textId="77777777" w:rsidR="00034C55" w:rsidRDefault="00034C55" w:rsidP="001F25A3">
      <w:pPr>
        <w:spacing w:after="0" w:line="240" w:lineRule="auto"/>
      </w:pPr>
      <w:r>
        <w:separator/>
      </w:r>
    </w:p>
  </w:footnote>
  <w:footnote w:type="continuationSeparator" w:id="0">
    <w:p w14:paraId="1C436DED" w14:textId="77777777" w:rsidR="00034C55" w:rsidRDefault="00034C55" w:rsidP="001F2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41AC"/>
    <w:multiLevelType w:val="hybridMultilevel"/>
    <w:tmpl w:val="4AE23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6B7A"/>
    <w:multiLevelType w:val="hybridMultilevel"/>
    <w:tmpl w:val="02ACB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77C71"/>
    <w:multiLevelType w:val="hybridMultilevel"/>
    <w:tmpl w:val="B7B67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12E1E"/>
    <w:multiLevelType w:val="hybridMultilevel"/>
    <w:tmpl w:val="EAA69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7E1C60"/>
    <w:multiLevelType w:val="hybridMultilevel"/>
    <w:tmpl w:val="6E54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ED"/>
    <w:rsid w:val="00034C55"/>
    <w:rsid w:val="000B54A6"/>
    <w:rsid w:val="00192095"/>
    <w:rsid w:val="001F25A3"/>
    <w:rsid w:val="0025190A"/>
    <w:rsid w:val="002C679A"/>
    <w:rsid w:val="0048686D"/>
    <w:rsid w:val="004A3ECB"/>
    <w:rsid w:val="004C1565"/>
    <w:rsid w:val="004E23D3"/>
    <w:rsid w:val="005070CC"/>
    <w:rsid w:val="0055212F"/>
    <w:rsid w:val="00556902"/>
    <w:rsid w:val="006236EE"/>
    <w:rsid w:val="006818AB"/>
    <w:rsid w:val="006C4BE2"/>
    <w:rsid w:val="00781012"/>
    <w:rsid w:val="007C3DE9"/>
    <w:rsid w:val="00827A16"/>
    <w:rsid w:val="009A19D5"/>
    <w:rsid w:val="009D7CF4"/>
    <w:rsid w:val="009E1E9C"/>
    <w:rsid w:val="009F5902"/>
    <w:rsid w:val="00A87B58"/>
    <w:rsid w:val="00BB4EC5"/>
    <w:rsid w:val="00C60086"/>
    <w:rsid w:val="00CA7940"/>
    <w:rsid w:val="00CF3BCA"/>
    <w:rsid w:val="00CF4E32"/>
    <w:rsid w:val="00D8017B"/>
    <w:rsid w:val="00E53F99"/>
    <w:rsid w:val="00E64AB4"/>
    <w:rsid w:val="00EB7331"/>
    <w:rsid w:val="00F05551"/>
    <w:rsid w:val="00F44606"/>
    <w:rsid w:val="00F46D3D"/>
    <w:rsid w:val="00FE63ED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4FA9"/>
  <w15:chartTrackingRefBased/>
  <w15:docId w15:val="{7C9213CB-65A6-492C-8E24-35E92910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E9C"/>
    <w:pPr>
      <w:keepNext/>
      <w:keepLines/>
      <w:pBdr>
        <w:top w:val="single" w:sz="24" w:space="1" w:color="ED7D31" w:themeColor="accent2"/>
        <w:bottom w:val="single" w:sz="24" w:space="1" w:color="ED7D31" w:themeColor="accent2"/>
      </w:pBdr>
      <w:spacing w:before="240" w:after="0"/>
      <w:outlineLvl w:val="0"/>
    </w:pPr>
    <w:rPr>
      <w:rFonts w:ascii="Tahoma" w:eastAsiaTheme="majorEastAsia" w:hAnsi="Tahoma" w:cstheme="majorBidi"/>
      <w:b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E9C"/>
    <w:pPr>
      <w:keepNext/>
      <w:keepLines/>
      <w:pBdr>
        <w:top w:val="single" w:sz="12" w:space="1" w:color="auto"/>
        <w:bottom w:val="single" w:sz="12" w:space="1" w:color="auto"/>
      </w:pBdr>
      <w:spacing w:before="40" w:after="0"/>
      <w:outlineLvl w:val="1"/>
    </w:pPr>
    <w:rPr>
      <w:rFonts w:ascii="Tahoma" w:eastAsiaTheme="majorEastAsia" w:hAnsi="Tahoma" w:cstheme="majorBidi"/>
      <w:b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9C"/>
    <w:rPr>
      <w:rFonts w:ascii="Tahoma" w:eastAsiaTheme="majorEastAsia" w:hAnsi="Tahoma" w:cstheme="majorBidi"/>
      <w:b/>
      <w:sz w:val="20"/>
      <w:szCs w:val="32"/>
    </w:rPr>
  </w:style>
  <w:style w:type="paragraph" w:styleId="NoSpacing">
    <w:name w:val="No Spacing"/>
    <w:link w:val="NoSpacingChar"/>
    <w:uiPriority w:val="1"/>
    <w:qFormat/>
    <w:rsid w:val="00FE63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63E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6008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E1E9C"/>
    <w:rPr>
      <w:rFonts w:ascii="Tahoma" w:eastAsiaTheme="majorEastAsia" w:hAnsi="Tahoma" w:cstheme="majorBidi"/>
      <w:b/>
      <w:sz w:val="20"/>
      <w:szCs w:val="26"/>
    </w:rPr>
  </w:style>
  <w:style w:type="table" w:styleId="TableGrid">
    <w:name w:val="Table Grid"/>
    <w:basedOn w:val="TableNormal"/>
    <w:uiPriority w:val="39"/>
    <w:rsid w:val="009E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E1E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1E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1E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5A3"/>
  </w:style>
  <w:style w:type="paragraph" w:styleId="Footer">
    <w:name w:val="footer"/>
    <w:basedOn w:val="Normal"/>
    <w:link w:val="FooterChar"/>
    <w:uiPriority w:val="99"/>
    <w:unhideWhenUsed/>
    <w:rsid w:val="001F2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5A3"/>
  </w:style>
  <w:style w:type="paragraph" w:styleId="ListParagraph">
    <w:name w:val="List Paragraph"/>
    <w:basedOn w:val="Normal"/>
    <w:uiPriority w:val="34"/>
    <w:qFormat/>
    <w:rsid w:val="00CF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2727 N Central Ave, Phoenix, AZ 85004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9A9025-0B15-458F-BBD5-57C87C719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&lt;Insert Process Name&gt;</vt:lpstr>
    </vt:vector>
  </TitlesOfParts>
  <Company>U-haul International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Quarterly Acquisitions Reports</dc:title>
  <dc:subject/>
  <dc:creator>Financial Analysis</dc:creator>
  <cp:keywords/>
  <dc:description/>
  <cp:lastModifiedBy>Noe Navarro</cp:lastModifiedBy>
  <cp:revision>30</cp:revision>
  <dcterms:created xsi:type="dcterms:W3CDTF">2020-06-01T22:42:00Z</dcterms:created>
  <dcterms:modified xsi:type="dcterms:W3CDTF">2020-10-26T03:09:00Z</dcterms:modified>
</cp:coreProperties>
</file>