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00001401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Máy chủ doanh nghiệp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Bộ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110.000.000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110.000.000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110.000.000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(10%):</w:t>
      </w:r>
      <w:r>
        <w:rPr>
          <w:b w:val="0"/>
        </w:rPr>
        <w:tab/>
        <w:t>11.000.000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121.000.000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Một trăm hai mươi mốt triệu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