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0001702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Chi phí khách sạn công tác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Đêm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4.363.636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4.363.636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4.363.636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436.364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4.800.000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Bốn triệu tám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BN-0001702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