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0001710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đào tạo nội bộ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4.200.000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Bốn triệu hai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BN-0001710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