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bằng chứng chuyển khoản chưa hoàn tất.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gửi hồ sơ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GD-1807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Chứng từ chuyển khoản thay thế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