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0002003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Thuê phòng họp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năm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BN-0002003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