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Đề nghị hoàn ứng các khoản chi đã chi trả phục vụ công việc theo bảng kê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Thanh toán dịch vụ tại đối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DOC-1808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720.000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720.000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