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XÁC NHẬN GIAO DỊCH THANH TOÁN</w:t>
      </w:r>
    </w:p>
    <w:p>
      <w:r>
        <w:t>Đơn vị phát hành: Ngân hàng Demo</w:t>
      </w:r>
    </w:p>
    <w:p>
      <w:r>
        <w:t>Số chứng từ: GD-2006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Chuyển khoản phí dịch vụ công chứng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1.200.000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1.200.000</w:t>
            </w:r>
          </w:p>
        </w:tc>
      </w:tr>
    </w:tbl>
    <w:p>
      <w:r>
        <w:t>Tổng thanh toán: 1.200.000 đồng</w:t>
      </w:r>
    </w:p>
    <w:p>
      <w:r>
        <w:t>Ghi chú: Trạng thái: Đã chuyển thành công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