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*Для исследований, в которых проводится обучение ИНС используется каждый раз свое строение модели, так как для разных целевых данных требуется подстраивать структуру. </w:t>
      </w:r>
      <w:r>
        <w:rPr/>
        <w:t>Наглядный пример — разница в структуре 1-го и 6-го исследований.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**Передаточные функции в скрытых слоях моделей — функция релаксации </w:t>
      </w:r>
      <w:r>
        <w:rPr/>
        <w:t>(</w:t>
      </w:r>
      <w:r>
        <w:rPr>
          <w:lang w:val="en-US"/>
        </w:rPr>
        <w:t>ReLu</w:t>
      </w:r>
      <w:r>
        <w:rPr>
          <w:lang w:val="ru-RU"/>
        </w:rPr>
        <w:t>)</w:t>
      </w:r>
      <w:r>
        <w:rPr>
          <w:lang w:val="en-US"/>
        </w:rPr>
        <w:t>.</w:t>
      </w:r>
    </w:p>
    <w:p>
      <w:pPr>
        <w:pStyle w:val="Normal"/>
        <w:bidi w:val="0"/>
        <w:jc w:val="left"/>
        <w:rPr/>
      </w:pPr>
      <w:r>
        <w:rPr>
          <w:lang w:val="ru-RU"/>
        </w:rPr>
        <w:t xml:space="preserve">На выходном слое функция активации нейрона — сигмоида </w:t>
      </w:r>
      <w:r>
        <w:rPr>
          <w:lang w:val="en-US"/>
        </w:rPr>
        <w:t>(sigmoid)</w:t>
      </w:r>
      <w:r>
        <w:rPr>
          <w:lang w:val="ru-RU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 Исследование: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На основе среднего балла ЕГЭ в качестве входных данных прогнозируем оценки по всем предметам на 1-й семестр.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Подобранная модель: 1-64-128-64-32-4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Лучшие результаты: 65,32%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6120130" cy="32766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2" t="-153" r="-82" b="-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lang w:val="en-US"/>
        </w:rPr>
        <w:t>2</w:t>
      </w:r>
      <w:r>
        <w:rPr>
          <w:b/>
          <w:bCs/>
        </w:rPr>
        <w:t xml:space="preserve"> Исследование: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Используется лучшая модель из «</w:t>
      </w:r>
      <w:r>
        <w:rPr>
          <w:b/>
          <w:bCs/>
          <w:lang w:val="ru-RU"/>
        </w:rPr>
        <w:t>Исследование 1</w:t>
      </w:r>
      <w:r>
        <w:rPr/>
        <w:t>», в качестве входных данных установлен балл ЕГЭ, выходные — оценки по предметам за 2-й семестр.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Итоговая точность: 35.08 %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30480</wp:posOffset>
            </wp:positionH>
            <wp:positionV relativeFrom="paragraph">
              <wp:posOffset>82550</wp:posOffset>
            </wp:positionV>
            <wp:extent cx="6120130" cy="32213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1" t="-154" r="-81" b="-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 Исследование: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Используется лучшая модель из «</w:t>
      </w:r>
      <w:r>
        <w:rPr>
          <w:b/>
          <w:bCs/>
          <w:lang w:val="ru-RU"/>
        </w:rPr>
        <w:t>Исследование 1</w:t>
      </w:r>
      <w:r>
        <w:rPr/>
        <w:t>», в качестве входных данных нормализованная сумма оценок за 1-й семестр, выходные — оценки по предметам за 2-й семестр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Лучшие результаты: 29.43%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945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9" t="-151" r="-79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 </w:t>
      </w:r>
      <w:r>
        <w:rPr>
          <w:b/>
          <w:bCs/>
          <w:lang w:val="ru-RU"/>
        </w:rPr>
        <w:t>Исследование: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ru-RU"/>
        </w:rPr>
        <w:t>Входные данные:</w:t>
      </w:r>
    </w:p>
    <w:p>
      <w:pPr>
        <w:pStyle w:val="Normal"/>
        <w:numPr>
          <w:ilvl w:val="1"/>
          <w:numId w:val="2"/>
        </w:numPr>
        <w:bidi w:val="0"/>
        <w:jc w:val="left"/>
        <w:rPr>
          <w:lang w:val="en-US"/>
        </w:rPr>
      </w:pPr>
      <w:r>
        <w:rPr>
          <w:lang w:val="ru-RU"/>
        </w:rPr>
        <w:t>Баллы ЕГЭ</w:t>
      </w:r>
    </w:p>
    <w:p>
      <w:pPr>
        <w:pStyle w:val="Normal"/>
        <w:numPr>
          <w:ilvl w:val="1"/>
          <w:numId w:val="2"/>
        </w:numPr>
        <w:bidi w:val="0"/>
        <w:jc w:val="left"/>
        <w:rPr>
          <w:lang w:val="en-US"/>
        </w:rPr>
      </w:pPr>
      <w:r>
        <w:rPr>
          <w:lang w:val="ru-RU"/>
        </w:rPr>
        <w:t>Нормализованная сумма оценок за 1-й семестр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ru-RU"/>
        </w:rPr>
        <w:t>Выходные данные — оценки за 2-й семестр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ru-RU"/>
        </w:rPr>
        <w:t>Подобранная оптимальная модель: 2-64-128-(</w:t>
      </w:r>
      <w:r>
        <w:rPr>
          <w:lang w:val="en-US"/>
        </w:rPr>
        <w:t>Droput(0.5))*-64-32-4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*Dropout – </w:t>
      </w:r>
      <w:r>
        <w:rPr>
          <w:lang w:val="ru-RU"/>
        </w:rPr>
        <w:t>специальный слой ИНС, который помогает избежать переобучения, фиксирую определенную часть нейронов слоя.</w:t>
      </w:r>
    </w:p>
    <w:p>
      <w:pPr>
        <w:pStyle w:val="Normal"/>
        <w:numPr>
          <w:ilvl w:val="0"/>
          <w:numId w:val="3"/>
        </w:numPr>
        <w:bidi w:val="0"/>
        <w:jc w:val="left"/>
        <w:rPr>
          <w:lang w:val="en-US"/>
        </w:rPr>
      </w:pPr>
      <w:r>
        <w:rPr>
          <w:lang w:val="ru-RU"/>
        </w:rPr>
        <w:t>Лучший результат: 74.19%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23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9" t="-149" r="-79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5 Исследование: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Входные данные: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Баллы ЕГЭ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Пол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Возраст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Выходные данные — оценки за 1-й семестр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Модель: 3-32-64-32-16-4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Результаты: 86.69</w:t>
      </w:r>
      <w:r>
        <w:rPr>
          <w:lang w:val="en-US"/>
        </w:rPr>
        <w:t>%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48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1" t="-154" r="-81" b="-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6 </w:t>
      </w:r>
      <w:r>
        <w:rPr>
          <w:b/>
          <w:bCs/>
          <w:lang w:val="ru-RU"/>
        </w:rPr>
        <w:t>Исследование: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Входные данные — Баллы ЕГЭ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Выходные данные — средний балл по оценкам за 1-й семестр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Модели с лучшими результатами:</w:t>
      </w:r>
    </w:p>
    <w:p>
      <w:pPr>
        <w:pStyle w:val="Normal"/>
        <w:numPr>
          <w:ilvl w:val="1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1-32-128-16-1</w:t>
      </w:r>
    </w:p>
    <w:p>
      <w:pPr>
        <w:pStyle w:val="Normal"/>
        <w:numPr>
          <w:ilvl w:val="1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1-16-32-16-1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Лучшие результаты:</w:t>
      </w:r>
    </w:p>
    <w:p>
      <w:pPr>
        <w:pStyle w:val="Normal"/>
        <w:numPr>
          <w:ilvl w:val="1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Процентное соотношение точности до 2-го знака: 6.45%</w:t>
      </w:r>
    </w:p>
    <w:p>
      <w:pPr>
        <w:pStyle w:val="Normal"/>
        <w:numPr>
          <w:ilvl w:val="1"/>
          <w:numId w:val="5"/>
        </w:numPr>
        <w:bidi w:val="0"/>
        <w:jc w:val="left"/>
        <w:rPr>
          <w:lang w:val="en-US"/>
        </w:rPr>
      </w:pPr>
      <w:r>
        <w:rPr>
          <w:lang w:val="ru-RU"/>
        </w:rPr>
        <w:t>Потери по функции средней абсолютной ошибки: 0.0802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055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9" t="-154" r="-79" b="-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0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</w:r>
      <w:r>
        <w:br w:type="page"/>
      </w:r>
    </w:p>
    <w:p>
      <w:pPr>
        <w:pStyle w:val="Normal"/>
        <w:bidi w:val="0"/>
        <w:jc w:val="left"/>
        <w:rPr>
          <w:lang w:val="en-US"/>
        </w:rPr>
      </w:pPr>
      <w:r>
        <w:rPr>
          <w:lang w:val="ru-RU"/>
        </w:rPr>
        <w:t>Вывод (добавил свой комментарий) — чем больше доступных параметров, по котором можно строить вариативные неявные зависимости, тем эффективнее результирующая модель по результатам обучения.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sz w:val="24"/>
      <w:lang w:val="ru-RU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LibreOffice/7.3.1.3$Windows_X86_64 LibreOffice_project/a69ca51ded25f3eefd52d7bf9a5fad8c90b87951</Application>
  <AppVersion>15.0000</AppVersion>
  <Pages>7</Pages>
  <Words>270</Words>
  <Characters>1667</Characters>
  <CharactersWithSpaces>1881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2022-04-03T10:45:29Z</dcterms:modified>
  <cp:revision>6</cp:revision>
  <dc:subject/>
  <dc:title/>
</cp:coreProperties>
</file>