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作业2   Unix V6++内存分配，地址映射与内存保护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   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倪雨舒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 学号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2353105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</w:t>
      </w:r>
    </w:p>
    <w:p w14:paraId="5F8F10E1">
      <w:pPr>
        <w:spacing w:after="0" w:line="240" w:lineRule="auto"/>
        <w:jc w:val="both"/>
        <w:rPr>
          <w:rFonts w:hint="eastAsia"/>
        </w:rPr>
      </w:pPr>
    </w:p>
    <w:p w14:paraId="37E6FEC2">
      <w:pPr>
        <w:pStyle w:val="5"/>
        <w:rPr>
          <w:rFonts w:hint="eastAsia"/>
        </w:rPr>
      </w:pPr>
      <w:r>
        <w:rPr>
          <w:rFonts w:hint="eastAsia"/>
        </w:rPr>
        <w:t>一、内存分配 &amp; 为进程建立地址映射关系</w:t>
      </w:r>
    </w:p>
    <w:p w14:paraId="49EC759D">
      <w:pPr>
        <w:rPr>
          <w:rFonts w:hint="eastAsia"/>
        </w:rPr>
      </w:pPr>
      <w:r>
        <w:drawing>
          <wp:inline distT="0" distB="0" distL="0" distR="0">
            <wp:extent cx="5274310" cy="657860"/>
            <wp:effectExtent l="0" t="0" r="2540" b="8890"/>
            <wp:docPr id="156243040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0403" name="图片 1" descr="图片包含 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2C41">
      <w:pPr>
        <w:ind w:left="141" w:leftChars="64"/>
        <w:rPr>
          <w:rFonts w:hint="eastAsia"/>
        </w:rPr>
      </w:pPr>
      <w:r>
        <w:rPr>
          <w:rFonts w:hint="eastAsia"/>
        </w:rPr>
        <w:t>T0时刻，用户区如图所示（注释：阴影部分已分配，除了PA正文段和可交换部分，还紧贴存放有其它进程的正文段和可交换部分）。PA进程代码段3页，数据段1页，堆栈段1页；x_caddr=0x402000，p_addr=0x407000。PA创建子进程PB。回答以下问题</w:t>
      </w:r>
    </w:p>
    <w:p w14:paraId="39EB9028">
      <w:pPr>
        <w:rPr>
          <w:rFonts w:hint="eastAsia"/>
        </w:rPr>
      </w:pPr>
      <w:r>
        <w:rPr>
          <w:rFonts w:hint="eastAsia"/>
        </w:rPr>
        <w:t>1、PB进程， x_caddr =（  0x402000  ），p_addr =（ 0x410000 ）</w:t>
      </w:r>
    </w:p>
    <w:p w14:paraId="5AD3FDD7">
      <w:pPr>
        <w:rPr>
          <w:rFonts w:hint="eastAsia"/>
        </w:rPr>
      </w:pPr>
      <w:r>
        <w:rPr>
          <w:rFonts w:hint="eastAsia"/>
        </w:rPr>
        <w:t>2、画 PA的相对表，PB的相对表</w:t>
      </w:r>
    </w:p>
    <w:p w14:paraId="570ED8E8">
      <w:pPr>
        <w:rPr>
          <w:rFonts w:hint="eastAsia"/>
        </w:rPr>
      </w:pPr>
      <w:r>
        <w:drawing>
          <wp:inline distT="0" distB="0" distL="0" distR="0">
            <wp:extent cx="5274310" cy="2787015"/>
            <wp:effectExtent l="0" t="0" r="2540" b="0"/>
            <wp:docPr id="103709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47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FC29">
      <w:pPr>
        <w:jc w:val="center"/>
        <w:rPr>
          <w:rFonts w:hint="eastAsia"/>
        </w:rPr>
      </w:pPr>
      <w:r>
        <w:rPr>
          <w:rFonts w:hint="eastAsia"/>
        </w:rPr>
        <w:t>图1</w:t>
      </w:r>
    </w:p>
    <w:p w14:paraId="5CC33EB9">
      <w:pPr>
        <w:rPr>
          <w:rFonts w:hint="eastAsia"/>
        </w:rPr>
      </w:pPr>
      <w:r>
        <w:rPr>
          <w:rFonts w:hint="eastAsia"/>
        </w:rPr>
        <w:t>3、调度PA，执行前为其建立地址映射关系</w:t>
      </w:r>
      <w:r>
        <w:rPr>
          <w:rFonts w:hint="eastAsia"/>
        </w:rPr>
        <w:drawing>
          <wp:inline distT="0" distB="0" distL="0" distR="0">
            <wp:extent cx="5207635" cy="2556510"/>
            <wp:effectExtent l="0" t="0" r="0" b="0"/>
            <wp:docPr id="2026326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6916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389" cy="2590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3E33ADA9">
      <w:pPr>
        <w:jc w:val="center"/>
        <w:rPr>
          <w:rFonts w:hint="eastAsia"/>
        </w:rPr>
      </w:pPr>
      <w:r>
        <w:rPr>
          <w:rFonts w:hint="eastAsia"/>
        </w:rPr>
        <w:t>图2</w:t>
      </w:r>
    </w:p>
    <w:p w14:paraId="0FDF61A6">
      <w:pPr>
        <w:rPr>
          <w:rFonts w:hint="eastAsia"/>
        </w:rPr>
      </w:pPr>
      <w:r>
        <w:rPr>
          <w:rFonts w:hint="eastAsia"/>
        </w:rPr>
        <w:t>4、调度PB，执行前为其建立地址映射关系</w:t>
      </w:r>
    </w:p>
    <w:p w14:paraId="4DC7DCB3">
      <w:pPr>
        <w:pStyle w:val="34"/>
        <w:spacing w:after="0" w:line="240" w:lineRule="auto"/>
        <w:ind w:left="435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请阅读源代码，画系统页表</w:t>
      </w:r>
    </w:p>
    <w:p w14:paraId="20BCF5D6">
      <w:pPr>
        <w:pStyle w:val="34"/>
        <w:spacing w:after="0" w:line="240" w:lineRule="auto"/>
        <w:ind w:left="435"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2507615" cy="2942590"/>
            <wp:effectExtent l="0" t="0" r="0" b="0"/>
            <wp:docPr id="4" name="图片 4" descr="013e65be75dd20536d64352cd31b8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13e65be75dd20536d64352cd31b8f37"/>
                    <pic:cNvPicPr>
                      <a:picLocks noChangeAspect="1"/>
                    </pic:cNvPicPr>
                  </pic:nvPicPr>
                  <pic:blipFill>
                    <a:blip r:embed="rId9"/>
                    <a:srcRect t="4078" r="38934" b="54662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2DBE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1F19889B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0DFCCFC3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6C3D8FB9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51CF3C37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5A30B601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2E2ABDBC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19390613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1C00C99E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691443DA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2C3D8718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</w:pPr>
    </w:p>
    <w:p w14:paraId="5DE642E4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-SA"/>
          <w14:ligatures w14:val="none"/>
        </w:rPr>
        <w:t>5、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进程切换是指CPU换现运行进程。上述第3、4小题展示进程切换时，为新选中进程建立地址映射关系。请修改MapToUserPageTable( )函数，尝试不使用相对表，用（1）进程内存描述符中的其它字段（2）x_caddr（3）p_addr为新选中进程建立地址映射关系。写设计思路和伪代码。</w:t>
      </w:r>
    </w:p>
    <w:p w14:paraId="2B0ACD94">
      <w:pPr>
        <w:pStyle w:val="2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设计思路</w:t>
      </w:r>
    </w:p>
    <w:p w14:paraId="01E50270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不再使用相对表</w:t>
      </w:r>
      <w:r>
        <w:rPr>
          <w:rStyle w:val="19"/>
          <w:rFonts w:hint="default" w:cs="宋体"/>
          <w:b/>
          <w:bCs/>
          <w:color w:val="156082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t>: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旧实现先在 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m_UserPageTableArray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里做“相对页号”标注，再把它偏移到系统页表。现在直接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按段把</w:t>
      </w:r>
      <w:r>
        <w:rPr>
          <w:rStyle w:val="19"/>
          <w:rFonts w:hint="eastAsia" w:cs="宋体"/>
          <w:b/>
          <w:bCs/>
          <w:color w:val="156082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对应的地址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写进系统用户页表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。</w:t>
      </w:r>
    </w:p>
    <w:p w14:paraId="3488E70C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u.u_procp-&gt;p_textp-&gt;x_caddr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：正文段（Text）在内存中的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物理基地址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；</w:t>
      </w:r>
    </w:p>
    <w:p w14:paraId="3A0E7205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u.u_procp-&gt;p_addr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：数据/可交换区（Data/BSS/Heap）的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物理基地址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。</w:t>
      </w:r>
    </w:p>
    <w:p w14:paraId="7F369B66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内存描述符：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m_TextStartAddress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、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m_TextSize</w:t>
      </w:r>
      <w:r>
        <w:rPr>
          <w:rStyle w:val="20"/>
          <w:rFonts w:hint="eastAsia" w:cs="宋体"/>
          <w:b/>
          <w:bCs/>
          <w:color w:val="156082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、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m_DataStartAddress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、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m_DataSize</w:t>
      </w:r>
      <w:r>
        <w:rPr>
          <w:rStyle w:val="20"/>
          <w:rFonts w:hint="eastAsia" w:cs="宋体"/>
          <w:b/>
          <w:bCs/>
          <w:color w:val="156082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、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m_StackSize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。Text 置为只读（RO），Data/Stack 置为读写（RW）。</w:t>
      </w:r>
    </w:p>
    <w:p w14:paraId="2D6B59B5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映射规则</w:t>
      </w:r>
      <w:r>
        <w:rPr>
          <w:rStyle w:val="19"/>
          <w:rFonts w:hint="eastAsia" w:cs="宋体"/>
          <w:b/>
          <w:bCs/>
          <w:color w:val="156082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如下：</w:t>
      </w:r>
    </w:p>
    <w:p w14:paraId="2427E8CA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页大小 4KB：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PAGE_SHIFT = 12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。</w:t>
      </w:r>
    </w:p>
    <w:p w14:paraId="24AB3C32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对每段做“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对齐后的虚拟区间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+ 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连续PFN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”映射：</w:t>
      </w:r>
    </w:p>
    <w:p w14:paraId="7E86C36C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vpn = vaddr &gt;&gt; 12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；</w:t>
      </w:r>
    </w:p>
    <w:p w14:paraId="15199696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pfn = base_pfn + k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（第 k 页）。</w:t>
      </w:r>
    </w:p>
    <w:p w14:paraId="78C337F0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37BBEA6B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清零用户区内未覆盖页的 PTE（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Present=0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）。</w:t>
      </w:r>
    </w:p>
    <w:p w14:paraId="73B2F890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保留/补充旧实现中的“0#逻辑页 → 0#物理页”的入口页映射（用于引导/入口）。</w:t>
      </w:r>
    </w:p>
    <w:p w14:paraId="731029E2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刷新生效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写完用户页表后 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FlushPageDirectory()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。</w:t>
      </w:r>
    </w:p>
    <w:p w14:paraId="302B3A05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0F6337D7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以下为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伪代码</w:t>
      </w:r>
      <w:r>
        <w:rPr>
          <w:rStyle w:val="19"/>
          <w:rFonts w:hint="eastAsia" w:cs="宋体"/>
          <w:b/>
          <w:bCs/>
          <w:color w:val="156082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：</w:t>
      </w:r>
    </w:p>
    <w:p w14:paraId="7C9539D3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void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MemoryDescriptor::MapToPageTable()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{</w:t>
      </w:r>
    </w:p>
    <w:p w14:paraId="00E4C751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User&amp; u = Kernel::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Instance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().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GetUser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();</w:t>
      </w:r>
    </w:p>
    <w:p w14:paraId="72A76068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if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(!u.u_MemoryDescriptor.m_UserPageTableArray)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return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7B64D6BC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PageTable* sysPT = Machine::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Instance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().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GetUserPageTableArray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();</w:t>
      </w:r>
    </w:p>
    <w:p w14:paraId="3D9DE340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const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PAGE_SHIFT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12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65FE8EA1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auto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align_down = [](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x){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return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x &amp; ~((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1u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&lt;&lt;PAGE_SHIFT)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-1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); };</w:t>
      </w:r>
    </w:p>
    <w:p w14:paraId="30E92725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auto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align_up   = [&amp;](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x){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return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(x + ((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1u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&lt;&lt;PAGE_SHIFT)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-1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)) &amp; ~((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1u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&lt;&lt;PAGE_SHIFT)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-1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); };</w:t>
      </w:r>
    </w:p>
    <w:p w14:paraId="7176D25C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0) 先清空“系统用户页表”的用户区映射</w:t>
      </w:r>
    </w:p>
    <w:p w14:paraId="3D0DD1FB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for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i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 i &lt; Machine::USER_PAGE_TABLE_CNT; ++i) {</w:t>
      </w:r>
    </w:p>
    <w:p w14:paraId="7B2FA64F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for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j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 j &lt; PageTable::ENTRY_CNT_PER_PAGETABLE; ++j) {</w:t>
      </w:r>
    </w:p>
    <w:p w14:paraId="41A0673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sysPT[i].m_Entrys[j].m_Present      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22766CEF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sysPT[i].m_Entrys[j].m_ReadWriter   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649B3D60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sysPT[i].m_Entrys[j].m_UserSupervisor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;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用户态</w:t>
      </w:r>
    </w:p>
    <w:p w14:paraId="5744D3A0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sysPT[i].m_Entrys[j].m_PageBaseAddress=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03E8B949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}</w:t>
      </w:r>
    </w:p>
    <w:p w14:paraId="672BC7AB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}</w:t>
      </w:r>
    </w:p>
    <w:p w14:paraId="78A01969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1) 计算各段虚拟区间（对齐）</w:t>
      </w:r>
    </w:p>
    <w:p w14:paraId="3D41783B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text_vbase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align_down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this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-&gt;m_TextStartAddress);</w:t>
      </w:r>
    </w:p>
    <w:p w14:paraId="382D4F57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text_size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align_up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this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-&gt;m_TextSize);</w:t>
      </w:r>
    </w:p>
    <w:p w14:paraId="129936A5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text_pages = text_size &gt;&gt; PAGE_SHIFT;</w:t>
      </w:r>
    </w:p>
    <w:p w14:paraId="4435F7E1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data_vbase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align_down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this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-&gt;m_DataStartAddress);</w:t>
      </w:r>
    </w:p>
    <w:p w14:paraId="182743B7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data_size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align_up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this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-&gt;m_DataSize);</w:t>
      </w:r>
    </w:p>
    <w:p w14:paraId="7C06185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data_pages = data_size &gt;&gt; PAGE_SHIFT;</w:t>
      </w:r>
    </w:p>
    <w:p w14:paraId="5836B354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栈顶 = 用户区最高地址；栈向下增长</w:t>
      </w:r>
    </w:p>
    <w:p w14:paraId="1172F360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stack_size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align_up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this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-&gt;m_StackSize);</w:t>
      </w:r>
    </w:p>
    <w:p w14:paraId="0989F8D2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stack_vbase = (USER_SPACE_START_ADDRESS + USER_SPACE_SIZE - stack_size) &amp;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0xFFFFF000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27046631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stack_pages = stack_size &gt;&gt; PAGE_SHIFT;</w:t>
      </w:r>
    </w:p>
    <w:p w14:paraId="4A4DDCE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2) 取物理基页框（PFN）</w:t>
      </w:r>
    </w:p>
    <w:p w14:paraId="1CD70724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text_pfn_base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369AFDE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if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(u.u_procp-&gt;p_textp !=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nullptr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) {</w:t>
      </w:r>
    </w:p>
    <w:p w14:paraId="76DFCCF8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text_pfn_base = (u.u_procp-&gt;p_textp-&gt;x_caddr) &gt;&gt; PAGE_SHIFT;</w:t>
      </w:r>
    </w:p>
    <w:p w14:paraId="1CF367E5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}</w:t>
      </w:r>
    </w:p>
    <w:p w14:paraId="232EAB7F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data_pfn_base = (u.u_procp-&gt;p_addr) &gt;&gt; PAGE_SHIFT;</w:t>
      </w:r>
    </w:p>
    <w:p w14:paraId="1D92C0CD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auto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map_range = [&amp;](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vbase,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pages,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pfn_base,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bool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rw) {</w:t>
      </w:r>
    </w:p>
    <w:p w14:paraId="54EF4054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for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(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k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 k &lt; pages; ++k) {</w:t>
      </w:r>
    </w:p>
    <w:p w14:paraId="1DD4F2B6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vaddr = vbase + (k &lt;&lt; PAGE_SHIFT);</w:t>
      </w:r>
    </w:p>
    <w:p w14:paraId="0CCD2A38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vpn   = vaddr &gt;&gt; PAGE_SHIFT;</w:t>
      </w:r>
    </w:p>
    <w:p w14:paraId="4687253D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pti   = vpn / PageTable::ENTRY_CNT_PER_PAGETABLE;</w:t>
      </w:r>
    </w:p>
    <w:p w14:paraId="267E49F6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pte   = vpn % PageTable::ENTRY_CNT_PER_PAGETABLE;</w:t>
      </w:r>
    </w:p>
    <w:p w14:paraId="6E232511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auto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&amp;e = sysPT[pti].m_Entrys[pte];</w:t>
      </w:r>
    </w:p>
    <w:p w14:paraId="538DD4A2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e.m_Present       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43266D7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e.m_ReadWriter      = rw ?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: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5BF12923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e.m_UserSupervisor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;          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用户态页</w:t>
      </w:r>
    </w:p>
    <w:p w14:paraId="663C9346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    e.m_PageBaseAddress = pfn_base + k;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连续物理页框</w:t>
      </w:r>
    </w:p>
    <w:p w14:paraId="4D04A9D5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    }</w:t>
      </w:r>
    </w:p>
    <w:p w14:paraId="3D0092C0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};</w:t>
      </w:r>
    </w:p>
    <w:p w14:paraId="615C71A8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3) 按段映射（无相对表）</w:t>
      </w:r>
    </w:p>
    <w:p w14:paraId="7C804D6F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map_range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(text_vbase,  text_pages,  text_pfn_base,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/*rw=*/false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);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Text RO</w:t>
      </w:r>
    </w:p>
    <w:p w14:paraId="03571EF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map_range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(data_vbase,  data_pages,  data_pfn_base,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/*rw=*/true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);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Data/Heap/BSS RW</w:t>
      </w:r>
    </w:p>
    <w:p w14:paraId="2B3BEB5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4) 栈区映射（栈物理起点通常紧随数据区或由分配器给出）</w:t>
      </w:r>
    </w:p>
    <w:p w14:paraId="7785AD0F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简单策略：把栈放在数据区物理后面；若你的实现已有独立栈物理基址字段，替换即可。</w:t>
      </w:r>
    </w:p>
    <w:p w14:paraId="0EEF63C3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uint32_t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stack_pfn_base = data_pfn_base + data_pages;</w:t>
      </w:r>
    </w:p>
    <w:p w14:paraId="213E786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map_range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(stack_vbase,  stack_pages,  stack_pfn_base,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/*rw=*/true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);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Stack RW</w:t>
      </w:r>
    </w:p>
    <w:p w14:paraId="5575CDEC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5) 维持旧实现的引导页：0#逻辑页 → 0#物理页</w:t>
      </w:r>
    </w:p>
    <w:p w14:paraId="7CA079EE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sysPT[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].m_Entrys[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].m_Present       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045F449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sysPT[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].m_Entrys[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].m_ReadWriter    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4026B3EC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sysPT[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].m_Entrys[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].m_UserSupervisor 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1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65F430DB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sysPT[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].m_Entrys[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].m_PageBaseAddress =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0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;</w:t>
      </w:r>
    </w:p>
    <w:p w14:paraId="70BDBF5C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// 6) 刷新</w:t>
      </w:r>
    </w:p>
    <w:p w14:paraId="0EE836A8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 xml:space="preserve">    </w:t>
      </w:r>
      <w:r>
        <w:rPr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FlushPageDirectory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();</w:t>
      </w:r>
    </w:p>
    <w:p w14:paraId="6C0F62F7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kern w:val="0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  <w14:ligatures w14:val="standardContextual"/>
        </w:rPr>
        <w:t>}</w:t>
      </w:r>
    </w:p>
    <w:p w14:paraId="453F51E2">
      <w:pPr>
        <w:pStyle w:val="3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说明与注意点</w:t>
      </w:r>
    </w:p>
    <w:p w14:paraId="48CB726B">
      <w:pPr>
        <w:pStyle w:val="15"/>
        <w:keepNext w:val="0"/>
        <w:keepLines w:val="0"/>
        <w:widowControl/>
        <w:suppressLineNumbers w:val="0"/>
        <w:spacing w:before="0" w:beforeAutospacing="0" w:afterAutospacing="0" w:line="240" w:lineRule="auto"/>
        <w:ind w:left="0" w:right="0" w:firstLine="0"/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x_caddr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与 </w:t>
      </w:r>
      <w:r>
        <w:rPr>
          <w:rStyle w:val="20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p_addr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已给出了进程正文段与数据区在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物理内存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中的实际起点，配合描述符里“各段在</w:t>
      </w:r>
      <w:r>
        <w:rPr>
          <w:rStyle w:val="19"/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虚拟地址空间</w:t>
      </w:r>
      <w:r>
        <w:rPr>
          <w:rFonts w:hint="eastAsia" w:ascii="宋体" w:hAnsi="宋体" w:eastAsia="宋体" w:cs="宋体"/>
          <w:b/>
          <w:bCs/>
          <w:color w:val="156082" w:themeColor="accent1"/>
          <w:sz w:val="21"/>
          <w:szCs w:val="21"/>
          <w14:textFill>
            <w14:solidFill>
              <w14:schemeClr w14:val="accent1"/>
            </w14:solidFill>
          </w14:textFill>
        </w:rPr>
        <w:t>的起点与大小”，即可直接计算每一页的 VPN→PFN 映射，不需要“相对表”。</w:t>
      </w:r>
    </w:p>
    <w:p w14:paraId="213DCD35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</w:p>
    <w:p w14:paraId="2E50CC67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</w:p>
    <w:p w14:paraId="53DEA6A7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</w:p>
    <w:p w14:paraId="5D71A998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</w:p>
    <w:p w14:paraId="0623990E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</w:p>
    <w:p w14:paraId="2F528362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</w:p>
    <w:p w14:paraId="66086AF6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</w:p>
    <w:p w14:paraId="32E7DE96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3354447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17CC688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7E338EE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1CDB81E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6982595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4B18246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A5C1DF2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E432B7B">
      <w:pPr>
        <w:numPr>
          <w:ilvl w:val="0"/>
          <w:numId w:val="0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E6A7FDD">
      <w:pPr>
        <w:pStyle w:val="5"/>
        <w:rPr>
          <w:rFonts w:hint="eastAsia"/>
        </w:rPr>
      </w:pPr>
      <w:r>
        <w:rPr>
          <w:rFonts w:hint="eastAsia"/>
        </w:rPr>
        <w:t>二、地址映射 &amp; 内存保护</w:t>
      </w:r>
    </w:p>
    <w:p w14:paraId="304F4C93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2565400</wp:posOffset>
            </wp:positionH>
            <wp:positionV relativeFrom="paragraph">
              <wp:posOffset>9525</wp:posOffset>
            </wp:positionV>
            <wp:extent cx="2595880" cy="2197100"/>
            <wp:effectExtent l="0" t="0" r="0" b="0"/>
            <wp:wrapSquare wrapText="bothSides"/>
            <wp:docPr id="6" name="图片 5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图片包含 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83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例1：现运行进程，1页代码，1页堆栈。x_caddr = 0x500000，p_addr = 0x525000。</w:t>
      </w:r>
    </w:p>
    <w:p w14:paraId="54BA255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8F87BBA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0" w:name="OLE_LINK8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（1）填空</w:t>
      </w:r>
    </w:p>
    <w:p w14:paraId="6A6F78A4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代码段第1条指令。</w:t>
      </w:r>
    </w:p>
    <w:p w14:paraId="5174120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VA = (0x401000)，PA = (0x500000)</w:t>
      </w:r>
    </w:p>
    <w:p w14:paraId="6CE395D0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user结构</w:t>
      </w:r>
    </w:p>
    <w:p w14:paraId="00F979D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VA = (0xC03ff000)，PA = (0x525000)</w:t>
      </w:r>
    </w:p>
    <w:p w14:paraId="22B25BF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注：VA虚地址，PA物理地址</w:t>
      </w:r>
    </w:p>
    <w:p w14:paraId="46656068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B59EDB2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46355</wp:posOffset>
                </wp:positionV>
                <wp:extent cx="806450" cy="158750"/>
                <wp:effectExtent l="0" t="0" r="12700" b="12700"/>
                <wp:wrapNone/>
                <wp:docPr id="523378982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158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1" o:spid="_x0000_s1026" o:spt="2" style="position:absolute;left:0pt;margin-left:278pt;margin-top:3.65pt;height:12.5pt;width:63.5pt;z-index:251660288;v-text-anchor:middle;mso-width-relative:page;mso-height-relative:page;" filled="f" stroked="t" coordsize="21600,21600" arcsize="0.166666666666667" o:gfxdata="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gsvWxdYAAAAIAQAADwAAAAAAAAABACAA&#10;AAAiAAAAZHJzL2Rvd25yZXYueG1sUEsBAhQAFAAAAAgAh07iQHubmoWBAgAA3wQAAA4AAAAAAAAA&#10;AQAgAAAAJQEAAGRycy9lMm9Eb2MueG1sUEsFBgAAAAAGAAYAWQEAABgGAAAAAA==&#10;">
                <v:fill on="f" focussize="0,0"/>
                <v:stroke weight="1pt" color="#C0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 请简述i386 MMU</w:t>
      </w:r>
      <w:bookmarkStart w:id="1" w:name="OLE_LINK1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地址映射、内存保护过程</w:t>
      </w:r>
    </w:p>
    <w:bookmarkEnd w:id="0"/>
    <w:p w14:paraId="7517DFE2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bookmarkEnd w:id="1"/>
    <w:p w14:paraId="4BCF5F09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2" w:name="OLE_LINK10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CPU用户态执行，读操作，VA=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</w:t>
      </w:r>
    </w:p>
    <w:p w14:paraId="6D7DC71D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解：地址映射、内存保护，过程如下：</w:t>
      </w:r>
    </w:p>
    <w:p w14:paraId="504F1A1D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第1步：查二级页表</w:t>
      </w:r>
    </w:p>
    <w:p w14:paraId="05A9A80D">
      <w:pPr>
        <w:pStyle w:val="34"/>
        <w:spacing w:after="0" w:line="240" w:lineRule="auto"/>
        <w:ind w:left="220" w:leftChars="1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VA展开成2进制数：0000000001</w:t>
      </w:r>
      <w:r>
        <w:rPr>
          <w:rFonts w:hint="eastAsia" w:ascii="等线" w:hAnsi="等线" w:eastAsia="等线" w:cs="Times New Roman"/>
          <w:color w:val="215F9A" w:themeColor="text2" w:themeTint="BF"/>
          <w:sz w:val="21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none"/>
        </w:rPr>
        <w:t>0000000001</w:t>
      </w:r>
      <w:r>
        <w:rPr>
          <w:rFonts w:hint="eastAsia" w:ascii="等线" w:hAnsi="等线" w:eastAsia="等线" w:cs="Times New Roman"/>
          <w:color w:val="80350E" w:themeColor="accent2" w:themeShade="80"/>
          <w:sz w:val="21"/>
          <w:szCs w:val="22"/>
          <w14:ligatures w14:val="none"/>
        </w:rPr>
        <w:t>000000000000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，分割</w:t>
      </w:r>
    </w:p>
    <w:p w14:paraId="58A0A235">
      <w:pPr>
        <w:pStyle w:val="34"/>
        <w:spacing w:after="0" w:line="240" w:lineRule="auto"/>
        <w:ind w:left="220" w:leftChars="1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pagetable == 1，查cr3指向的页目录，得</w:t>
      </w:r>
      <w:bookmarkStart w:id="3" w:name="OLE_LINK2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PDE[1].base</w:t>
      </w:r>
      <w:bookmarkEnd w:id="3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= 0x203，映射需要的页表在0x203#物理页框；</w:t>
      </w:r>
    </w:p>
    <w:p w14:paraId="257BC0E5">
      <w:pPr>
        <w:pStyle w:val="34"/>
        <w:spacing w:after="0" w:line="240" w:lineRule="auto"/>
        <w:ind w:left="220" w:leftChars="1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page == 1，查页表，获得映射需要的PTE，用户页表2中的PTE[1]。</w:t>
      </w:r>
    </w:p>
    <w:p w14:paraId="17A3CB6A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第2步：内存保护</w:t>
      </w:r>
      <w:bookmarkStart w:id="4" w:name="OLE_LINK3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，使用PTE[1]中的保护位prot</w:t>
      </w:r>
      <w:bookmarkEnd w:id="4"/>
    </w:p>
    <w:p w14:paraId="01BF5A28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为1，目标逻辑页存在</w:t>
      </w:r>
    </w:p>
    <w:p w14:paraId="24F2704C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</w:t>
      </w:r>
      <w:r>
        <w:rPr>
          <w:rFonts w:ascii="等线" w:hAnsi="等线" w:eastAsia="等线" w:cs="Times New Roman"/>
          <w:sz w:val="21"/>
          <w:szCs w:val="22"/>
        </w:rPr>
        <w:t>CPU</w:t>
      </w:r>
      <w:r>
        <w:rPr>
          <w:rFonts w:hint="eastAsia" w:ascii="等线" w:hAnsi="等线" w:eastAsia="等线" w:cs="Times New Roman"/>
          <w:sz w:val="21"/>
          <w:szCs w:val="22"/>
        </w:rPr>
        <w:t xml:space="preserve">用户态运行 </w:t>
      </w:r>
      <w:r>
        <w:rPr>
          <w:rFonts w:ascii="等线" w:hAnsi="等线" w:eastAsia="等线" w:cs="Times New Roman"/>
          <w:sz w:val="21"/>
          <w:szCs w:val="22"/>
        </w:rPr>
        <w:t xml:space="preserve">&amp; </w:t>
      </w:r>
      <w:r>
        <w:rPr>
          <w:rFonts w:ascii="等线" w:hAnsi="等线" w:eastAsia="等线" w:cs="Times New Roman"/>
          <w:color w:val="C00000"/>
          <w:sz w:val="21"/>
          <w:szCs w:val="22"/>
        </w:rPr>
        <w:t>U</w:t>
      </w:r>
      <w:r>
        <w:rPr>
          <w:rFonts w:hint="eastAsia" w:ascii="等线" w:hAnsi="等线" w:eastAsia="等线" w:cs="Times New Roman"/>
          <w:sz w:val="21"/>
          <w:szCs w:val="22"/>
        </w:rPr>
        <w:t>，合法</w:t>
      </w:r>
    </w:p>
    <w:p w14:paraId="03CADD32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内存读操作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&amp; 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RO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，合法</w:t>
      </w:r>
    </w:p>
    <w:p w14:paraId="18947985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第3步：地址映射，使用PTE[1]中的物理页框号base</w:t>
      </w:r>
    </w:p>
    <w:p w14:paraId="1306993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生成物理地址，0x500000。</w:t>
      </w:r>
    </w:p>
    <w:p w14:paraId="64970DC3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1F7CC22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mov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, </w:t>
      </w:r>
      <w:bookmarkStart w:id="5" w:name="OLE_LINK4"/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bookmarkEnd w:id="5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（CPU核心态运行时执行这条指令）</w:t>
      </w:r>
    </w:p>
    <w:p w14:paraId="6A5EE31B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mov指令写内存单元，现运行进程的user结构的第1个字段。访问操作数时，CPU使用的VA==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</w:t>
      </w:r>
    </w:p>
    <w:p w14:paraId="553B69D6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查二级页表，确定映射需要的PTE：核心页表、最后1个表项，红框所示。</w:t>
      </w:r>
    </w:p>
    <w:p w14:paraId="63580737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通过内存保护检测，生成物理地址0x525000。</w:t>
      </w:r>
    </w:p>
    <w:p w14:paraId="4319A5F7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A00DE87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mov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,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bookmarkStart w:id="6" w:name="OLE_LINK6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  <w:bookmarkEnd w:id="6"/>
    </w:p>
    <w:p w14:paraId="1E65CD2B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CPU用户态运行，访问核心页面（目标PTE有S标识）。非法，MMU抛出14#缺页异常，杀死现运行进程，阻止其破坏系统。</w:t>
      </w:r>
    </w:p>
    <w:p w14:paraId="427CA238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2680FA4">
      <w:pPr>
        <w:pStyle w:val="34"/>
        <w:numPr>
          <w:ilvl w:val="0"/>
          <w:numId w:val="1"/>
        </w:numPr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2D2CE37E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7" w:name="OLE_LINK5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目标PTE的属性是RO，只读。写只读逻辑页，非法，MMU抛出14#缺页异常，杀死现运行进程，阻止其破坏系统。</w:t>
      </w:r>
    </w:p>
    <w:bookmarkEnd w:id="7"/>
    <w:p w14:paraId="2E20153E">
      <w:pPr>
        <w:pStyle w:val="34"/>
        <w:ind w:left="44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FDBB568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8" w:name="OLE_LINK7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VA=0xC01a8000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bookmarkEnd w:id="8"/>
    <w:p w14:paraId="4ACB0E0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目标PTE的属性是S。应用程序访问核心逻辑页，非法，MMU抛出14#缺页异常，杀死现运行进程，阻止其破坏系统。</w:t>
      </w:r>
    </w:p>
    <w:p w14:paraId="6AE5112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0D1033A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480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1D75A91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映射需要的PTE不存在，非法~~~</w:t>
      </w:r>
    </w:p>
    <w:p w14:paraId="45E52CF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3FB4732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900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（CPU核心态运行时执行这条指令）</w:t>
      </w:r>
    </w:p>
    <w:p w14:paraId="59E6EA8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映射需要的PTE不存在，非法~~~</w:t>
      </w:r>
    </w:p>
    <w:bookmarkEnd w:id="2"/>
    <w:p w14:paraId="1034357F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775747E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[旁白，指令的执行过程，call main1为例]</w:t>
      </w:r>
    </w:p>
    <w:p w14:paraId="5002DE1D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call指令读内存单元，取main1函数第1条指令，使用的VA=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。经地址映射后，得PA=0x500000。将其放地址总线，1个主存周期后，数据总线上会出现main1函数的第1条指令，CPU执行单元读数据总线获得该指令。译码、执行这条指令。</w:t>
      </w:r>
    </w:p>
    <w:p w14:paraId="24E41EA3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4D57F65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4F33CC3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1391D67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A99386A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03CE79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BE2C63F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7AEE5CF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DB8135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drawing>
          <wp:inline distT="0" distB="0" distL="114300" distR="114300">
            <wp:extent cx="5710555" cy="311912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805C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color w:val="156082" w:themeColor="accent1"/>
          <w:sz w:val="21"/>
          <w:szCs w:val="22"/>
          <w:lang w:eastAsia="zh-CN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eastAsia="zh-CN"/>
          <w14:textFill>
            <w14:solidFill>
              <w14:schemeClr w14:val="accent1"/>
            </w14:solidFill>
          </w14:textFill>
          <w14:ligatures w14:val="none"/>
        </w:rPr>
        <w:t>（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是不是得把0x201前面标上序号0x300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eastAsia="zh-CN"/>
          <w14:textFill>
            <w14:solidFill>
              <w14:schemeClr w14:val="accent1"/>
            </w14:solidFill>
          </w14:textFill>
          <w14:ligatures w14:val="none"/>
        </w:rPr>
        <w:t>）</w:t>
      </w:r>
    </w:p>
    <w:p w14:paraId="6B067502">
      <w:pPr>
        <w:pStyle w:val="34"/>
        <w:spacing w:after="0" w:line="240" w:lineRule="auto"/>
        <w:ind w:left="0"/>
        <w:jc w:val="both"/>
        <w:rPr>
          <w:rFonts w:hint="eastAsia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习题：</w:t>
      </w:r>
      <w:r>
        <w:rPr>
          <w:rFonts w:hint="eastAsia"/>
        </w:rPr>
        <w:t>PA进程代码段3页，数据段1页，堆栈段1页；x_caddr=0x402000，p_addr=0x407000。</w:t>
      </w:r>
    </w:p>
    <w:p w14:paraId="10630AB5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（1）填空</w:t>
      </w:r>
    </w:p>
    <w:p w14:paraId="429E8BEF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代码段第1条指令。</w:t>
      </w:r>
    </w:p>
    <w:p w14:paraId="576B22EB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9" w:name="OLE_LINK9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VA = (   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 xml:space="preserve">  </w:t>
      </w:r>
      <w:r>
        <w:rPr>
          <w:rFonts w:hint="eastAsia"/>
          <w:color w:val="156082" w:themeColor="accent1"/>
          <w14:textFill>
            <w14:solidFill>
              <w14:schemeClr w14:val="accent1"/>
            </w14:solidFill>
          </w14:textFill>
        </w:rPr>
        <w:t>0x40</w:t>
      </w:r>
      <w:r>
        <w:rPr>
          <w:rFonts w:hint="eastAsia"/>
          <w:color w:val="156082" w:themeColor="accent1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hint="eastAsia"/>
          <w:color w:val="156082" w:themeColor="accent1"/>
          <w14:textFill>
            <w14:solidFill>
              <w14:schemeClr w14:val="accent1"/>
            </w14:solidFill>
          </w14:textFill>
        </w:rPr>
        <w:t>000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00B0F0"/>
          <w:sz w:val="21"/>
          <w:szCs w:val="22"/>
          <w14:ligatures w14:val="none"/>
        </w:rPr>
        <w:t xml:space="preserve">  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)，PA = (  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 xml:space="preserve">   </w:t>
      </w:r>
      <w:r>
        <w:rPr>
          <w:rFonts w:hint="eastAsia"/>
          <w:color w:val="156082" w:themeColor="accent1"/>
          <w14:textFill>
            <w14:solidFill>
              <w14:schemeClr w14:val="accent1"/>
            </w14:solidFill>
          </w14:textFill>
        </w:rPr>
        <w:t>0x402000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 xml:space="preserve"> 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)</w:t>
      </w:r>
    </w:p>
    <w:bookmarkEnd w:id="9"/>
    <w:p w14:paraId="44277C12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user结构</w:t>
      </w:r>
    </w:p>
    <w:p w14:paraId="42490147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VA = (  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 xml:space="preserve">   0xC03ff000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)，PA = (  </w:t>
      </w:r>
      <w:r>
        <w:rPr>
          <w:rFonts w:hint="eastAsia" w:ascii="等线" w:hAnsi="等线" w:eastAsia="等线" w:cs="Times New Roman"/>
          <w:color w:val="00B0F0"/>
          <w:sz w:val="21"/>
          <w:szCs w:val="22"/>
          <w14:ligatures w14:val="none"/>
        </w:rPr>
        <w:t xml:space="preserve"> </w:t>
      </w:r>
      <w:r>
        <w:rPr>
          <w:rFonts w:hint="eastAsia"/>
          <w:color w:val="156082" w:themeColor="accent1"/>
          <w14:textFill>
            <w14:solidFill>
              <w14:schemeClr w14:val="accent1"/>
            </w14:solidFill>
          </w14:textFill>
        </w:rPr>
        <w:t>0x407000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 xml:space="preserve"> 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)</w:t>
      </w:r>
    </w:p>
    <w:p w14:paraId="3761966B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drawing>
          <wp:inline distT="0" distB="0" distL="114300" distR="114300">
            <wp:extent cx="5710555" cy="3119120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D9D0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 请简述下述指令执行时，i386 MMU地址映射、内存保护过程</w:t>
      </w:r>
    </w:p>
    <w:p w14:paraId="4B3EF8D1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call main1（CPU用户态运行时执行这条指令）</w:t>
      </w:r>
    </w:p>
    <w:p w14:paraId="5200935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color w:val="156082" w:themeColor="accent1"/>
          <w:sz w:val="21"/>
          <w:szCs w:val="22"/>
          <w:lang w:eastAsia="zh-CN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call指令读内存单元，取main1函数第1条指令，使用的VA=</w:t>
      </w:r>
      <w:r>
        <w:rPr>
          <w:rFonts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0x401000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。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翻译展开为二进制为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14:textFill>
            <w14:solidFill>
              <w14:schemeClr w14:val="accent6"/>
            </w14:solidFill>
          </w14:textFill>
          <w14:ligatures w14:val="none"/>
        </w:rPr>
        <w:t>0000000001</w:t>
      </w:r>
      <w:r>
        <w:rPr>
          <w:rFonts w:hint="eastAsia" w:ascii="等线" w:hAnsi="等线" w:eastAsia="等线" w:cs="Times New Roman"/>
          <w:color w:val="FFC000"/>
          <w:sz w:val="21"/>
          <w:szCs w:val="22"/>
          <w14:ligatures w14:val="none"/>
        </w:rPr>
        <w:t>0000000001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000000000000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代表页目录号为1，对应的页框号为0x203，页表号为1，对应的物理页框号为0x402，拼接offset后的物理地址为0x402000。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将其放地址总线，1个主存周期后，数据总线上会出现main1函数的第1条指令，CPU执行单元读数据总线获得该指令。译码、执行这条指令。</w:t>
      </w:r>
    </w:p>
    <w:p w14:paraId="663E0B39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mov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,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（CPU核心态运行时执行这条指令）</w:t>
      </w:r>
    </w:p>
    <w:p w14:paraId="4DE066E3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mov指令写内存单元，现运行进程的user结构的第1个字段。访问操作数时，CPU使用的VA==</w:t>
      </w:r>
      <w:r>
        <w:rPr>
          <w:rFonts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0xC03ff000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。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对应的二进制为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:lang w:val="en-US" w:eastAsia="zh-CN"/>
          <w14:textFill>
            <w14:solidFill>
              <w14:schemeClr w14:val="accent6"/>
            </w14:solidFill>
          </w14:textFill>
          <w14:ligatures w14:val="none"/>
        </w:rPr>
        <w:t>11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14:textFill>
            <w14:solidFill>
              <w14:schemeClr w14:val="accent6"/>
            </w14:solidFill>
          </w14:textFill>
          <w14:ligatures w14:val="none"/>
        </w:rPr>
        <w:t>00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:lang w:val="en-US" w:eastAsia="zh-CN"/>
          <w14:textFill>
            <w14:solidFill>
              <w14:schemeClr w14:val="accent6"/>
            </w14:solidFill>
          </w14:textFill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14:textFill>
            <w14:solidFill>
              <w14:schemeClr w14:val="accent6"/>
            </w14:solidFill>
          </w14:textFill>
          <w14:ligatures w14:val="none"/>
        </w:rPr>
        <w:t>0000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:lang w:val="en-US" w:eastAsia="zh-CN"/>
          <w14:textFill>
            <w14:solidFill>
              <w14:schemeClr w14:val="accent6"/>
            </w14:solidFill>
          </w14:textFill>
          <w14:ligatures w14:val="none"/>
        </w:rPr>
        <w:t xml:space="preserve"> 0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14:textFill>
            <w14:solidFill>
              <w14:schemeClr w14:val="accent6"/>
            </w14:solidFill>
          </w14:textFill>
          <w14:ligatures w14:val="none"/>
        </w:rPr>
        <w:t>0</w:t>
      </w:r>
      <w:r>
        <w:rPr>
          <w:rFonts w:hint="eastAsia" w:ascii="等线" w:hAnsi="等线" w:eastAsia="等线" w:cs="Times New Roman"/>
          <w:color w:val="FFC000"/>
          <w:sz w:val="21"/>
          <w:szCs w:val="22"/>
          <w:lang w:val="en-US" w:eastAsia="zh-CN"/>
          <w14:ligatures w14:val="none"/>
        </w:rPr>
        <w:t>11 1111 111</w:t>
      </w:r>
      <w:r>
        <w:rPr>
          <w:rFonts w:hint="eastAsia" w:ascii="等线" w:hAnsi="等线" w:eastAsia="等线" w:cs="Times New Roman"/>
          <w:color w:val="FFC000"/>
          <w:sz w:val="21"/>
          <w:szCs w:val="22"/>
          <w14:ligatures w14:val="none"/>
        </w:rPr>
        <w:t>1</w:t>
      </w:r>
      <w:r>
        <w:rPr>
          <w:rFonts w:hint="eastAsia" w:ascii="等线" w:hAnsi="等线" w:eastAsia="等线" w:cs="Times New Roman"/>
          <w:color w:val="FFC000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000000000000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查二级页表，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页目录号扩展为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:lang w:val="en-US" w:eastAsia="zh-CN"/>
          <w14:textFill>
            <w14:solidFill>
              <w14:schemeClr w14:val="accent6"/>
            </w14:solidFill>
          </w14:textFill>
          <w14:ligatures w14:val="none"/>
        </w:rPr>
        <w:t>0011 0000 000</w:t>
      </w:r>
      <w:r>
        <w:rPr>
          <w:rFonts w:hint="eastAsia" w:ascii="等线" w:hAnsi="等线" w:eastAsia="等线" w:cs="Times New Roman"/>
          <w:color w:val="00B0F0"/>
          <w:sz w:val="21"/>
          <w:szCs w:val="22"/>
          <w:lang w:val="en-US" w:eastAsia="zh-CN"/>
          <w14:ligatures w14:val="none"/>
        </w:rPr>
        <w:t>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确定页目录号为0x300，其中的页框号为0x201，是核心区页表，对应的页表号为</w:t>
      </w:r>
      <w:r>
        <w:rPr>
          <w:rFonts w:hint="eastAsia" w:ascii="等线" w:hAnsi="等线" w:eastAsia="等线" w:cs="Times New Roman"/>
          <w:color w:val="FFC000"/>
          <w:sz w:val="21"/>
          <w:szCs w:val="22"/>
          <w:lang w:val="en-US" w:eastAsia="zh-CN"/>
          <w14:ligatures w14:val="none"/>
        </w:rPr>
        <w:t>11 1111 111</w:t>
      </w:r>
      <w:r>
        <w:rPr>
          <w:rFonts w:hint="eastAsia" w:ascii="等线" w:hAnsi="等线" w:eastAsia="等线" w:cs="Times New Roman"/>
          <w:color w:val="FFC000"/>
          <w:sz w:val="21"/>
          <w:szCs w:val="22"/>
          <w14:ligatures w14:val="none"/>
        </w:rPr>
        <w:t>1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eastAsia="zh-CN"/>
          <w14:textFill>
            <w14:solidFill>
              <w14:schemeClr w14:val="accent1"/>
            </w14:solidFill>
          </w14:textFill>
          <w14:ligatures w14:val="none"/>
        </w:rPr>
        <w:t>，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十进制是1023，对应的物理页框号是0x407。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生成物理地址0x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407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000。</w:t>
      </w:r>
    </w:p>
    <w:p w14:paraId="322A9B1F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mov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,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6464E281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CPU用户态运行，访问核心页面（目标PTE有S标识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eastAsia="zh-CN"/>
          <w14:textFill>
            <w14:solidFill>
              <w14:schemeClr w14:val="accent1"/>
            </w14:solidFill>
          </w14:textFill>
          <w14:ligatures w14:val="none"/>
        </w:rPr>
        <w:t>，</w:t>
      </w:r>
      <w:r>
        <w:rPr>
          <w:rFonts w:hint="eastAsia" w:ascii="等线" w:hAnsi="等线" w:eastAsia="等线" w:cs="Times New Roman"/>
          <w:color w:val="FF0000"/>
          <w:sz w:val="21"/>
          <w:szCs w:val="22"/>
          <w:lang w:val="en-US" w:eastAsia="zh-CN"/>
          <w14:ligatures w14:val="none"/>
        </w:rPr>
        <w:t>0x407 S RW P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）。非法，MMU抛出14#缺页异常，杀死现运行进程，阻止其破坏系统。</w:t>
      </w:r>
    </w:p>
    <w:p w14:paraId="5B6F3EC2">
      <w:pPr>
        <w:pStyle w:val="34"/>
        <w:numPr>
          <w:ilvl w:val="0"/>
          <w:numId w:val="1"/>
        </w:numPr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7758E19C">
      <w:pPr>
        <w:pStyle w:val="34"/>
        <w:spacing w:after="0" w:line="240" w:lineRule="auto"/>
        <w:ind w:left="0"/>
        <w:jc w:val="both"/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目标PTE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FF0000"/>
          <w:sz w:val="21"/>
          <w:szCs w:val="22"/>
          <w:lang w:val="en-US" w:eastAsia="zh-CN"/>
          <w14:ligatures w14:val="none"/>
        </w:rPr>
        <w:t>0x402 U RO P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的属性是RO，只读。写只读逻辑页，非法，MMU抛出14#缺页异常，杀死现运行进程，阻止其破坏系统。</w:t>
      </w:r>
    </w:p>
    <w:p w14:paraId="39E8FA26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VA=0xC01a8000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43DF8F02">
      <w:pPr>
        <w:spacing w:after="0" w:line="240" w:lineRule="auto"/>
        <w:jc w:val="both"/>
        <w:rPr>
          <w:rFonts w:hint="default" w:ascii="等线" w:hAnsi="等线" w:eastAsia="等线" w:cs="Times New Roman"/>
          <w:color w:val="C00000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VA==</w:t>
      </w:r>
      <w:r>
        <w:rPr>
          <w:rFonts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0xC03ff000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。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对应的二进制为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:lang w:val="en-US" w:eastAsia="zh-CN"/>
          <w14:textFill>
            <w14:solidFill>
              <w14:schemeClr w14:val="accent6"/>
            </w14:solidFill>
          </w14:textFill>
          <w14:ligatures w14:val="none"/>
        </w:rPr>
        <w:t>11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14:textFill>
            <w14:solidFill>
              <w14:schemeClr w14:val="accent6"/>
            </w14:solidFill>
          </w14:textFill>
          <w14:ligatures w14:val="none"/>
        </w:rPr>
        <w:t>00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:lang w:val="en-US" w:eastAsia="zh-CN"/>
          <w14:textFill>
            <w14:solidFill>
              <w14:schemeClr w14:val="accent6"/>
            </w14:solidFill>
          </w14:textFill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14:textFill>
            <w14:solidFill>
              <w14:schemeClr w14:val="accent6"/>
            </w14:solidFill>
          </w14:textFill>
          <w14:ligatures w14:val="none"/>
        </w:rPr>
        <w:t>0000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:lang w:val="en-US" w:eastAsia="zh-CN"/>
          <w14:textFill>
            <w14:solidFill>
              <w14:schemeClr w14:val="accent6"/>
            </w14:solidFill>
          </w14:textFill>
          <w14:ligatures w14:val="none"/>
        </w:rPr>
        <w:t xml:space="preserve"> 0</w:t>
      </w:r>
      <w:r>
        <w:rPr>
          <w:rFonts w:hint="eastAsia" w:ascii="等线" w:hAnsi="等线" w:eastAsia="等线" w:cs="Times New Roman"/>
          <w:color w:val="4EA72E" w:themeColor="accent6"/>
          <w:sz w:val="21"/>
          <w:szCs w:val="22"/>
          <w14:textFill>
            <w14:solidFill>
              <w14:schemeClr w14:val="accent6"/>
            </w14:solidFill>
          </w14:textFill>
          <w14:ligatures w14:val="none"/>
        </w:rPr>
        <w:t>0</w:t>
      </w:r>
      <w:r>
        <w:rPr>
          <w:rFonts w:hint="eastAsia" w:ascii="等线" w:hAnsi="等线" w:eastAsia="等线" w:cs="Times New Roman"/>
          <w:color w:val="FFC000"/>
          <w:sz w:val="21"/>
          <w:szCs w:val="22"/>
          <w:lang w:val="en-US" w:eastAsia="zh-CN"/>
          <w14:ligatures w14:val="none"/>
        </w:rPr>
        <w:t>01 1010 1000</w:t>
      </w:r>
      <w:r>
        <w:rPr>
          <w:rFonts w:hint="eastAsia" w:ascii="等线" w:hAnsi="等线" w:eastAsia="等线" w:cs="Times New Roman"/>
          <w:color w:val="FF0000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FF0000"/>
          <w:sz w:val="21"/>
          <w:szCs w:val="22"/>
          <w14:ligatures w14:val="none"/>
        </w:rPr>
        <w:t>000000000000</w:t>
      </w:r>
      <w:r>
        <w:rPr>
          <w:rFonts w:hint="eastAsia" w:ascii="等线" w:hAnsi="等线" w:eastAsia="等线" w:cs="Times New Roman"/>
          <w:color w:val="00B0F0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对应的页目录号是0x300，页框号是0x1a8，肯定属于核心区的页表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PTE的属性是S。应用程序访问核心逻辑页，非法，MMU抛出14#缺页异常，杀死现运行进程，阻止其破坏系统</w:t>
      </w:r>
      <w:r>
        <w:rPr>
          <w:rFonts w:hint="eastAsia" w:ascii="等线" w:hAnsi="等线" w:eastAsia="等线" w:cs="Times New Roman"/>
          <w:color w:val="00B0F0"/>
          <w:sz w:val="21"/>
          <w:szCs w:val="22"/>
          <w14:ligatures w14:val="none"/>
        </w:rPr>
        <w:t>。</w:t>
      </w:r>
    </w:p>
    <w:p w14:paraId="590B8C0A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480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36FED9F0">
      <w:pPr>
        <w:spacing w:after="0" w:line="240" w:lineRule="auto"/>
        <w:jc w:val="both"/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对应的页目录号为1，页表号为128（十进制）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映射需要的PTE不存在，非法，MMU抛出14#缺页异常，杀死现运行进程，阻止其破坏系统。</w:t>
      </w:r>
    </w:p>
    <w:p w14:paraId="19D25EF8">
      <w:pPr>
        <w:pStyle w:val="34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900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（CPU核心态运行时执行这条指令）</w:t>
      </w:r>
    </w:p>
    <w:p w14:paraId="1CD788CE">
      <w:pPr>
        <w:spacing w:after="0" w:line="240" w:lineRule="auto"/>
        <w:jc w:val="both"/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对应的页目录号为2，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映射需要的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:lang w:val="en-US" w:eastAsia="zh-CN"/>
          <w14:textFill>
            <w14:solidFill>
              <w14:schemeClr w14:val="accent1"/>
            </w14:solidFill>
          </w14:textFill>
          <w14:ligatures w14:val="none"/>
        </w:rPr>
        <w:t>页目录项</w:t>
      </w:r>
      <w:r>
        <w:rPr>
          <w:rFonts w:hint="eastAsia" w:ascii="等线" w:hAnsi="等线" w:eastAsia="等线" w:cs="Times New Roman"/>
          <w:color w:val="156082" w:themeColor="accent1"/>
          <w:sz w:val="21"/>
          <w:szCs w:val="22"/>
          <w14:textFill>
            <w14:solidFill>
              <w14:schemeClr w14:val="accent1"/>
            </w14:solidFill>
          </w14:textFill>
          <w14:ligatures w14:val="none"/>
        </w:rPr>
        <w:t>不存在，非法，MMU抛出14#缺页异常，杀死现运行进程，阻止其破坏系统。</w:t>
      </w:r>
    </w:p>
    <w:p w14:paraId="3CD8B364">
      <w:pPr>
        <w:pStyle w:val="34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3B0B91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C3A052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BE26E7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B7FF43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365C1F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ACE680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B81E15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365394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BA83B3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7AD592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790F32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36BE5E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F6E3C7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45BEA49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0C8B1C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FC87B4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E9A80C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9BE5906">
      <w:pPr>
        <w:tabs>
          <w:tab w:val="left" w:pos="884"/>
        </w:tabs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bookmarkStart w:id="10" w:name="_GoBack"/>
      <w:bookmarkEnd w:id="1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0605D"/>
    <w:multiLevelType w:val="multilevel"/>
    <w:tmpl w:val="1810605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47D4B"/>
    <w:rsid w:val="00090C77"/>
    <w:rsid w:val="000F60D4"/>
    <w:rsid w:val="00153770"/>
    <w:rsid w:val="001D11FF"/>
    <w:rsid w:val="002B723B"/>
    <w:rsid w:val="00326BED"/>
    <w:rsid w:val="003E33E5"/>
    <w:rsid w:val="0040242D"/>
    <w:rsid w:val="00402B78"/>
    <w:rsid w:val="0041671F"/>
    <w:rsid w:val="004F7A5F"/>
    <w:rsid w:val="005F74E7"/>
    <w:rsid w:val="00767B79"/>
    <w:rsid w:val="008F72A0"/>
    <w:rsid w:val="00951C41"/>
    <w:rsid w:val="00A977B1"/>
    <w:rsid w:val="00B03CFC"/>
    <w:rsid w:val="00C61817"/>
    <w:rsid w:val="00CD42E1"/>
    <w:rsid w:val="00D408F8"/>
    <w:rsid w:val="00D62626"/>
    <w:rsid w:val="00DA2614"/>
    <w:rsid w:val="00DC02AA"/>
    <w:rsid w:val="00DD1502"/>
    <w:rsid w:val="00FD6DA3"/>
    <w:rsid w:val="10BA79A0"/>
    <w:rsid w:val="111630B3"/>
    <w:rsid w:val="242833ED"/>
    <w:rsid w:val="2CCA5CE4"/>
    <w:rsid w:val="6968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1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8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8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6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8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8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9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3064</Words>
  <Characters>6191</Characters>
  <Lines>7</Lines>
  <Paragraphs>4</Paragraphs>
  <TotalTime>229</TotalTime>
  <ScaleCrop>false</ScaleCrop>
  <LinksUpToDate>false</LinksUpToDate>
  <CharactersWithSpaces>7087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Tony.</cp:lastModifiedBy>
  <dcterms:modified xsi:type="dcterms:W3CDTF">2025-10-30T13:39:08Z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eyJoZGlkIjoiMzFkMDdlN2YxZmJjZmNjMDExZGYwODJlMDc4NDE4M2EiLCJ1c2VySWQiOiI4NjAzNTY0NjgifQ==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B16D1603ECB94E95B895427B62CD2AAF_12</vt:lpwstr>
  </property>
</Properties>
</file>