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392AB" w14:textId="77777777" w:rsidR="00BB195C" w:rsidRPr="00E92C66" w:rsidRDefault="00BB195C" w:rsidP="00BB195C">
      <w:pPr>
        <w:pStyle w:val="ListParagraph"/>
        <w:numPr>
          <w:ilvl w:val="0"/>
          <w:numId w:val="1"/>
        </w:numPr>
        <w:rPr>
          <w:rFonts w:ascii="Calibri" w:hAnsi="Calibri"/>
        </w:rPr>
      </w:pPr>
      <w:bookmarkStart w:id="0" w:name="_GoBack"/>
      <w:bookmarkEnd w:id="0"/>
      <w:r w:rsidRPr="00E92C66">
        <w:rPr>
          <w:rFonts w:ascii="Calibri" w:hAnsi="Calibri"/>
        </w:rPr>
        <w:t xml:space="preserve">A random sample was selected from Country X’s population to estimate the unemployment rate. The results showed that the 95% confidence interval for the population unemployment rate was between 0.18 and 0.22. </w:t>
      </w:r>
    </w:p>
    <w:p w14:paraId="298E8DC7" w14:textId="77777777" w:rsidR="00BB195C" w:rsidRPr="00E92C66" w:rsidRDefault="00BB195C" w:rsidP="00BB195C">
      <w:pPr>
        <w:ind w:left="720"/>
        <w:rPr>
          <w:rFonts w:ascii="Calibri" w:hAnsi="Calibri"/>
        </w:rPr>
      </w:pPr>
      <w:r w:rsidRPr="00E92C66">
        <w:rPr>
          <w:rFonts w:ascii="Calibri" w:hAnsi="Calibri"/>
        </w:rPr>
        <w:t>If many samples of the same size were collected by the same procedure, about 95% of these samples will have sample unemployment rate that lie between 0.18 and 0.22.</w:t>
      </w:r>
    </w:p>
    <w:p w14:paraId="5CE1D519" w14:textId="2DFD40AD" w:rsidR="00BB195C" w:rsidRPr="00E92C66" w:rsidRDefault="00BB195C" w:rsidP="00E92C66">
      <w:pPr>
        <w:pStyle w:val="ListParagraph"/>
        <w:numPr>
          <w:ilvl w:val="0"/>
          <w:numId w:val="17"/>
        </w:numPr>
        <w:rPr>
          <w:rFonts w:ascii="Calibri" w:hAnsi="Calibri"/>
        </w:rPr>
      </w:pPr>
      <w:r w:rsidRPr="00E92C66">
        <w:rPr>
          <w:rFonts w:ascii="Calibri" w:hAnsi="Calibri"/>
        </w:rPr>
        <w:t>True</w:t>
      </w:r>
    </w:p>
    <w:p w14:paraId="5EB8F6B3" w14:textId="77777777" w:rsidR="00BB195C" w:rsidRPr="00E92C66" w:rsidRDefault="00BB195C" w:rsidP="00E92C66">
      <w:pPr>
        <w:pStyle w:val="ListParagraph"/>
        <w:numPr>
          <w:ilvl w:val="0"/>
          <w:numId w:val="17"/>
        </w:numPr>
        <w:rPr>
          <w:rFonts w:ascii="Calibri" w:hAnsi="Calibri"/>
        </w:rPr>
      </w:pPr>
      <w:r w:rsidRPr="00E92C66">
        <w:rPr>
          <w:rFonts w:ascii="Calibri" w:hAnsi="Calibri"/>
          <w:highlight w:val="yellow"/>
        </w:rPr>
        <w:t>False</w:t>
      </w:r>
    </w:p>
    <w:p w14:paraId="78DD09F7" w14:textId="77777777" w:rsidR="00BB195C" w:rsidRPr="00E92C66" w:rsidRDefault="00BB195C" w:rsidP="00BB195C">
      <w:pPr>
        <w:pStyle w:val="ListParagraph"/>
        <w:rPr>
          <w:rFonts w:ascii="Calibri" w:hAnsi="Calibri"/>
          <w:b/>
          <w:bCs/>
        </w:rPr>
      </w:pPr>
    </w:p>
    <w:p w14:paraId="52D439DF" w14:textId="77777777" w:rsidR="00BB195C" w:rsidRPr="00E92C66" w:rsidRDefault="00BB195C" w:rsidP="00E92C66">
      <w:pPr>
        <w:ind w:firstLine="720"/>
        <w:rPr>
          <w:rFonts w:ascii="Calibri" w:hAnsi="Calibri"/>
          <w:i/>
        </w:rPr>
      </w:pPr>
      <w:r w:rsidRPr="00E92C66">
        <w:rPr>
          <w:rFonts w:ascii="Calibri" w:hAnsi="Calibri"/>
          <w:b/>
          <w:bCs/>
          <w:i/>
        </w:rPr>
        <w:t>Explanation:</w:t>
      </w:r>
      <w:r w:rsidRPr="00E92C66">
        <w:rPr>
          <w:rFonts w:ascii="Calibri" w:hAnsi="Calibri"/>
          <w:i/>
        </w:rPr>
        <w:t xml:space="preserve"> See definition on confidence interval in Chapter 3 Unit 8. </w:t>
      </w:r>
    </w:p>
    <w:p w14:paraId="32BD04A4" w14:textId="77777777" w:rsidR="00BB195C" w:rsidRPr="00E92C66" w:rsidRDefault="00BB195C" w:rsidP="00BB195C">
      <w:pPr>
        <w:pStyle w:val="ListParagraph"/>
        <w:rPr>
          <w:rFonts w:ascii="Calibri" w:hAnsi="Calibri"/>
        </w:rPr>
      </w:pPr>
    </w:p>
    <w:p w14:paraId="1867DF3F" w14:textId="77777777" w:rsidR="00BB195C" w:rsidRPr="00E92C66" w:rsidRDefault="00BB195C" w:rsidP="00BB195C">
      <w:pPr>
        <w:pStyle w:val="ListParagraph"/>
        <w:rPr>
          <w:rFonts w:ascii="Calibri" w:hAnsi="Calibri"/>
        </w:rPr>
      </w:pPr>
    </w:p>
    <w:p w14:paraId="63EC3B4B" w14:textId="77777777" w:rsidR="00BB195C" w:rsidRPr="00E92C66" w:rsidRDefault="00BB195C" w:rsidP="00BB195C">
      <w:pPr>
        <w:pStyle w:val="ListParagraph"/>
        <w:numPr>
          <w:ilvl w:val="0"/>
          <w:numId w:val="1"/>
        </w:numPr>
        <w:rPr>
          <w:rFonts w:ascii="Calibri" w:hAnsi="Calibri"/>
        </w:rPr>
      </w:pPr>
      <w:r w:rsidRPr="00E92C66">
        <w:rPr>
          <w:rFonts w:ascii="Calibri" w:hAnsi="Calibri"/>
        </w:rPr>
        <w:t>The phrase “95% confidence interval” can be interpreted to mean that:</w:t>
      </w:r>
    </w:p>
    <w:p w14:paraId="78AB8A0E" w14:textId="63858CFA" w:rsidR="00BB195C" w:rsidRPr="00E92C66" w:rsidRDefault="00BB195C" w:rsidP="00E92C66">
      <w:pPr>
        <w:pStyle w:val="ListParagraph"/>
        <w:numPr>
          <w:ilvl w:val="0"/>
          <w:numId w:val="7"/>
        </w:numPr>
        <w:rPr>
          <w:rFonts w:ascii="Calibri" w:hAnsi="Calibri"/>
        </w:rPr>
      </w:pPr>
      <w:r w:rsidRPr="00E92C66">
        <w:rPr>
          <w:rFonts w:ascii="Calibri" w:hAnsi="Calibri"/>
        </w:rPr>
        <w:t>you can be 95% confident that you have selected a sample whose interval does not include the population mean.</w:t>
      </w:r>
    </w:p>
    <w:p w14:paraId="67DC24CF" w14:textId="77777777" w:rsidR="00BB195C" w:rsidRPr="00E92C66" w:rsidRDefault="00BB195C" w:rsidP="00BB195C">
      <w:pPr>
        <w:pStyle w:val="ListParagraph"/>
        <w:numPr>
          <w:ilvl w:val="0"/>
          <w:numId w:val="7"/>
        </w:numPr>
        <w:rPr>
          <w:rFonts w:ascii="Calibri" w:hAnsi="Calibri"/>
        </w:rPr>
      </w:pPr>
      <w:r w:rsidRPr="00E92C66">
        <w:rPr>
          <w:rFonts w:ascii="Calibri" w:hAnsi="Calibri"/>
        </w:rPr>
        <w:t>if all possible populations are taken and confidence intervals are calculated, 95% of those intervals would include the true sample mean somewhere in their interval.</w:t>
      </w:r>
    </w:p>
    <w:p w14:paraId="037CFE6E" w14:textId="77777777" w:rsidR="00BB195C" w:rsidRPr="00E92C66" w:rsidRDefault="00BB195C" w:rsidP="00BB195C">
      <w:pPr>
        <w:pStyle w:val="ListParagraph"/>
        <w:numPr>
          <w:ilvl w:val="0"/>
          <w:numId w:val="7"/>
        </w:numPr>
        <w:rPr>
          <w:rFonts w:ascii="Calibri" w:hAnsi="Calibri"/>
        </w:rPr>
      </w:pPr>
      <w:r w:rsidRPr="00E92C66">
        <w:rPr>
          <w:rFonts w:ascii="Calibri" w:hAnsi="Calibri"/>
        </w:rPr>
        <w:t>if all possible samples are taken and confidence intervals are calculated, 95% of those intervals would include the true sample mean somewhere in their interval.</w:t>
      </w:r>
    </w:p>
    <w:p w14:paraId="6D3984A5" w14:textId="77777777" w:rsidR="00BB195C" w:rsidRPr="00E92C66" w:rsidRDefault="00BB195C" w:rsidP="00BB195C">
      <w:pPr>
        <w:pStyle w:val="ListParagraph"/>
        <w:numPr>
          <w:ilvl w:val="0"/>
          <w:numId w:val="7"/>
        </w:numPr>
        <w:rPr>
          <w:rFonts w:ascii="Calibri" w:hAnsi="Calibri"/>
        </w:rPr>
      </w:pPr>
      <w:r w:rsidRPr="00E92C66">
        <w:rPr>
          <w:rFonts w:ascii="Calibri" w:hAnsi="Calibri"/>
          <w:highlight w:val="yellow"/>
        </w:rPr>
        <w:t>if all possible samples are taken and confidence intervals are calculated, 95% of those intervals would include the true population mean somewhere in their interval.</w:t>
      </w:r>
    </w:p>
    <w:p w14:paraId="52A2A11B" w14:textId="77777777" w:rsidR="00BB195C" w:rsidRPr="00E92C66" w:rsidRDefault="00BB195C" w:rsidP="00BB195C">
      <w:pPr>
        <w:pStyle w:val="ListParagraph"/>
        <w:rPr>
          <w:rFonts w:ascii="Calibri" w:hAnsi="Calibri"/>
        </w:rPr>
      </w:pPr>
    </w:p>
    <w:p w14:paraId="440B69B1" w14:textId="77777777" w:rsidR="00BB195C" w:rsidRPr="00E92C66" w:rsidRDefault="00BB195C" w:rsidP="00E92C66">
      <w:pPr>
        <w:ind w:firstLine="720"/>
        <w:rPr>
          <w:rFonts w:ascii="Calibri" w:hAnsi="Calibri"/>
          <w:i/>
        </w:rPr>
      </w:pPr>
      <w:r w:rsidRPr="00E92C66">
        <w:rPr>
          <w:rFonts w:ascii="Calibri" w:hAnsi="Calibri"/>
          <w:b/>
          <w:bCs/>
          <w:i/>
        </w:rPr>
        <w:t>Explanation:</w:t>
      </w:r>
      <w:r w:rsidRPr="00E92C66">
        <w:rPr>
          <w:rFonts w:ascii="Calibri" w:hAnsi="Calibri"/>
          <w:i/>
        </w:rPr>
        <w:t xml:space="preserve"> See definition on confidence interval in Chapter 3 Unit 8.</w:t>
      </w:r>
    </w:p>
    <w:p w14:paraId="04E27FD3" w14:textId="77777777" w:rsidR="00BB195C" w:rsidRPr="00E92C66" w:rsidRDefault="00BB195C" w:rsidP="00BB195C">
      <w:pPr>
        <w:ind w:left="720"/>
        <w:rPr>
          <w:rFonts w:ascii="Calibri" w:hAnsi="Calibri"/>
        </w:rPr>
      </w:pPr>
    </w:p>
    <w:p w14:paraId="004E70F0" w14:textId="77777777" w:rsidR="00BB195C" w:rsidRPr="00E92C66" w:rsidRDefault="00BB195C" w:rsidP="00BB195C">
      <w:pPr>
        <w:pStyle w:val="ListParagraph"/>
        <w:numPr>
          <w:ilvl w:val="0"/>
          <w:numId w:val="1"/>
        </w:numPr>
        <w:rPr>
          <w:rFonts w:ascii="Calibri" w:hAnsi="Calibri"/>
        </w:rPr>
      </w:pPr>
      <w:r w:rsidRPr="00E92C66">
        <w:rPr>
          <w:rFonts w:ascii="Calibri" w:hAnsi="Calibri"/>
        </w:rPr>
        <w:t>Two simple random samples were drawn from a population of several million people.  However, Sample A has a sample size of 100 and Sample B has a sample size of 1000. The average weights of Sample A and Sample B are used to estimate the average population weight.</w:t>
      </w:r>
    </w:p>
    <w:p w14:paraId="5C4F4BE7" w14:textId="77777777" w:rsidR="00BB195C" w:rsidRPr="00E92C66" w:rsidRDefault="00BB195C" w:rsidP="00BB195C">
      <w:pPr>
        <w:ind w:left="720"/>
        <w:rPr>
          <w:rFonts w:ascii="Calibri" w:hAnsi="Calibri"/>
        </w:rPr>
      </w:pPr>
      <w:r w:rsidRPr="00E92C66">
        <w:rPr>
          <w:rFonts w:ascii="Calibri" w:hAnsi="Calibri"/>
        </w:rPr>
        <w:t>Consider the following statements, with respect to estimating the population parameter:</w:t>
      </w:r>
    </w:p>
    <w:p w14:paraId="691FB6E8" w14:textId="1BF1EFD0" w:rsidR="00BB195C" w:rsidRPr="00E92C66" w:rsidRDefault="00BB195C" w:rsidP="00BB195C">
      <w:pPr>
        <w:pStyle w:val="ListParagraph"/>
        <w:numPr>
          <w:ilvl w:val="0"/>
          <w:numId w:val="2"/>
        </w:numPr>
        <w:rPr>
          <w:rFonts w:ascii="Calibri" w:hAnsi="Calibri"/>
        </w:rPr>
      </w:pPr>
      <w:r w:rsidRPr="00E92C66">
        <w:rPr>
          <w:rFonts w:ascii="Calibri" w:hAnsi="Calibri"/>
        </w:rPr>
        <w:t xml:space="preserve">Average weight from </w:t>
      </w:r>
      <w:r w:rsidR="00493B1A" w:rsidRPr="00E92C66">
        <w:rPr>
          <w:rFonts w:ascii="Calibri" w:hAnsi="Calibri"/>
        </w:rPr>
        <w:t>S</w:t>
      </w:r>
      <w:r w:rsidRPr="00E92C66">
        <w:rPr>
          <w:rFonts w:ascii="Calibri" w:hAnsi="Calibri"/>
        </w:rPr>
        <w:t xml:space="preserve">ample A is likely to have less random error than the average weight from </w:t>
      </w:r>
      <w:r w:rsidR="00493B1A" w:rsidRPr="00E92C66">
        <w:rPr>
          <w:rFonts w:ascii="Calibri" w:hAnsi="Calibri"/>
        </w:rPr>
        <w:t>S</w:t>
      </w:r>
      <w:r w:rsidRPr="00E92C66">
        <w:rPr>
          <w:rFonts w:ascii="Calibri" w:hAnsi="Calibri"/>
        </w:rPr>
        <w:t>ample B.</w:t>
      </w:r>
    </w:p>
    <w:p w14:paraId="00B8D048" w14:textId="1DF6E21F" w:rsidR="00BB195C" w:rsidRPr="00E92C66" w:rsidRDefault="00BB195C" w:rsidP="00BB195C">
      <w:pPr>
        <w:pStyle w:val="ListParagraph"/>
        <w:numPr>
          <w:ilvl w:val="0"/>
          <w:numId w:val="2"/>
        </w:numPr>
        <w:rPr>
          <w:rFonts w:ascii="Calibri" w:hAnsi="Calibri"/>
        </w:rPr>
      </w:pPr>
      <w:r w:rsidRPr="00E92C66">
        <w:rPr>
          <w:rFonts w:ascii="Calibri" w:hAnsi="Calibri"/>
        </w:rPr>
        <w:t xml:space="preserve">Average weight from </w:t>
      </w:r>
      <w:r w:rsidR="00493B1A" w:rsidRPr="00E92C66">
        <w:rPr>
          <w:rFonts w:ascii="Calibri" w:hAnsi="Calibri"/>
        </w:rPr>
        <w:t>S</w:t>
      </w:r>
      <w:r w:rsidRPr="00E92C66">
        <w:rPr>
          <w:rFonts w:ascii="Calibri" w:hAnsi="Calibri"/>
        </w:rPr>
        <w:t xml:space="preserve">ample A is likely to have less bias than the average weight from </w:t>
      </w:r>
      <w:r w:rsidR="00493B1A" w:rsidRPr="00E92C66">
        <w:rPr>
          <w:rFonts w:ascii="Calibri" w:hAnsi="Calibri"/>
        </w:rPr>
        <w:t>S</w:t>
      </w:r>
      <w:r w:rsidRPr="00E92C66">
        <w:rPr>
          <w:rFonts w:ascii="Calibri" w:hAnsi="Calibri"/>
        </w:rPr>
        <w:t>ample B.</w:t>
      </w:r>
    </w:p>
    <w:p w14:paraId="4D1B0025" w14:textId="77777777" w:rsidR="00BB195C" w:rsidRPr="00E92C66" w:rsidRDefault="00BB195C" w:rsidP="00BB195C">
      <w:pPr>
        <w:pStyle w:val="ListParagraph"/>
        <w:rPr>
          <w:rFonts w:ascii="Calibri" w:hAnsi="Calibri"/>
        </w:rPr>
      </w:pPr>
    </w:p>
    <w:p w14:paraId="1FE168CE" w14:textId="77777777" w:rsidR="00BB195C" w:rsidRPr="00E92C66" w:rsidRDefault="00BB195C" w:rsidP="00BB195C">
      <w:pPr>
        <w:pStyle w:val="ListParagraph"/>
        <w:rPr>
          <w:rFonts w:ascii="Calibri" w:hAnsi="Calibri"/>
        </w:rPr>
      </w:pPr>
      <w:r w:rsidRPr="00E92C66">
        <w:rPr>
          <w:rFonts w:ascii="Calibri" w:hAnsi="Calibri"/>
        </w:rPr>
        <w:t>Which of the above statements is/are true?</w:t>
      </w:r>
    </w:p>
    <w:p w14:paraId="257E7237" w14:textId="0151A02B" w:rsidR="00BB195C" w:rsidRPr="00E92C66" w:rsidRDefault="00BB195C" w:rsidP="00E92C66">
      <w:pPr>
        <w:pStyle w:val="ListParagraph"/>
        <w:numPr>
          <w:ilvl w:val="0"/>
          <w:numId w:val="3"/>
        </w:numPr>
        <w:rPr>
          <w:rFonts w:ascii="Calibri" w:hAnsi="Calibri"/>
        </w:rPr>
      </w:pPr>
      <w:r w:rsidRPr="00E92C66">
        <w:rPr>
          <w:rFonts w:ascii="Calibri" w:hAnsi="Calibri"/>
        </w:rPr>
        <w:t xml:space="preserve">Only (I). </w:t>
      </w:r>
    </w:p>
    <w:p w14:paraId="7EF0777A" w14:textId="77777777" w:rsidR="00BB195C" w:rsidRPr="00E92C66" w:rsidRDefault="00BB195C" w:rsidP="00BB195C">
      <w:pPr>
        <w:pStyle w:val="ListParagraph"/>
        <w:numPr>
          <w:ilvl w:val="0"/>
          <w:numId w:val="3"/>
        </w:numPr>
        <w:rPr>
          <w:rFonts w:ascii="Calibri" w:hAnsi="Calibri"/>
        </w:rPr>
      </w:pPr>
      <w:r w:rsidRPr="00E92C66">
        <w:rPr>
          <w:rFonts w:ascii="Calibri" w:hAnsi="Calibri"/>
        </w:rPr>
        <w:lastRenderedPageBreak/>
        <w:t xml:space="preserve">Only (II). </w:t>
      </w:r>
    </w:p>
    <w:p w14:paraId="6A2478CE" w14:textId="77777777" w:rsidR="00BB195C" w:rsidRPr="00E92C66" w:rsidRDefault="00BB195C" w:rsidP="00BB195C">
      <w:pPr>
        <w:pStyle w:val="ListParagraph"/>
        <w:numPr>
          <w:ilvl w:val="0"/>
          <w:numId w:val="3"/>
        </w:numPr>
        <w:rPr>
          <w:rFonts w:ascii="Calibri" w:hAnsi="Calibri"/>
        </w:rPr>
      </w:pPr>
      <w:r w:rsidRPr="00E92C66">
        <w:rPr>
          <w:rFonts w:ascii="Calibri" w:hAnsi="Calibri"/>
        </w:rPr>
        <w:t xml:space="preserve">Both (I) and (II). </w:t>
      </w:r>
    </w:p>
    <w:p w14:paraId="143B6FD9" w14:textId="77777777" w:rsidR="00BB195C" w:rsidRPr="00E92C66" w:rsidRDefault="00BB195C" w:rsidP="00BB195C">
      <w:pPr>
        <w:pStyle w:val="ListParagraph"/>
        <w:numPr>
          <w:ilvl w:val="0"/>
          <w:numId w:val="3"/>
        </w:numPr>
        <w:rPr>
          <w:rFonts w:ascii="Calibri" w:hAnsi="Calibri"/>
          <w:highlight w:val="yellow"/>
        </w:rPr>
      </w:pPr>
      <w:r w:rsidRPr="00E92C66">
        <w:rPr>
          <w:rFonts w:ascii="Calibri" w:hAnsi="Calibri"/>
          <w:highlight w:val="yellow"/>
        </w:rPr>
        <w:t>Neither (I) nor (II).</w:t>
      </w:r>
    </w:p>
    <w:p w14:paraId="473E98B8" w14:textId="77777777" w:rsidR="00BB195C" w:rsidRPr="00E92C66" w:rsidRDefault="00BB195C" w:rsidP="00BB195C">
      <w:pPr>
        <w:pStyle w:val="ListParagraph"/>
        <w:rPr>
          <w:rFonts w:ascii="Calibri" w:hAnsi="Calibri"/>
        </w:rPr>
      </w:pPr>
      <w:r w:rsidRPr="00E92C66">
        <w:rPr>
          <w:rFonts w:ascii="Calibri" w:hAnsi="Calibri"/>
        </w:rPr>
        <w:tab/>
      </w:r>
    </w:p>
    <w:p w14:paraId="019B5519" w14:textId="77777777" w:rsidR="004E353E" w:rsidRPr="00E92C66" w:rsidRDefault="004E353E" w:rsidP="004E353E">
      <w:pPr>
        <w:pStyle w:val="ListParagraph"/>
        <w:rPr>
          <w:rFonts w:ascii="Calibri" w:hAnsi="Calibri"/>
          <w:i/>
        </w:rPr>
      </w:pPr>
      <w:r w:rsidRPr="00E92C66">
        <w:rPr>
          <w:rFonts w:ascii="Calibri" w:hAnsi="Calibri"/>
          <w:b/>
          <w:bCs/>
          <w:i/>
        </w:rPr>
        <w:t>Explanation</w:t>
      </w:r>
      <w:r w:rsidRPr="00E92C66">
        <w:rPr>
          <w:rFonts w:ascii="Calibri" w:hAnsi="Calibri"/>
          <w:i/>
        </w:rPr>
        <w:t>: A sample with larger size is likely to have a smaller random error. See definition on random error in Chapter 3 Unit 7. The mean of a simple random sample is unbiased for the population mean (Chapter 3 Unit 5, slide 64).</w:t>
      </w:r>
    </w:p>
    <w:p w14:paraId="08F64B55" w14:textId="77777777" w:rsidR="00BB195C" w:rsidRPr="00E92C66" w:rsidRDefault="00BB195C" w:rsidP="00BB195C">
      <w:pPr>
        <w:pStyle w:val="ListParagraph"/>
        <w:rPr>
          <w:rFonts w:ascii="Calibri" w:hAnsi="Calibri"/>
        </w:rPr>
      </w:pPr>
    </w:p>
    <w:p w14:paraId="6BB4C070" w14:textId="77777777" w:rsidR="00BB195C" w:rsidRPr="00E92C66" w:rsidRDefault="00BB195C" w:rsidP="00BB195C">
      <w:pPr>
        <w:pStyle w:val="ListParagraph"/>
        <w:rPr>
          <w:rFonts w:ascii="Calibri" w:hAnsi="Calibri"/>
        </w:rPr>
      </w:pPr>
    </w:p>
    <w:p w14:paraId="10476A3F" w14:textId="77777777" w:rsidR="00BB195C" w:rsidRPr="00E92C66" w:rsidRDefault="00BB195C" w:rsidP="00BB195C">
      <w:pPr>
        <w:pStyle w:val="ListParagraph"/>
        <w:numPr>
          <w:ilvl w:val="0"/>
          <w:numId w:val="1"/>
        </w:numPr>
        <w:rPr>
          <w:rFonts w:ascii="Calibri" w:hAnsi="Calibri"/>
        </w:rPr>
      </w:pPr>
      <w:r w:rsidRPr="00E92C66">
        <w:rPr>
          <w:rFonts w:ascii="Calibri" w:hAnsi="Calibri"/>
        </w:rPr>
        <w:t>Two different samples of size 100 were randomly picked from a population of 5000 durians. For each of the samples, the 95% confidence interval for the average population weight was calculated. What can be said about the average population weight, with respect to the two confidence intervals?</w:t>
      </w:r>
    </w:p>
    <w:p w14:paraId="1EC3B98C" w14:textId="77777777" w:rsidR="00BB195C" w:rsidRPr="00E92C66" w:rsidRDefault="00BB195C" w:rsidP="00BB195C">
      <w:pPr>
        <w:pStyle w:val="ListParagraph"/>
        <w:rPr>
          <w:rFonts w:ascii="Calibri" w:hAnsi="Calibri"/>
        </w:rPr>
      </w:pPr>
    </w:p>
    <w:p w14:paraId="55B1EE59" w14:textId="77777777" w:rsidR="00BB195C" w:rsidRPr="00E92C66" w:rsidRDefault="00BB195C" w:rsidP="00BB195C">
      <w:pPr>
        <w:pStyle w:val="ListParagraph"/>
        <w:numPr>
          <w:ilvl w:val="0"/>
          <w:numId w:val="4"/>
        </w:numPr>
        <w:rPr>
          <w:rFonts w:ascii="Calibri" w:hAnsi="Calibri"/>
        </w:rPr>
      </w:pPr>
      <w:r w:rsidRPr="00E92C66">
        <w:rPr>
          <w:rFonts w:ascii="Calibri" w:hAnsi="Calibri"/>
        </w:rPr>
        <w:t>It must not lie in any of these confidence intervals.</w:t>
      </w:r>
    </w:p>
    <w:p w14:paraId="2611B8E8" w14:textId="77777777" w:rsidR="00BB195C" w:rsidRPr="00E92C66" w:rsidRDefault="00BB195C" w:rsidP="00BB195C">
      <w:pPr>
        <w:pStyle w:val="ListParagraph"/>
        <w:numPr>
          <w:ilvl w:val="0"/>
          <w:numId w:val="4"/>
        </w:numPr>
        <w:rPr>
          <w:rFonts w:ascii="Calibri" w:hAnsi="Calibri"/>
        </w:rPr>
      </w:pPr>
      <w:r w:rsidRPr="00E92C66">
        <w:rPr>
          <w:rFonts w:ascii="Calibri" w:hAnsi="Calibri"/>
        </w:rPr>
        <w:t>It must lie in exactly one of these confidence intervals.</w:t>
      </w:r>
    </w:p>
    <w:p w14:paraId="10EF5754" w14:textId="77777777" w:rsidR="00BB195C" w:rsidRPr="00E92C66" w:rsidRDefault="00BB195C" w:rsidP="00BB195C">
      <w:pPr>
        <w:pStyle w:val="ListParagraph"/>
        <w:numPr>
          <w:ilvl w:val="0"/>
          <w:numId w:val="4"/>
        </w:numPr>
        <w:rPr>
          <w:rFonts w:ascii="Calibri" w:hAnsi="Calibri"/>
        </w:rPr>
      </w:pPr>
      <w:r w:rsidRPr="00E92C66">
        <w:rPr>
          <w:rFonts w:ascii="Calibri" w:hAnsi="Calibri"/>
        </w:rPr>
        <w:t>It must lie in both of these confidence intervals.</w:t>
      </w:r>
    </w:p>
    <w:p w14:paraId="48F5EA16" w14:textId="77777777" w:rsidR="00BB195C" w:rsidRPr="00E92C66" w:rsidRDefault="00BB195C" w:rsidP="00BB195C">
      <w:pPr>
        <w:pStyle w:val="ListParagraph"/>
        <w:numPr>
          <w:ilvl w:val="0"/>
          <w:numId w:val="4"/>
        </w:numPr>
        <w:rPr>
          <w:rFonts w:ascii="Calibri" w:hAnsi="Calibri"/>
          <w:highlight w:val="yellow"/>
        </w:rPr>
      </w:pPr>
      <w:r w:rsidRPr="00E92C66">
        <w:rPr>
          <w:rFonts w:ascii="Calibri" w:hAnsi="Calibri"/>
          <w:highlight w:val="yellow"/>
        </w:rPr>
        <w:t>It may or may not lie in any of these confidence intervals.</w:t>
      </w:r>
    </w:p>
    <w:p w14:paraId="1D222D27" w14:textId="77777777" w:rsidR="00BB195C" w:rsidRPr="00E92C66" w:rsidRDefault="00BB195C" w:rsidP="00BB195C">
      <w:pPr>
        <w:ind w:left="720"/>
        <w:rPr>
          <w:rFonts w:ascii="Calibri" w:hAnsi="Calibri"/>
          <w:i/>
        </w:rPr>
      </w:pPr>
      <w:r w:rsidRPr="00E92C66">
        <w:rPr>
          <w:rFonts w:ascii="Calibri" w:hAnsi="Calibri"/>
          <w:b/>
          <w:bCs/>
          <w:i/>
        </w:rPr>
        <w:t>Explanation:</w:t>
      </w:r>
      <w:r w:rsidRPr="00E92C66">
        <w:rPr>
          <w:rFonts w:ascii="Calibri" w:hAnsi="Calibri"/>
          <w:i/>
        </w:rPr>
        <w:t xml:space="preserve"> The confidence intervals may or may not contain the population parameter, which is the average population weight. See definition on confidence interval in Chapter 3 Unit 8, slide 90.</w:t>
      </w:r>
    </w:p>
    <w:p w14:paraId="432AFEDE" w14:textId="77777777" w:rsidR="00BB195C" w:rsidRPr="00E92C66" w:rsidRDefault="00BB195C" w:rsidP="00BB195C">
      <w:pPr>
        <w:pStyle w:val="ListParagraph"/>
        <w:rPr>
          <w:rFonts w:ascii="Calibri" w:hAnsi="Calibri"/>
        </w:rPr>
      </w:pPr>
    </w:p>
    <w:p w14:paraId="63807259" w14:textId="77777777" w:rsidR="00BB195C" w:rsidRPr="00E92C66" w:rsidRDefault="00BB195C" w:rsidP="00BB195C">
      <w:pPr>
        <w:pStyle w:val="ListParagraph"/>
        <w:rPr>
          <w:rFonts w:ascii="Calibri" w:hAnsi="Calibri"/>
        </w:rPr>
      </w:pPr>
    </w:p>
    <w:p w14:paraId="51AFA928" w14:textId="77777777" w:rsidR="00BB195C" w:rsidRPr="00E92C66" w:rsidRDefault="00BB195C" w:rsidP="00BB195C">
      <w:pPr>
        <w:pStyle w:val="ListParagraph"/>
        <w:numPr>
          <w:ilvl w:val="0"/>
          <w:numId w:val="1"/>
        </w:numPr>
        <w:rPr>
          <w:rFonts w:ascii="Calibri" w:hAnsi="Calibri"/>
        </w:rPr>
      </w:pPr>
      <w:r w:rsidRPr="00E92C66">
        <w:rPr>
          <w:rFonts w:ascii="Calibri" w:hAnsi="Calibri"/>
        </w:rPr>
        <w:t>A sampling frame should be ______ the target population to not lose generalisability of the results from the sample to the population.</w:t>
      </w:r>
    </w:p>
    <w:p w14:paraId="5AF941CA" w14:textId="77777777" w:rsidR="00BB195C" w:rsidRPr="00E92C66" w:rsidRDefault="00BB195C" w:rsidP="00BB195C">
      <w:pPr>
        <w:pStyle w:val="ListParagraph"/>
        <w:numPr>
          <w:ilvl w:val="1"/>
          <w:numId w:val="5"/>
        </w:numPr>
        <w:rPr>
          <w:rFonts w:ascii="Calibri" w:hAnsi="Calibri"/>
        </w:rPr>
      </w:pPr>
      <w:r w:rsidRPr="00E92C66">
        <w:rPr>
          <w:rFonts w:ascii="Calibri" w:hAnsi="Calibri"/>
        </w:rPr>
        <w:t>equal to</w:t>
      </w:r>
    </w:p>
    <w:p w14:paraId="275DCF8E" w14:textId="77777777" w:rsidR="00BB195C" w:rsidRPr="00E92C66" w:rsidRDefault="00BB195C" w:rsidP="00BB195C">
      <w:pPr>
        <w:pStyle w:val="ListParagraph"/>
        <w:numPr>
          <w:ilvl w:val="1"/>
          <w:numId w:val="5"/>
        </w:numPr>
        <w:rPr>
          <w:rFonts w:ascii="Calibri" w:hAnsi="Calibri"/>
        </w:rPr>
      </w:pPr>
      <w:r w:rsidRPr="00E92C66">
        <w:rPr>
          <w:rFonts w:ascii="Calibri" w:hAnsi="Calibri"/>
        </w:rPr>
        <w:t>smaller than</w:t>
      </w:r>
    </w:p>
    <w:p w14:paraId="54F04703" w14:textId="77777777" w:rsidR="00BB195C" w:rsidRPr="00E92C66" w:rsidRDefault="00BB195C" w:rsidP="00BB195C">
      <w:pPr>
        <w:pStyle w:val="ListParagraph"/>
        <w:numPr>
          <w:ilvl w:val="1"/>
          <w:numId w:val="5"/>
        </w:numPr>
        <w:rPr>
          <w:rFonts w:ascii="Calibri" w:hAnsi="Calibri"/>
        </w:rPr>
      </w:pPr>
      <w:r w:rsidRPr="00E92C66">
        <w:rPr>
          <w:rFonts w:ascii="Calibri" w:hAnsi="Calibri"/>
        </w:rPr>
        <w:t>larger than</w:t>
      </w:r>
    </w:p>
    <w:p w14:paraId="20E1226C" w14:textId="77777777" w:rsidR="00BB195C" w:rsidRPr="00E92C66" w:rsidRDefault="00BB195C" w:rsidP="00BB195C">
      <w:pPr>
        <w:pStyle w:val="ListParagraph"/>
        <w:ind w:left="1440"/>
        <w:rPr>
          <w:rFonts w:ascii="Calibri" w:hAnsi="Calibri"/>
        </w:rPr>
      </w:pPr>
    </w:p>
    <w:p w14:paraId="77F24506" w14:textId="77777777" w:rsidR="00BB195C" w:rsidRPr="00E92C66" w:rsidRDefault="00BB195C" w:rsidP="00BB195C">
      <w:pPr>
        <w:pStyle w:val="ListParagraph"/>
        <w:numPr>
          <w:ilvl w:val="0"/>
          <w:numId w:val="6"/>
        </w:numPr>
        <w:rPr>
          <w:rFonts w:ascii="Calibri" w:hAnsi="Calibri"/>
        </w:rPr>
      </w:pPr>
      <w:r w:rsidRPr="00E92C66">
        <w:rPr>
          <w:rFonts w:ascii="Calibri" w:hAnsi="Calibri"/>
        </w:rPr>
        <w:t>(I) only.</w:t>
      </w:r>
    </w:p>
    <w:p w14:paraId="244EF570" w14:textId="77777777" w:rsidR="00BB195C" w:rsidRPr="00E92C66" w:rsidRDefault="00BB195C" w:rsidP="00BB195C">
      <w:pPr>
        <w:pStyle w:val="ListParagraph"/>
        <w:numPr>
          <w:ilvl w:val="0"/>
          <w:numId w:val="6"/>
        </w:numPr>
        <w:rPr>
          <w:rFonts w:ascii="Calibri" w:hAnsi="Calibri"/>
        </w:rPr>
      </w:pPr>
      <w:r w:rsidRPr="00E92C66">
        <w:rPr>
          <w:rFonts w:ascii="Calibri" w:hAnsi="Calibri"/>
        </w:rPr>
        <w:t>(II) only.</w:t>
      </w:r>
    </w:p>
    <w:p w14:paraId="042A7FB7" w14:textId="77777777" w:rsidR="00BB195C" w:rsidRPr="00E92C66" w:rsidRDefault="00BB195C" w:rsidP="00BB195C">
      <w:pPr>
        <w:pStyle w:val="ListParagraph"/>
        <w:numPr>
          <w:ilvl w:val="0"/>
          <w:numId w:val="6"/>
        </w:numPr>
        <w:rPr>
          <w:rFonts w:ascii="Calibri" w:hAnsi="Calibri"/>
        </w:rPr>
      </w:pPr>
      <w:r w:rsidRPr="00E92C66">
        <w:rPr>
          <w:rFonts w:ascii="Calibri" w:hAnsi="Calibri"/>
        </w:rPr>
        <w:t>(III) only.</w:t>
      </w:r>
    </w:p>
    <w:p w14:paraId="6D724188" w14:textId="77777777" w:rsidR="00BB195C" w:rsidRPr="00E92C66" w:rsidRDefault="00BB195C" w:rsidP="00BB195C">
      <w:pPr>
        <w:pStyle w:val="ListParagraph"/>
        <w:numPr>
          <w:ilvl w:val="0"/>
          <w:numId w:val="6"/>
        </w:numPr>
        <w:rPr>
          <w:rFonts w:ascii="Calibri" w:hAnsi="Calibri"/>
        </w:rPr>
      </w:pPr>
      <w:r w:rsidRPr="00E92C66">
        <w:rPr>
          <w:rFonts w:ascii="Calibri" w:hAnsi="Calibri"/>
        </w:rPr>
        <w:t>(I) or (II).</w:t>
      </w:r>
    </w:p>
    <w:p w14:paraId="5348E522" w14:textId="77777777" w:rsidR="00BB195C" w:rsidRPr="00E92C66" w:rsidRDefault="00BB195C" w:rsidP="00BB195C">
      <w:pPr>
        <w:pStyle w:val="ListParagraph"/>
        <w:numPr>
          <w:ilvl w:val="0"/>
          <w:numId w:val="6"/>
        </w:numPr>
        <w:rPr>
          <w:rFonts w:ascii="Calibri" w:hAnsi="Calibri"/>
          <w:highlight w:val="yellow"/>
        </w:rPr>
      </w:pPr>
      <w:r w:rsidRPr="00E92C66">
        <w:rPr>
          <w:rFonts w:ascii="Calibri" w:hAnsi="Calibri"/>
          <w:highlight w:val="yellow"/>
        </w:rPr>
        <w:t>(I) or (III).</w:t>
      </w:r>
    </w:p>
    <w:p w14:paraId="2AFFDE68" w14:textId="77777777" w:rsidR="00BB195C" w:rsidRPr="00E92C66" w:rsidRDefault="00BB195C" w:rsidP="00BB195C">
      <w:pPr>
        <w:ind w:left="720"/>
        <w:rPr>
          <w:rFonts w:ascii="Calibri" w:hAnsi="Calibri"/>
          <w:i/>
        </w:rPr>
      </w:pPr>
      <w:r w:rsidRPr="00E92C66">
        <w:rPr>
          <w:rFonts w:ascii="Calibri" w:hAnsi="Calibri"/>
          <w:b/>
          <w:bCs/>
          <w:i/>
        </w:rPr>
        <w:t>Explanation:</w:t>
      </w:r>
      <w:r w:rsidRPr="00E92C66">
        <w:rPr>
          <w:rFonts w:ascii="Calibri" w:hAnsi="Calibri"/>
          <w:i/>
        </w:rPr>
        <w:t xml:space="preserve"> Sampling frame chosen should be equal to or larger than the target population to achieve good coverage. See definition on sampling frame in Chapter 3 Unit 1, slide 1.</w:t>
      </w:r>
    </w:p>
    <w:p w14:paraId="3503F999" w14:textId="77777777" w:rsidR="00BB195C" w:rsidRDefault="00BB195C" w:rsidP="00BB195C">
      <w:pPr>
        <w:ind w:left="720"/>
        <w:rPr>
          <w:rFonts w:ascii="Calibri" w:hAnsi="Calibri"/>
        </w:rPr>
      </w:pPr>
    </w:p>
    <w:p w14:paraId="591CC2A2" w14:textId="77777777" w:rsidR="00E92C66" w:rsidRDefault="00E92C66" w:rsidP="00BB195C">
      <w:pPr>
        <w:ind w:left="720"/>
        <w:rPr>
          <w:rFonts w:ascii="Calibri" w:hAnsi="Calibri"/>
        </w:rPr>
      </w:pPr>
    </w:p>
    <w:p w14:paraId="3F63AAE0" w14:textId="77777777" w:rsidR="00E92C66" w:rsidRDefault="00E92C66" w:rsidP="00BB195C">
      <w:pPr>
        <w:ind w:left="720"/>
        <w:rPr>
          <w:rFonts w:ascii="Calibri" w:hAnsi="Calibri"/>
        </w:rPr>
      </w:pPr>
    </w:p>
    <w:p w14:paraId="6D9F2E09" w14:textId="77777777" w:rsidR="00E92C66" w:rsidRPr="00E92C66" w:rsidRDefault="00E92C66" w:rsidP="00BB195C">
      <w:pPr>
        <w:ind w:left="720"/>
        <w:rPr>
          <w:rFonts w:ascii="Calibri" w:hAnsi="Calibri"/>
        </w:rPr>
      </w:pPr>
    </w:p>
    <w:p w14:paraId="748B36CC" w14:textId="77777777" w:rsidR="00BB195C" w:rsidRPr="00E92C66" w:rsidRDefault="00BB195C" w:rsidP="00BB195C">
      <w:pPr>
        <w:pStyle w:val="ListParagraph"/>
        <w:numPr>
          <w:ilvl w:val="0"/>
          <w:numId w:val="11"/>
        </w:numPr>
        <w:jc w:val="both"/>
        <w:rPr>
          <w:rFonts w:ascii="Calibri" w:hAnsi="Calibri"/>
        </w:rPr>
      </w:pPr>
      <w:r w:rsidRPr="00E92C66">
        <w:rPr>
          <w:rFonts w:ascii="Calibri" w:hAnsi="Calibri"/>
        </w:rPr>
        <w:t>To find out the employment status of fresh graduates from University ABC, a questionnaire was sent to all of them. 30% of fresh graduates responded to the survey. The employment rate was calculated from the responses. Which of the following can cause this rate to differ from the true rate?</w:t>
      </w:r>
    </w:p>
    <w:p w14:paraId="04B5B3F3" w14:textId="77777777" w:rsidR="00BB195C" w:rsidRPr="00E92C66" w:rsidRDefault="00BB195C" w:rsidP="00BB195C">
      <w:pPr>
        <w:pStyle w:val="ListParagraph"/>
        <w:numPr>
          <w:ilvl w:val="0"/>
          <w:numId w:val="8"/>
        </w:numPr>
        <w:jc w:val="both"/>
        <w:rPr>
          <w:rFonts w:ascii="Calibri" w:hAnsi="Calibri"/>
        </w:rPr>
      </w:pPr>
      <w:r w:rsidRPr="00E92C66">
        <w:rPr>
          <w:rFonts w:ascii="Calibri" w:hAnsi="Calibri"/>
        </w:rPr>
        <w:t xml:space="preserve">Selection bias </w:t>
      </w:r>
    </w:p>
    <w:p w14:paraId="49C52A5F" w14:textId="77777777" w:rsidR="00BB195C" w:rsidRPr="00E92C66" w:rsidRDefault="00BB195C" w:rsidP="00BB195C">
      <w:pPr>
        <w:pStyle w:val="ListParagraph"/>
        <w:numPr>
          <w:ilvl w:val="0"/>
          <w:numId w:val="8"/>
        </w:numPr>
        <w:jc w:val="both"/>
        <w:rPr>
          <w:rFonts w:ascii="Calibri" w:hAnsi="Calibri"/>
          <w:highlight w:val="yellow"/>
        </w:rPr>
      </w:pPr>
      <w:r w:rsidRPr="00E92C66">
        <w:rPr>
          <w:rFonts w:ascii="Calibri" w:hAnsi="Calibri"/>
          <w:highlight w:val="yellow"/>
        </w:rPr>
        <w:t>Non-response bias</w:t>
      </w:r>
    </w:p>
    <w:p w14:paraId="2BF76816" w14:textId="77777777" w:rsidR="00BB195C" w:rsidRPr="00E92C66" w:rsidRDefault="00BB195C" w:rsidP="00BB195C">
      <w:pPr>
        <w:pStyle w:val="ListParagraph"/>
        <w:numPr>
          <w:ilvl w:val="0"/>
          <w:numId w:val="8"/>
        </w:numPr>
        <w:jc w:val="both"/>
        <w:rPr>
          <w:rFonts w:ascii="Calibri" w:hAnsi="Calibri"/>
        </w:rPr>
      </w:pPr>
      <w:r w:rsidRPr="00E92C66">
        <w:rPr>
          <w:rFonts w:ascii="Calibri" w:hAnsi="Calibri"/>
        </w:rPr>
        <w:t>None of the other options</w:t>
      </w:r>
    </w:p>
    <w:p w14:paraId="4D60EB35" w14:textId="77777777" w:rsidR="00BB195C" w:rsidRPr="00E92C66" w:rsidRDefault="00BB195C" w:rsidP="00BB195C">
      <w:pPr>
        <w:ind w:left="709"/>
        <w:rPr>
          <w:rFonts w:ascii="Calibri" w:hAnsi="Calibri"/>
          <w:i/>
        </w:rPr>
      </w:pPr>
      <w:r w:rsidRPr="00E92C66">
        <w:rPr>
          <w:rFonts w:ascii="Calibri" w:hAnsi="Calibri"/>
          <w:b/>
          <w:bCs/>
          <w:i/>
        </w:rPr>
        <w:t>Explanation</w:t>
      </w:r>
      <w:r w:rsidRPr="00E92C66">
        <w:rPr>
          <w:rFonts w:ascii="Calibri" w:hAnsi="Calibri"/>
          <w:i/>
        </w:rPr>
        <w:t xml:space="preserve">: Please refer to Chapter 3 Unit 4, slide 43. 30% of fresh graduates may not be representative of the whole population. It is possible that those who did not respond may have different employment status from those who responded. Though the response rate is low, it is still a census. There is no selection bias in a census. </w:t>
      </w:r>
    </w:p>
    <w:p w14:paraId="1A2C3A94" w14:textId="77777777" w:rsidR="00BB195C" w:rsidRPr="00E92C66" w:rsidRDefault="00BB195C" w:rsidP="00BB195C">
      <w:pPr>
        <w:rPr>
          <w:rFonts w:ascii="Calibri" w:hAnsi="Calibri"/>
        </w:rPr>
      </w:pPr>
    </w:p>
    <w:p w14:paraId="2DD00FF1" w14:textId="77777777" w:rsidR="00BB195C" w:rsidRPr="00E92C66" w:rsidRDefault="00BB195C" w:rsidP="00BB195C">
      <w:pPr>
        <w:pStyle w:val="ListParagraph"/>
        <w:numPr>
          <w:ilvl w:val="0"/>
          <w:numId w:val="11"/>
        </w:numPr>
        <w:rPr>
          <w:rFonts w:ascii="Calibri" w:hAnsi="Calibri"/>
        </w:rPr>
      </w:pPr>
      <w:r w:rsidRPr="00E92C66">
        <w:rPr>
          <w:rFonts w:ascii="Calibri" w:hAnsi="Calibri"/>
        </w:rPr>
        <w:t>To find out and track the employment status of a community, questionnaires were sent to the residents of this community in the years of 2019 and 2020. Some of them responded to the surveys. The employment rates were calculated from the responses. There are only two blocks in the community. Which of the following may be the reason that the overall employment rate changed more than in blocks A and B?</w:t>
      </w:r>
      <w:r w:rsidRPr="00E92C66" w:rsidDel="00736D4B">
        <w:rPr>
          <w:rStyle w:val="CommentReference"/>
          <w:rFonts w:ascii="Calibri" w:hAnsi="Calibri"/>
        </w:rPr>
        <w:t xml:space="preserve"> </w:t>
      </w:r>
    </w:p>
    <w:tbl>
      <w:tblPr>
        <w:tblW w:w="6757" w:type="dxa"/>
        <w:jc w:val="center"/>
        <w:tblLook w:val="04A0" w:firstRow="1" w:lastRow="0" w:firstColumn="1" w:lastColumn="0" w:noHBand="0" w:noVBand="1"/>
      </w:tblPr>
      <w:tblGrid>
        <w:gridCol w:w="1435"/>
        <w:gridCol w:w="1168"/>
        <w:gridCol w:w="1134"/>
        <w:gridCol w:w="3020"/>
      </w:tblGrid>
      <w:tr w:rsidR="008A7F0E" w:rsidRPr="00E92C66" w14:paraId="43D8542E" w14:textId="77777777" w:rsidTr="00B1513C">
        <w:trPr>
          <w:trHeight w:val="290"/>
          <w:jc w:val="center"/>
        </w:trPr>
        <w:tc>
          <w:tcPr>
            <w:tcW w:w="1435" w:type="dxa"/>
            <w:vMerge w:val="restart"/>
            <w:tcBorders>
              <w:top w:val="single" w:sz="4" w:space="0" w:color="auto"/>
              <w:left w:val="single" w:sz="4" w:space="0" w:color="auto"/>
              <w:right w:val="single" w:sz="4" w:space="0" w:color="auto"/>
            </w:tcBorders>
            <w:shd w:val="clear" w:color="auto" w:fill="auto"/>
            <w:noWrap/>
            <w:vAlign w:val="bottom"/>
          </w:tcPr>
          <w:p w14:paraId="7A187778" w14:textId="77777777" w:rsidR="008A7F0E" w:rsidRPr="00E92C66" w:rsidRDefault="008A7F0E" w:rsidP="00B1513C">
            <w:pPr>
              <w:spacing w:after="0" w:line="240" w:lineRule="auto"/>
              <w:rPr>
                <w:rFonts w:ascii="Calibri" w:eastAsia="Times New Roman" w:hAnsi="Calibri" w:cs="Calibri"/>
                <w:color w:val="000000"/>
              </w:rPr>
            </w:pPr>
            <w:r w:rsidRPr="00E92C66">
              <w:rPr>
                <w:rFonts w:ascii="Calibri" w:eastAsia="Times New Roman" w:hAnsi="Calibri" w:cs="Calibri"/>
                <w:color w:val="000000"/>
              </w:rPr>
              <w:t> </w:t>
            </w:r>
          </w:p>
        </w:tc>
        <w:tc>
          <w:tcPr>
            <w:tcW w:w="5322" w:type="dxa"/>
            <w:gridSpan w:val="3"/>
            <w:tcBorders>
              <w:top w:val="single" w:sz="4" w:space="0" w:color="auto"/>
              <w:left w:val="nil"/>
              <w:bottom w:val="single" w:sz="4" w:space="0" w:color="auto"/>
              <w:right w:val="single" w:sz="4" w:space="0" w:color="auto"/>
            </w:tcBorders>
            <w:vAlign w:val="bottom"/>
          </w:tcPr>
          <w:p w14:paraId="17AC30C9"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Employment Rate (%)</w:t>
            </w:r>
          </w:p>
        </w:tc>
      </w:tr>
      <w:tr w:rsidR="008A7F0E" w:rsidRPr="00E92C66" w14:paraId="2CFE7680" w14:textId="77777777" w:rsidTr="00B1513C">
        <w:trPr>
          <w:trHeight w:val="290"/>
          <w:jc w:val="center"/>
        </w:trPr>
        <w:tc>
          <w:tcPr>
            <w:tcW w:w="1435" w:type="dxa"/>
            <w:vMerge/>
            <w:tcBorders>
              <w:left w:val="single" w:sz="4" w:space="0" w:color="auto"/>
              <w:bottom w:val="single" w:sz="4" w:space="0" w:color="auto"/>
              <w:right w:val="single" w:sz="4" w:space="0" w:color="auto"/>
            </w:tcBorders>
            <w:shd w:val="clear" w:color="auto" w:fill="auto"/>
            <w:noWrap/>
            <w:vAlign w:val="bottom"/>
            <w:hideMark/>
          </w:tcPr>
          <w:p w14:paraId="5D223549" w14:textId="77777777" w:rsidR="008A7F0E" w:rsidRPr="00E92C66" w:rsidRDefault="008A7F0E" w:rsidP="00B1513C">
            <w:pPr>
              <w:spacing w:after="0" w:line="240" w:lineRule="auto"/>
              <w:rPr>
                <w:rFonts w:ascii="Calibri" w:eastAsia="Times New Roman" w:hAnsi="Calibri" w:cs="Calibri"/>
                <w:color w:val="000000"/>
              </w:rPr>
            </w:pPr>
          </w:p>
        </w:tc>
        <w:tc>
          <w:tcPr>
            <w:tcW w:w="1168" w:type="dxa"/>
            <w:tcBorders>
              <w:top w:val="single" w:sz="4" w:space="0" w:color="auto"/>
              <w:left w:val="nil"/>
              <w:bottom w:val="single" w:sz="4" w:space="0" w:color="auto"/>
              <w:right w:val="single" w:sz="4" w:space="0" w:color="auto"/>
            </w:tcBorders>
            <w:vAlign w:val="bottom"/>
          </w:tcPr>
          <w:p w14:paraId="046323CA"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2019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A60AFEE"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2020</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1A4A3C78"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 Change, year-on-year</w:t>
            </w:r>
          </w:p>
        </w:tc>
      </w:tr>
      <w:tr w:rsidR="008A7F0E" w:rsidRPr="00E92C66" w14:paraId="5F360B3F" w14:textId="77777777" w:rsidTr="00B1513C">
        <w:trPr>
          <w:trHeight w:val="290"/>
          <w:jc w:val="center"/>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914DB1A" w14:textId="77777777" w:rsidR="008A7F0E" w:rsidRPr="00E92C66" w:rsidRDefault="008A7F0E" w:rsidP="00B1513C">
            <w:pPr>
              <w:spacing w:after="0" w:line="240" w:lineRule="auto"/>
              <w:rPr>
                <w:rFonts w:ascii="Calibri" w:eastAsia="Times New Roman" w:hAnsi="Calibri" w:cs="Calibri"/>
                <w:color w:val="000000"/>
              </w:rPr>
            </w:pPr>
            <w:r w:rsidRPr="00E92C66">
              <w:rPr>
                <w:rFonts w:ascii="Calibri" w:eastAsia="Times New Roman" w:hAnsi="Calibri" w:cs="Calibri"/>
                <w:color w:val="000000"/>
              </w:rPr>
              <w:t>Block A</w:t>
            </w:r>
          </w:p>
        </w:tc>
        <w:tc>
          <w:tcPr>
            <w:tcW w:w="1168" w:type="dxa"/>
            <w:tcBorders>
              <w:top w:val="single" w:sz="4" w:space="0" w:color="auto"/>
              <w:left w:val="nil"/>
              <w:bottom w:val="single" w:sz="4" w:space="0" w:color="auto"/>
              <w:right w:val="single" w:sz="4" w:space="0" w:color="auto"/>
            </w:tcBorders>
            <w:vAlign w:val="bottom"/>
          </w:tcPr>
          <w:p w14:paraId="70263CAC"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100%</w:t>
            </w:r>
          </w:p>
        </w:tc>
        <w:tc>
          <w:tcPr>
            <w:tcW w:w="1134" w:type="dxa"/>
            <w:tcBorders>
              <w:top w:val="nil"/>
              <w:left w:val="nil"/>
              <w:bottom w:val="single" w:sz="4" w:space="0" w:color="auto"/>
              <w:right w:val="single" w:sz="4" w:space="0" w:color="auto"/>
            </w:tcBorders>
            <w:shd w:val="clear" w:color="auto" w:fill="auto"/>
            <w:noWrap/>
            <w:vAlign w:val="bottom"/>
          </w:tcPr>
          <w:p w14:paraId="05F29696"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91%</w:t>
            </w:r>
          </w:p>
        </w:tc>
        <w:tc>
          <w:tcPr>
            <w:tcW w:w="3020" w:type="dxa"/>
            <w:tcBorders>
              <w:top w:val="nil"/>
              <w:left w:val="nil"/>
              <w:bottom w:val="single" w:sz="4" w:space="0" w:color="auto"/>
              <w:right w:val="single" w:sz="4" w:space="0" w:color="auto"/>
            </w:tcBorders>
            <w:shd w:val="clear" w:color="auto" w:fill="auto"/>
            <w:noWrap/>
            <w:vAlign w:val="bottom"/>
          </w:tcPr>
          <w:p w14:paraId="4687B4F6"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-9</w:t>
            </w:r>
          </w:p>
        </w:tc>
      </w:tr>
      <w:tr w:rsidR="008A7F0E" w:rsidRPr="00E92C66" w14:paraId="745E65FF" w14:textId="77777777" w:rsidTr="00B1513C">
        <w:trPr>
          <w:trHeight w:val="290"/>
          <w:jc w:val="center"/>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75A4D79" w14:textId="77777777" w:rsidR="008A7F0E" w:rsidRPr="00E92C66" w:rsidRDefault="008A7F0E" w:rsidP="00B1513C">
            <w:pPr>
              <w:spacing w:after="0" w:line="240" w:lineRule="auto"/>
              <w:rPr>
                <w:rFonts w:ascii="Calibri" w:eastAsia="Times New Roman" w:hAnsi="Calibri" w:cs="Calibri"/>
                <w:color w:val="000000"/>
              </w:rPr>
            </w:pPr>
            <w:r w:rsidRPr="00E92C66">
              <w:rPr>
                <w:rFonts w:ascii="Calibri" w:eastAsia="Times New Roman" w:hAnsi="Calibri" w:cs="Calibri"/>
                <w:color w:val="000000"/>
              </w:rPr>
              <w:t>Block B</w:t>
            </w:r>
          </w:p>
        </w:tc>
        <w:tc>
          <w:tcPr>
            <w:tcW w:w="1168" w:type="dxa"/>
            <w:tcBorders>
              <w:top w:val="single" w:sz="4" w:space="0" w:color="auto"/>
              <w:left w:val="nil"/>
              <w:bottom w:val="single" w:sz="4" w:space="0" w:color="auto"/>
              <w:right w:val="single" w:sz="4" w:space="0" w:color="auto"/>
            </w:tcBorders>
            <w:vAlign w:val="bottom"/>
          </w:tcPr>
          <w:p w14:paraId="1E5AEFC7"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91%</w:t>
            </w:r>
          </w:p>
        </w:tc>
        <w:tc>
          <w:tcPr>
            <w:tcW w:w="1134" w:type="dxa"/>
            <w:tcBorders>
              <w:top w:val="nil"/>
              <w:left w:val="nil"/>
              <w:bottom w:val="single" w:sz="4" w:space="0" w:color="auto"/>
              <w:right w:val="single" w:sz="4" w:space="0" w:color="auto"/>
            </w:tcBorders>
            <w:shd w:val="clear" w:color="auto" w:fill="auto"/>
            <w:noWrap/>
            <w:vAlign w:val="bottom"/>
          </w:tcPr>
          <w:p w14:paraId="21AD7073"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84%</w:t>
            </w:r>
          </w:p>
        </w:tc>
        <w:tc>
          <w:tcPr>
            <w:tcW w:w="3020" w:type="dxa"/>
            <w:tcBorders>
              <w:top w:val="nil"/>
              <w:left w:val="nil"/>
              <w:bottom w:val="single" w:sz="4" w:space="0" w:color="auto"/>
              <w:right w:val="single" w:sz="4" w:space="0" w:color="auto"/>
            </w:tcBorders>
            <w:shd w:val="clear" w:color="auto" w:fill="auto"/>
            <w:noWrap/>
            <w:vAlign w:val="bottom"/>
          </w:tcPr>
          <w:p w14:paraId="15BFA660"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-7</w:t>
            </w:r>
          </w:p>
        </w:tc>
      </w:tr>
      <w:tr w:rsidR="008A7F0E" w:rsidRPr="00E92C66" w14:paraId="326C7402" w14:textId="77777777" w:rsidTr="00B1513C">
        <w:trPr>
          <w:trHeight w:val="290"/>
          <w:jc w:val="center"/>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47BDF85" w14:textId="77777777" w:rsidR="008A7F0E" w:rsidRPr="00E92C66" w:rsidRDefault="008A7F0E" w:rsidP="00B1513C">
            <w:pPr>
              <w:spacing w:after="0" w:line="240" w:lineRule="auto"/>
              <w:rPr>
                <w:rFonts w:ascii="Calibri" w:eastAsia="Times New Roman" w:hAnsi="Calibri" w:cs="Calibri"/>
                <w:color w:val="000000"/>
              </w:rPr>
            </w:pPr>
            <w:r w:rsidRPr="00E92C66">
              <w:rPr>
                <w:rFonts w:ascii="Calibri" w:eastAsia="Times New Roman" w:hAnsi="Calibri" w:cs="Calibri"/>
                <w:color w:val="000000"/>
              </w:rPr>
              <w:t>Overall</w:t>
            </w:r>
          </w:p>
        </w:tc>
        <w:tc>
          <w:tcPr>
            <w:tcW w:w="1168" w:type="dxa"/>
            <w:tcBorders>
              <w:top w:val="single" w:sz="4" w:space="0" w:color="auto"/>
              <w:left w:val="nil"/>
              <w:bottom w:val="single" w:sz="4" w:space="0" w:color="auto"/>
              <w:right w:val="single" w:sz="4" w:space="0" w:color="auto"/>
            </w:tcBorders>
            <w:vAlign w:val="bottom"/>
          </w:tcPr>
          <w:p w14:paraId="7F3AE321"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98%</w:t>
            </w:r>
          </w:p>
        </w:tc>
        <w:tc>
          <w:tcPr>
            <w:tcW w:w="1134" w:type="dxa"/>
            <w:tcBorders>
              <w:top w:val="nil"/>
              <w:left w:val="nil"/>
              <w:bottom w:val="single" w:sz="4" w:space="0" w:color="auto"/>
              <w:right w:val="single" w:sz="4" w:space="0" w:color="auto"/>
            </w:tcBorders>
            <w:shd w:val="clear" w:color="auto" w:fill="auto"/>
            <w:noWrap/>
            <w:vAlign w:val="bottom"/>
          </w:tcPr>
          <w:p w14:paraId="112865D2"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85%</w:t>
            </w:r>
          </w:p>
        </w:tc>
        <w:tc>
          <w:tcPr>
            <w:tcW w:w="3020" w:type="dxa"/>
            <w:tcBorders>
              <w:top w:val="nil"/>
              <w:left w:val="nil"/>
              <w:bottom w:val="single" w:sz="4" w:space="0" w:color="auto"/>
              <w:right w:val="single" w:sz="4" w:space="0" w:color="auto"/>
            </w:tcBorders>
            <w:shd w:val="clear" w:color="auto" w:fill="auto"/>
            <w:noWrap/>
            <w:vAlign w:val="bottom"/>
          </w:tcPr>
          <w:p w14:paraId="55D6F471" w14:textId="77777777" w:rsidR="008A7F0E" w:rsidRPr="00E92C66" w:rsidRDefault="008A7F0E" w:rsidP="00B1513C">
            <w:pPr>
              <w:spacing w:after="0" w:line="240" w:lineRule="auto"/>
              <w:jc w:val="center"/>
              <w:rPr>
                <w:rFonts w:ascii="Calibri" w:eastAsia="Times New Roman" w:hAnsi="Calibri" w:cs="Calibri"/>
                <w:color w:val="000000"/>
              </w:rPr>
            </w:pPr>
            <w:r w:rsidRPr="00E92C66">
              <w:rPr>
                <w:rFonts w:ascii="Calibri" w:eastAsia="Times New Roman" w:hAnsi="Calibri" w:cs="Calibri"/>
                <w:color w:val="000000"/>
              </w:rPr>
              <w:t>-13</w:t>
            </w:r>
          </w:p>
        </w:tc>
      </w:tr>
    </w:tbl>
    <w:p w14:paraId="717F74DC" w14:textId="77777777" w:rsidR="00BB195C" w:rsidRPr="00E92C66" w:rsidRDefault="00BB195C" w:rsidP="00BB195C">
      <w:pPr>
        <w:rPr>
          <w:rFonts w:ascii="Calibri" w:hAnsi="Calibri"/>
        </w:rPr>
      </w:pPr>
    </w:p>
    <w:p w14:paraId="41B31E72" w14:textId="77777777" w:rsidR="00BB195C" w:rsidRPr="00E92C66" w:rsidRDefault="00BB195C" w:rsidP="00BB195C">
      <w:pPr>
        <w:pStyle w:val="ListParagraph"/>
        <w:numPr>
          <w:ilvl w:val="0"/>
          <w:numId w:val="9"/>
        </w:numPr>
        <w:rPr>
          <w:rFonts w:ascii="Calibri" w:hAnsi="Calibri"/>
          <w:highlight w:val="yellow"/>
        </w:rPr>
      </w:pPr>
      <w:r w:rsidRPr="00E92C66">
        <w:rPr>
          <w:rFonts w:ascii="Calibri" w:hAnsi="Calibri"/>
          <w:highlight w:val="yellow"/>
        </w:rPr>
        <w:t xml:space="preserve">In 2019, most respondents were from Block A but most respondents were from Block B in 2020. </w:t>
      </w:r>
    </w:p>
    <w:p w14:paraId="0FA3E571" w14:textId="77777777" w:rsidR="00BB195C" w:rsidRPr="00E92C66" w:rsidRDefault="00BB195C" w:rsidP="00BB195C">
      <w:pPr>
        <w:pStyle w:val="ListParagraph"/>
        <w:numPr>
          <w:ilvl w:val="0"/>
          <w:numId w:val="9"/>
        </w:numPr>
        <w:rPr>
          <w:rFonts w:ascii="Calibri" w:hAnsi="Calibri"/>
        </w:rPr>
      </w:pPr>
      <w:r w:rsidRPr="00E92C66">
        <w:rPr>
          <w:rFonts w:ascii="Calibri" w:hAnsi="Calibri"/>
        </w:rPr>
        <w:t xml:space="preserve">In 2019, most respondents were from Block B but most respondents were from Block A in 2020. </w:t>
      </w:r>
    </w:p>
    <w:p w14:paraId="1DA5D45A" w14:textId="77777777" w:rsidR="00BB195C" w:rsidRPr="00E92C66" w:rsidRDefault="00BB195C" w:rsidP="00BB195C">
      <w:pPr>
        <w:pStyle w:val="ListParagraph"/>
        <w:numPr>
          <w:ilvl w:val="0"/>
          <w:numId w:val="9"/>
        </w:numPr>
        <w:rPr>
          <w:rFonts w:ascii="Calibri" w:hAnsi="Calibri"/>
        </w:rPr>
      </w:pPr>
      <w:r w:rsidRPr="00E92C66">
        <w:rPr>
          <w:rFonts w:ascii="Calibri" w:hAnsi="Calibri"/>
        </w:rPr>
        <w:t xml:space="preserve">Change of overall employment rate should fall between the changes of 2 blocks. The example above is not possible to occur. There might be some calculation errors. </w:t>
      </w:r>
    </w:p>
    <w:p w14:paraId="7DD0524A" w14:textId="0178EB6A" w:rsidR="00BB195C" w:rsidRPr="00E92C66" w:rsidRDefault="00BB195C" w:rsidP="00BB195C">
      <w:pPr>
        <w:autoSpaceDE w:val="0"/>
        <w:autoSpaceDN w:val="0"/>
        <w:adjustRightInd w:val="0"/>
        <w:spacing w:after="0" w:line="240" w:lineRule="auto"/>
        <w:ind w:left="714" w:hanging="5"/>
        <w:rPr>
          <w:rFonts w:ascii="Calibri" w:hAnsi="Calibri" w:cs="Calibri"/>
          <w:i/>
        </w:rPr>
      </w:pPr>
      <w:r w:rsidRPr="00E92C66">
        <w:rPr>
          <w:rFonts w:ascii="Calibri" w:hAnsi="Calibri"/>
          <w:b/>
          <w:bCs/>
          <w:i/>
        </w:rPr>
        <w:t>Explanation</w:t>
      </w:r>
      <w:r w:rsidRPr="00E92C66">
        <w:rPr>
          <w:rFonts w:ascii="Calibri" w:hAnsi="Calibri"/>
          <w:i/>
        </w:rPr>
        <w:t>: Please refer to the Annual Fresh Graduate Employment Survey in Chapter 3 Unit 4, slides 51 and 52. Since residents decid</w:t>
      </w:r>
      <w:r w:rsidR="0079756D" w:rsidRPr="00E92C66">
        <w:rPr>
          <w:rFonts w:ascii="Calibri" w:hAnsi="Calibri"/>
          <w:i/>
        </w:rPr>
        <w:t>e</w:t>
      </w:r>
      <w:r w:rsidRPr="00E92C66">
        <w:rPr>
          <w:rFonts w:ascii="Calibri" w:hAnsi="Calibri"/>
          <w:i/>
        </w:rPr>
        <w:t xml:space="preserve"> whether they </w:t>
      </w:r>
      <w:r w:rsidR="0079756D" w:rsidRPr="00E92C66">
        <w:rPr>
          <w:rFonts w:ascii="Calibri" w:hAnsi="Calibri"/>
          <w:i/>
        </w:rPr>
        <w:t>wi</w:t>
      </w:r>
      <w:r w:rsidR="00973D16" w:rsidRPr="00E92C66">
        <w:rPr>
          <w:rFonts w:ascii="Calibri" w:hAnsi="Calibri"/>
          <w:i/>
        </w:rPr>
        <w:t>sh to</w:t>
      </w:r>
      <w:r w:rsidRPr="00E92C66">
        <w:rPr>
          <w:rFonts w:ascii="Calibri" w:hAnsi="Calibri"/>
          <w:i/>
        </w:rPr>
        <w:t xml:space="preserve"> take part in the study, the response rate of each block will vary from year to year, which affects the overall rates. In 2019, Block A had more respondents than B, which led to the overall rate being closer to the rate of Block A. In 2020, the opposite occurred, so the overall rate was closer to the rate of Block B. </w:t>
      </w:r>
    </w:p>
    <w:p w14:paraId="3BF1D9AB" w14:textId="77777777" w:rsidR="00BB195C" w:rsidRPr="00E92C66" w:rsidRDefault="00BB195C" w:rsidP="00BB195C">
      <w:pPr>
        <w:ind w:left="360"/>
        <w:rPr>
          <w:rFonts w:ascii="Calibri" w:hAnsi="Calibri"/>
        </w:rPr>
      </w:pPr>
    </w:p>
    <w:p w14:paraId="191DF3C8" w14:textId="6CE55C52" w:rsidR="00BB195C" w:rsidRPr="00E92C66" w:rsidRDefault="00640F07" w:rsidP="00BB195C">
      <w:pPr>
        <w:pStyle w:val="ListParagraph"/>
        <w:numPr>
          <w:ilvl w:val="0"/>
          <w:numId w:val="11"/>
        </w:numPr>
        <w:rPr>
          <w:rFonts w:ascii="Calibri" w:hAnsi="Calibri"/>
        </w:rPr>
      </w:pPr>
      <w:r w:rsidRPr="00E92C66">
        <w:rPr>
          <w:rFonts w:ascii="Calibri" w:hAnsi="Calibri"/>
        </w:rPr>
        <w:lastRenderedPageBreak/>
        <w:t xml:space="preserve">Let X and Y denote two variables measured on 19 subjects. Let the mean and standard deviation for the X values be written as </w:t>
      </w:r>
      <m:oMath>
        <m:acc>
          <m:accPr>
            <m:chr m:val="̅"/>
            <m:ctrlPr>
              <w:rPr>
                <w:rFonts w:ascii="Cambria Math" w:hAnsi="Cambria Math"/>
                <w:i/>
              </w:rPr>
            </m:ctrlPr>
          </m:accPr>
          <m:e>
            <m:r>
              <w:rPr>
                <w:rFonts w:ascii="Cambria Math" w:hAnsi="Cambria Math"/>
              </w:rPr>
              <m:t>X</m:t>
            </m:r>
          </m:e>
        </m:acc>
      </m:oMath>
      <w:r w:rsidRPr="00E92C66">
        <w:rPr>
          <w:rFonts w:ascii="Calibri" w:hAnsi="Calibri"/>
        </w:rPr>
        <w:t xml:space="preserve"> and </w:t>
      </w:r>
      <m:oMath>
        <m:sSub>
          <m:sSubPr>
            <m:ctrlPr>
              <w:rPr>
                <w:rFonts w:ascii="Cambria Math" w:hAnsi="Cambria Math"/>
                <w:i/>
              </w:rPr>
            </m:ctrlPr>
          </m:sSubPr>
          <m:e>
            <m:r>
              <w:rPr>
                <w:rFonts w:ascii="Cambria Math" w:hAnsi="Cambria Math"/>
              </w:rPr>
              <m:t>SD</m:t>
            </m:r>
          </m:e>
          <m:sub>
            <m:r>
              <w:rPr>
                <w:rFonts w:ascii="Cambria Math" w:hAnsi="Cambria Math"/>
              </w:rPr>
              <m:t>X</m:t>
            </m:r>
          </m:sub>
        </m:sSub>
      </m:oMath>
      <w:r w:rsidRPr="00E92C66">
        <w:rPr>
          <w:rFonts w:ascii="Calibri" w:hAnsi="Calibri"/>
        </w:rPr>
        <w:t xml:space="preserve">; similarly the mean and SD for the Y values are written as </w:t>
      </w:r>
      <m:oMath>
        <m:acc>
          <m:accPr>
            <m:chr m:val="̅"/>
            <m:ctrlPr>
              <w:rPr>
                <w:rFonts w:ascii="Cambria Math" w:hAnsi="Cambria Math"/>
                <w:i/>
              </w:rPr>
            </m:ctrlPr>
          </m:accPr>
          <m:e>
            <m:r>
              <w:rPr>
                <w:rFonts w:ascii="Cambria Math" w:hAnsi="Cambria Math"/>
              </w:rPr>
              <m:t>Y</m:t>
            </m:r>
          </m:e>
        </m:acc>
      </m:oMath>
      <w:r w:rsidR="00350464" w:rsidRPr="00E92C66">
        <w:rPr>
          <w:rFonts w:ascii="Calibri" w:hAnsi="Calibri"/>
        </w:rPr>
        <w:t xml:space="preserve"> </w:t>
      </w:r>
      <w:r w:rsidRPr="00E92C66">
        <w:rPr>
          <w:rFonts w:ascii="Calibri" w:hAnsi="Calibri"/>
        </w:rPr>
        <w:t xml:space="preserve">and </w:t>
      </w:r>
      <m:oMath>
        <m:sSub>
          <m:sSubPr>
            <m:ctrlPr>
              <w:rPr>
                <w:rFonts w:ascii="Cambria Math" w:hAnsi="Cambria Math"/>
                <w:i/>
              </w:rPr>
            </m:ctrlPr>
          </m:sSubPr>
          <m:e>
            <m:r>
              <w:rPr>
                <w:rFonts w:ascii="Cambria Math" w:hAnsi="Cambria Math"/>
              </w:rPr>
              <m:t>SD</m:t>
            </m:r>
          </m:e>
          <m:sub>
            <m:r>
              <w:rPr>
                <w:rFonts w:ascii="Cambria Math" w:hAnsi="Cambria Math"/>
              </w:rPr>
              <m:t>Y</m:t>
            </m:r>
          </m:sub>
        </m:sSub>
      </m:oMath>
      <w:r w:rsidRPr="00E92C66">
        <w:rPr>
          <w:rFonts w:ascii="Calibri" w:hAnsi="Calibri"/>
        </w:rPr>
        <w:t xml:space="preserve">. </w:t>
      </w:r>
      <w:r w:rsidR="00BB195C" w:rsidRPr="00E92C66">
        <w:rPr>
          <w:rFonts w:ascii="Calibri" w:hAnsi="Calibri"/>
        </w:rPr>
        <w:t>After converting the values of X and Y to standard units using</w:t>
      </w:r>
      <w:r w:rsidRPr="00E92C66">
        <w:rPr>
          <w:rFonts w:ascii="Calibri" w:hAnsi="Calibri"/>
        </w:rPr>
        <w:t xml:space="preserve"> the</w:t>
      </w:r>
      <w:r w:rsidR="00BB195C" w:rsidRPr="00E92C66">
        <w:rPr>
          <w:rFonts w:ascii="Calibri" w:hAnsi="Calibri"/>
        </w:rPr>
        <w:t xml:space="preserve"> formula</w:t>
      </w:r>
      <w:r w:rsidR="0079756D" w:rsidRPr="00E92C66">
        <w:rPr>
          <w:rFonts w:ascii="Calibri" w:hAnsi="Calibri"/>
        </w:rPr>
        <w:t>s</w:t>
      </w:r>
      <w:r w:rsidR="00BB195C" w:rsidRPr="00E92C66">
        <w:rPr>
          <w:rFonts w:ascii="Calibri" w:hAnsi="Calibri"/>
        </w:rPr>
        <w:t>:</w:t>
      </w:r>
    </w:p>
    <w:p w14:paraId="77F5D9AB" w14:textId="276C41A4" w:rsidR="00BB195C" w:rsidRPr="00E92C66" w:rsidRDefault="00870D66" w:rsidP="00BB195C">
      <w:pPr>
        <w:pStyle w:val="ListParagraph"/>
        <w:rPr>
          <w:rFonts w:ascii="Calibri" w:hAnsi="Calibri"/>
        </w:rPr>
      </w:pPr>
      <m:oMathPara>
        <m:oMath>
          <m:sSub>
            <m:sSubPr>
              <m:ctrlPr>
                <w:rPr>
                  <w:rFonts w:ascii="Cambria Math" w:hAnsi="Cambria Math"/>
                  <w:i/>
                </w:rPr>
              </m:ctrlPr>
            </m:sSubPr>
            <m:e>
              <m:r>
                <w:rPr>
                  <w:rFonts w:ascii="Cambria Math" w:hAnsi="Cambria Math"/>
                </w:rPr>
                <m:t>SU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SD</m:t>
                  </m:r>
                </m:e>
                <m:sub>
                  <m:r>
                    <w:rPr>
                      <w:rFonts w:ascii="Cambria Math" w:hAnsi="Cambria Math"/>
                    </w:rPr>
                    <m:t>X</m:t>
                  </m:r>
                </m:sub>
              </m:sSub>
            </m:den>
          </m:f>
          <m:r>
            <w:rPr>
              <w:rFonts w:ascii="Cambria Math" w:hAnsi="Cambria Math"/>
            </w:rPr>
            <m:t xml:space="preserve">                             </m:t>
          </m:r>
          <m:sSub>
            <m:sSubPr>
              <m:ctrlPr>
                <w:rPr>
                  <w:rFonts w:ascii="Cambria Math" w:hAnsi="Cambria Math"/>
                  <w:i/>
                </w:rPr>
              </m:ctrlPr>
            </m:sSubPr>
            <m:e>
              <m:r>
                <w:rPr>
                  <w:rFonts w:ascii="Cambria Math" w:hAnsi="Cambria Math"/>
                </w:rPr>
                <m:t>SU</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Y-</m:t>
              </m:r>
              <m:acc>
                <m:accPr>
                  <m:chr m:val="̅"/>
                  <m:ctrlPr>
                    <w:rPr>
                      <w:rFonts w:ascii="Cambria Math" w:hAnsi="Cambria Math"/>
                      <w:i/>
                    </w:rPr>
                  </m:ctrlPr>
                </m:accPr>
                <m:e>
                  <m:r>
                    <w:rPr>
                      <w:rFonts w:ascii="Cambria Math" w:hAnsi="Cambria Math"/>
                    </w:rPr>
                    <m:t>Y</m:t>
                  </m:r>
                </m:e>
              </m:acc>
            </m:num>
            <m:den>
              <m:sSub>
                <m:sSubPr>
                  <m:ctrlPr>
                    <w:rPr>
                      <w:rFonts w:ascii="Cambria Math" w:hAnsi="Cambria Math"/>
                      <w:i/>
                    </w:rPr>
                  </m:ctrlPr>
                </m:sSubPr>
                <m:e>
                  <m:r>
                    <w:rPr>
                      <w:rFonts w:ascii="Cambria Math" w:hAnsi="Cambria Math"/>
                    </w:rPr>
                    <m:t>SD</m:t>
                  </m:r>
                </m:e>
                <m:sub>
                  <m:r>
                    <w:rPr>
                      <w:rFonts w:ascii="Cambria Math" w:hAnsi="Cambria Math"/>
                    </w:rPr>
                    <m:t>Y</m:t>
                  </m:r>
                </m:sub>
              </m:sSub>
            </m:den>
          </m:f>
        </m:oMath>
      </m:oMathPara>
    </w:p>
    <w:p w14:paraId="48384778" w14:textId="10BB685C" w:rsidR="00BB195C" w:rsidRPr="00E92C66" w:rsidRDefault="00BB195C" w:rsidP="00156D9D">
      <w:pPr>
        <w:pStyle w:val="ListParagraph"/>
        <w:rPr>
          <w:rFonts w:ascii="Calibri" w:hAnsi="Calibri"/>
        </w:rPr>
      </w:pPr>
      <w:r w:rsidRPr="00E92C66">
        <w:rPr>
          <w:rFonts w:ascii="Calibri" w:hAnsi="Calibri"/>
        </w:rPr>
        <w:t xml:space="preserve">the scatter plot changes from </w:t>
      </w:r>
      <w:r w:rsidRPr="00E92C66">
        <w:rPr>
          <w:rFonts w:ascii="Calibri" w:hAnsi="Calibri" w:cs="Cambria Math"/>
        </w:rPr>
        <w:t>①</w:t>
      </w:r>
      <w:r w:rsidRPr="00E92C66">
        <w:rPr>
          <w:rFonts w:ascii="Calibri" w:hAnsi="Calibri"/>
        </w:rPr>
        <w:t xml:space="preserve"> to </w:t>
      </w:r>
      <w:r w:rsidRPr="00E92C66">
        <w:rPr>
          <w:rFonts w:ascii="Calibri" w:hAnsi="Calibri" w:cs="Cambria Math"/>
        </w:rPr>
        <w:t>②</w:t>
      </w:r>
      <w:r w:rsidRPr="00E92C66">
        <w:rPr>
          <w:rFonts w:ascii="Calibri" w:hAnsi="Calibri"/>
        </w:rPr>
        <w:t xml:space="preserve">. </w:t>
      </w:r>
      <w:r w:rsidR="00ED66D1" w:rsidRPr="00E92C66">
        <w:rPr>
          <w:rFonts w:ascii="Calibri" w:hAnsi="Calibri"/>
        </w:rPr>
        <w:t>The red line</w:t>
      </w:r>
      <w:r w:rsidR="00640F07" w:rsidRPr="00E92C66">
        <w:rPr>
          <w:rFonts w:ascii="Calibri" w:hAnsi="Calibri"/>
        </w:rPr>
        <w:t>s</w:t>
      </w:r>
      <w:r w:rsidR="00ED66D1" w:rsidRPr="00E92C66">
        <w:rPr>
          <w:rFonts w:ascii="Calibri" w:hAnsi="Calibri"/>
        </w:rPr>
        <w:t xml:space="preserve"> </w:t>
      </w:r>
      <w:r w:rsidR="00640F07" w:rsidRPr="00E92C66">
        <w:rPr>
          <w:rFonts w:ascii="Calibri" w:hAnsi="Calibri"/>
        </w:rPr>
        <w:t>are respectively</w:t>
      </w:r>
      <w:r w:rsidR="00ED66D1" w:rsidRPr="00E92C66">
        <w:rPr>
          <w:rFonts w:ascii="Calibri" w:hAnsi="Calibri"/>
        </w:rPr>
        <w:t xml:space="preserve"> the regression line</w:t>
      </w:r>
      <w:r w:rsidR="00640F07" w:rsidRPr="00E92C66">
        <w:rPr>
          <w:rFonts w:ascii="Calibri" w:hAnsi="Calibri"/>
        </w:rPr>
        <w:t xml:space="preserve">s of Y on X, and of </w:t>
      </w:r>
      <m:oMath>
        <m:sSub>
          <m:sSubPr>
            <m:ctrlPr>
              <w:rPr>
                <w:rFonts w:ascii="Cambria Math" w:hAnsi="Cambria Math"/>
                <w:i/>
              </w:rPr>
            </m:ctrlPr>
          </m:sSubPr>
          <m:e>
            <m:r>
              <w:rPr>
                <w:rFonts w:ascii="Cambria Math" w:hAnsi="Cambria Math"/>
              </w:rPr>
              <m:t>SU</m:t>
            </m:r>
          </m:e>
          <m:sub>
            <m:r>
              <w:rPr>
                <w:rFonts w:ascii="Cambria Math" w:hAnsi="Cambria Math"/>
              </w:rPr>
              <m:t>Y</m:t>
            </m:r>
          </m:sub>
        </m:sSub>
      </m:oMath>
      <w:r w:rsidR="00640F07" w:rsidRPr="00E92C66">
        <w:rPr>
          <w:rFonts w:ascii="Calibri" w:hAnsi="Calibri"/>
        </w:rPr>
        <w:t xml:space="preserve"> on </w:t>
      </w:r>
      <m:oMath>
        <m:sSub>
          <m:sSubPr>
            <m:ctrlPr>
              <w:rPr>
                <w:rFonts w:ascii="Cambria Math" w:hAnsi="Cambria Math"/>
                <w:i/>
              </w:rPr>
            </m:ctrlPr>
          </m:sSubPr>
          <m:e>
            <m:r>
              <w:rPr>
                <w:rFonts w:ascii="Cambria Math" w:hAnsi="Cambria Math"/>
              </w:rPr>
              <m:t>SU</m:t>
            </m:r>
          </m:e>
          <m:sub>
            <m:r>
              <w:rPr>
                <w:rFonts w:ascii="Cambria Math" w:hAnsi="Cambria Math"/>
              </w:rPr>
              <m:t>X</m:t>
            </m:r>
          </m:sub>
        </m:sSub>
      </m:oMath>
      <w:r w:rsidR="00640F07" w:rsidRPr="00E92C66">
        <w:rPr>
          <w:rFonts w:ascii="Calibri" w:hAnsi="Calibri"/>
        </w:rPr>
        <w:t xml:space="preserve"> respectively</w:t>
      </w:r>
      <w:r w:rsidR="00ED66D1" w:rsidRPr="00E92C66">
        <w:rPr>
          <w:rFonts w:ascii="Calibri" w:hAnsi="Calibri"/>
        </w:rPr>
        <w:t xml:space="preserve">. </w:t>
      </w:r>
      <w:r w:rsidRPr="00E92C66">
        <w:rPr>
          <w:rFonts w:ascii="Calibri" w:hAnsi="Calibri"/>
        </w:rPr>
        <w:t>Which of the following is true?</w:t>
      </w:r>
    </w:p>
    <w:p w14:paraId="321A91F9" w14:textId="77777777" w:rsidR="00BB195C" w:rsidRPr="00E92C66" w:rsidRDefault="00BB195C" w:rsidP="00BB195C">
      <w:pPr>
        <w:pStyle w:val="ListParagraph"/>
        <w:jc w:val="center"/>
        <w:rPr>
          <w:rFonts w:ascii="Calibri" w:hAnsi="Calibri"/>
          <w:noProof/>
        </w:rPr>
      </w:pPr>
    </w:p>
    <w:p w14:paraId="405ECCF5" w14:textId="77777777" w:rsidR="00BB195C" w:rsidRPr="00E92C66" w:rsidRDefault="00BB195C" w:rsidP="00BB195C">
      <w:pPr>
        <w:pStyle w:val="ListParagraph"/>
        <w:jc w:val="center"/>
        <w:rPr>
          <w:rFonts w:ascii="Calibri" w:hAnsi="Calibri"/>
          <w:noProof/>
        </w:rPr>
      </w:pPr>
    </w:p>
    <w:p w14:paraId="0FE9A222" w14:textId="77777777" w:rsidR="00BB195C" w:rsidRPr="00E92C66" w:rsidRDefault="00BB195C" w:rsidP="00BB195C">
      <w:pPr>
        <w:pStyle w:val="ListParagraph"/>
        <w:jc w:val="center"/>
        <w:rPr>
          <w:rFonts w:ascii="Calibri" w:hAnsi="Calibri"/>
          <w:noProof/>
        </w:rPr>
      </w:pPr>
      <w:r w:rsidRPr="00E92C66">
        <w:rPr>
          <w:rFonts w:ascii="Calibri" w:hAnsi="Calibri"/>
          <w:noProof/>
          <w:lang w:val="en-US" w:eastAsia="en-US"/>
        </w:rPr>
        <w:drawing>
          <wp:inline distT="0" distB="0" distL="0" distR="0" wp14:anchorId="363320B5" wp14:editId="183A662D">
            <wp:extent cx="4984750" cy="2730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015" cy="2737143"/>
                    </a:xfrm>
                    <a:prstGeom prst="rect">
                      <a:avLst/>
                    </a:prstGeom>
                  </pic:spPr>
                </pic:pic>
              </a:graphicData>
            </a:graphic>
          </wp:inline>
        </w:drawing>
      </w:r>
    </w:p>
    <w:p w14:paraId="10FD9EA3" w14:textId="77777777" w:rsidR="00BB195C" w:rsidRPr="00E92C66" w:rsidRDefault="00BB195C" w:rsidP="00BB195C">
      <w:pPr>
        <w:pStyle w:val="ListParagraph"/>
        <w:jc w:val="center"/>
        <w:rPr>
          <w:rFonts w:ascii="Calibri" w:hAnsi="Calibri"/>
          <w:noProof/>
        </w:rPr>
      </w:pPr>
    </w:p>
    <w:p w14:paraId="6CBB941A" w14:textId="77777777" w:rsidR="00BB195C" w:rsidRPr="00E92C66" w:rsidRDefault="00BB195C" w:rsidP="00BB195C">
      <w:pPr>
        <w:pStyle w:val="ListParagraph"/>
        <w:rPr>
          <w:rFonts w:ascii="Calibri" w:hAnsi="Calibri"/>
        </w:rPr>
      </w:pPr>
    </w:p>
    <w:p w14:paraId="732D8ED2" w14:textId="395FB216" w:rsidR="00BB195C" w:rsidRPr="00E92C66" w:rsidRDefault="00BB195C" w:rsidP="00BB195C">
      <w:pPr>
        <w:pStyle w:val="ListParagraph"/>
        <w:numPr>
          <w:ilvl w:val="0"/>
          <w:numId w:val="10"/>
        </w:numPr>
        <w:rPr>
          <w:rFonts w:ascii="Calibri" w:hAnsi="Calibri"/>
          <w:highlight w:val="yellow"/>
        </w:rPr>
      </w:pPr>
      <w:r w:rsidRPr="00E92C66">
        <w:rPr>
          <w:rFonts w:ascii="Calibri" w:hAnsi="Calibri"/>
          <w:highlight w:val="yellow"/>
        </w:rPr>
        <w:t xml:space="preserve">Correlation coefficient is not changed. </w:t>
      </w:r>
    </w:p>
    <w:p w14:paraId="35CD055A" w14:textId="472A697D" w:rsidR="00BB195C" w:rsidRPr="00E92C66" w:rsidRDefault="00BB195C" w:rsidP="00BB195C">
      <w:pPr>
        <w:pStyle w:val="ListParagraph"/>
        <w:numPr>
          <w:ilvl w:val="0"/>
          <w:numId w:val="10"/>
        </w:numPr>
        <w:rPr>
          <w:rFonts w:ascii="Calibri" w:hAnsi="Calibri"/>
        </w:rPr>
      </w:pPr>
      <w:r w:rsidRPr="00E92C66">
        <w:rPr>
          <w:rFonts w:ascii="Calibri" w:hAnsi="Calibri"/>
        </w:rPr>
        <w:t>Correlation coefficient is decreased.</w:t>
      </w:r>
    </w:p>
    <w:p w14:paraId="1553194D" w14:textId="217D006B" w:rsidR="00BB195C" w:rsidRPr="00E92C66" w:rsidRDefault="00BB195C" w:rsidP="00BB195C">
      <w:pPr>
        <w:pStyle w:val="ListParagraph"/>
        <w:numPr>
          <w:ilvl w:val="0"/>
          <w:numId w:val="10"/>
        </w:numPr>
        <w:rPr>
          <w:rFonts w:ascii="Calibri" w:hAnsi="Calibri"/>
        </w:rPr>
      </w:pPr>
      <w:r w:rsidRPr="00E92C66">
        <w:rPr>
          <w:rFonts w:ascii="Calibri" w:hAnsi="Calibri"/>
        </w:rPr>
        <w:t xml:space="preserve">Correlation coefficient is increased. </w:t>
      </w:r>
    </w:p>
    <w:p w14:paraId="4C432537" w14:textId="5385D5E6" w:rsidR="00BB195C" w:rsidRPr="00E92C66" w:rsidRDefault="00BB195C" w:rsidP="00BB195C">
      <w:pPr>
        <w:spacing w:after="0" w:line="240" w:lineRule="auto"/>
        <w:ind w:left="726"/>
        <w:rPr>
          <w:rFonts w:ascii="Calibri" w:hAnsi="Calibri"/>
          <w:i/>
        </w:rPr>
      </w:pPr>
      <w:r w:rsidRPr="00E92C66">
        <w:rPr>
          <w:rFonts w:ascii="Calibri" w:hAnsi="Calibri"/>
          <w:b/>
          <w:bCs/>
          <w:i/>
        </w:rPr>
        <w:t>Explanation</w:t>
      </w:r>
      <w:r w:rsidRPr="00E92C66">
        <w:rPr>
          <w:rFonts w:ascii="Calibri" w:hAnsi="Calibri"/>
          <w:i/>
        </w:rPr>
        <w:t xml:space="preserve">: The change of scale of variables does not affect the correlation coefficient. Please refer to Chapter 2 Unit 4, slide 52. </w:t>
      </w:r>
    </w:p>
    <w:p w14:paraId="46F782C0" w14:textId="77777777" w:rsidR="00BB195C" w:rsidRPr="00E92C66" w:rsidRDefault="00BB195C" w:rsidP="00BB195C">
      <w:pPr>
        <w:ind w:left="728"/>
        <w:rPr>
          <w:rFonts w:ascii="Calibri" w:hAnsi="Calibri"/>
        </w:rPr>
      </w:pPr>
    </w:p>
    <w:p w14:paraId="5A817DDC" w14:textId="3E85935B" w:rsidR="00BB195C" w:rsidRDefault="00BB195C" w:rsidP="00BB195C">
      <w:pPr>
        <w:ind w:left="720"/>
        <w:rPr>
          <w:rFonts w:ascii="Calibri" w:hAnsi="Calibri"/>
        </w:rPr>
      </w:pPr>
    </w:p>
    <w:p w14:paraId="55E37DF9" w14:textId="77777777" w:rsidR="00E92C66" w:rsidRDefault="00E92C66" w:rsidP="00BB195C">
      <w:pPr>
        <w:ind w:left="720"/>
        <w:rPr>
          <w:rFonts w:ascii="Calibri" w:hAnsi="Calibri"/>
        </w:rPr>
      </w:pPr>
    </w:p>
    <w:p w14:paraId="1364A728" w14:textId="77777777" w:rsidR="00E92C66" w:rsidRDefault="00E92C66" w:rsidP="00BB195C">
      <w:pPr>
        <w:ind w:left="720"/>
        <w:rPr>
          <w:rFonts w:ascii="Calibri" w:hAnsi="Calibri"/>
        </w:rPr>
      </w:pPr>
    </w:p>
    <w:p w14:paraId="176D5A03" w14:textId="77777777" w:rsidR="00E92C66" w:rsidRDefault="00E92C66" w:rsidP="00BB195C">
      <w:pPr>
        <w:ind w:left="720"/>
        <w:rPr>
          <w:rFonts w:ascii="Calibri" w:hAnsi="Calibri"/>
        </w:rPr>
      </w:pPr>
    </w:p>
    <w:p w14:paraId="5922EC92" w14:textId="77777777" w:rsidR="00E92C66" w:rsidRDefault="00E92C66" w:rsidP="00BB195C">
      <w:pPr>
        <w:ind w:left="720"/>
        <w:rPr>
          <w:rFonts w:ascii="Calibri" w:hAnsi="Calibri"/>
        </w:rPr>
      </w:pPr>
    </w:p>
    <w:p w14:paraId="2BDA81D2" w14:textId="77777777" w:rsidR="00E92C66" w:rsidRDefault="00E92C66" w:rsidP="00BB195C">
      <w:pPr>
        <w:ind w:left="720"/>
        <w:rPr>
          <w:rFonts w:ascii="Calibri" w:hAnsi="Calibri"/>
        </w:rPr>
      </w:pPr>
    </w:p>
    <w:p w14:paraId="78B31487" w14:textId="77777777" w:rsidR="00E92C66" w:rsidRPr="00E92C66" w:rsidRDefault="00E92C66" w:rsidP="00BB195C">
      <w:pPr>
        <w:ind w:left="720"/>
        <w:rPr>
          <w:rFonts w:ascii="Calibri" w:hAnsi="Calibri"/>
        </w:rPr>
      </w:pPr>
    </w:p>
    <w:p w14:paraId="2572CD59" w14:textId="678DEE13" w:rsidR="0097024E" w:rsidRPr="00E92C66" w:rsidRDefault="0097024E" w:rsidP="0097024E">
      <w:pPr>
        <w:pStyle w:val="ListParagraph"/>
        <w:numPr>
          <w:ilvl w:val="0"/>
          <w:numId w:val="11"/>
        </w:numPr>
        <w:rPr>
          <w:rFonts w:ascii="Calibri" w:hAnsi="Calibri"/>
        </w:rPr>
      </w:pPr>
      <w:r w:rsidRPr="00E92C66">
        <w:rPr>
          <w:rFonts w:ascii="Calibri" w:hAnsi="Calibri"/>
        </w:rPr>
        <w:lastRenderedPageBreak/>
        <w:t>A telecommunication company asks 100 commuters at a bus station how many mobile phones they own. Which of the following statements is/are true?</w:t>
      </w:r>
    </w:p>
    <w:p w14:paraId="4AF32CF0" w14:textId="02593605" w:rsidR="0097024E" w:rsidRPr="00E92C66" w:rsidRDefault="0097024E" w:rsidP="0097024E">
      <w:pPr>
        <w:pStyle w:val="ListParagraph"/>
        <w:numPr>
          <w:ilvl w:val="0"/>
          <w:numId w:val="15"/>
        </w:numPr>
        <w:rPr>
          <w:rFonts w:ascii="Calibri" w:hAnsi="Calibri"/>
        </w:rPr>
      </w:pPr>
      <w:r w:rsidRPr="00E92C66">
        <w:rPr>
          <w:rFonts w:ascii="Calibri" w:hAnsi="Calibri"/>
        </w:rPr>
        <w:t>If among the 100 commuters, every person has 2 or more mobile phones, then the mean number of mobile phones in the sample will be greater than or equal than 2.</w:t>
      </w:r>
    </w:p>
    <w:p w14:paraId="529D2FF0" w14:textId="77777777" w:rsidR="0097024E" w:rsidRPr="00E92C66" w:rsidRDefault="0097024E" w:rsidP="0097024E">
      <w:pPr>
        <w:pStyle w:val="ListParagraph"/>
        <w:numPr>
          <w:ilvl w:val="0"/>
          <w:numId w:val="15"/>
        </w:numPr>
        <w:rPr>
          <w:rFonts w:ascii="Calibri" w:hAnsi="Calibri"/>
        </w:rPr>
      </w:pPr>
      <w:r w:rsidRPr="00E92C66">
        <w:rPr>
          <w:rFonts w:ascii="Calibri" w:hAnsi="Calibri"/>
        </w:rPr>
        <w:t>If the mean number of mobile phones in the sample is greater than or equal than 2, then everyone among the 100 commuters has 2 or more mobile phones.</w:t>
      </w:r>
    </w:p>
    <w:p w14:paraId="450E018F" w14:textId="634A3D63" w:rsidR="00E92C66" w:rsidRPr="00E92C66" w:rsidRDefault="00E92C66" w:rsidP="00E92C66">
      <w:pPr>
        <w:pStyle w:val="ListParagraph"/>
        <w:numPr>
          <w:ilvl w:val="0"/>
          <w:numId w:val="16"/>
        </w:numPr>
        <w:rPr>
          <w:rFonts w:ascii="Calibri" w:hAnsi="Calibri"/>
          <w:highlight w:val="yellow"/>
        </w:rPr>
      </w:pPr>
      <w:r w:rsidRPr="00E92C66">
        <w:rPr>
          <w:rFonts w:ascii="Calibri" w:hAnsi="Calibri"/>
          <w:highlight w:val="yellow"/>
        </w:rPr>
        <w:t>(I) only</w:t>
      </w:r>
    </w:p>
    <w:p w14:paraId="31D40FE1" w14:textId="7C274BF9" w:rsidR="00E92C66" w:rsidRPr="00E92C66" w:rsidRDefault="00E92C66" w:rsidP="00E92C66">
      <w:pPr>
        <w:pStyle w:val="ListParagraph"/>
        <w:numPr>
          <w:ilvl w:val="0"/>
          <w:numId w:val="16"/>
        </w:numPr>
        <w:rPr>
          <w:rFonts w:ascii="Calibri" w:hAnsi="Calibri"/>
        </w:rPr>
      </w:pPr>
      <w:r w:rsidRPr="00E92C66">
        <w:rPr>
          <w:rFonts w:ascii="Calibri" w:hAnsi="Calibri"/>
        </w:rPr>
        <w:t>(II) only</w:t>
      </w:r>
    </w:p>
    <w:p w14:paraId="3221DCED" w14:textId="284A9C9B" w:rsidR="00E92C66" w:rsidRPr="00E92C66" w:rsidRDefault="00E92C66" w:rsidP="00E92C66">
      <w:pPr>
        <w:pStyle w:val="ListParagraph"/>
        <w:numPr>
          <w:ilvl w:val="0"/>
          <w:numId w:val="16"/>
        </w:numPr>
        <w:rPr>
          <w:rFonts w:ascii="Calibri" w:hAnsi="Calibri"/>
        </w:rPr>
      </w:pPr>
      <w:r w:rsidRPr="00E92C66">
        <w:rPr>
          <w:rFonts w:ascii="Calibri" w:hAnsi="Calibri"/>
        </w:rPr>
        <w:t>Both (I) and (II)</w:t>
      </w:r>
    </w:p>
    <w:p w14:paraId="58254165" w14:textId="5166A2C6" w:rsidR="00E92C66" w:rsidRPr="00E92C66" w:rsidRDefault="00E92C66" w:rsidP="00E92C66">
      <w:pPr>
        <w:pStyle w:val="ListParagraph"/>
        <w:numPr>
          <w:ilvl w:val="0"/>
          <w:numId w:val="16"/>
        </w:numPr>
        <w:rPr>
          <w:rFonts w:ascii="Calibri" w:hAnsi="Calibri"/>
          <w:i/>
        </w:rPr>
      </w:pPr>
      <w:r w:rsidRPr="00E92C66">
        <w:rPr>
          <w:rFonts w:ascii="Calibri" w:hAnsi="Calibri"/>
          <w:i/>
        </w:rPr>
        <w:t>Neither (I) nor (II)</w:t>
      </w:r>
    </w:p>
    <w:p w14:paraId="69E9AD6D" w14:textId="59E55392" w:rsidR="0097024E" w:rsidRPr="00E92C66" w:rsidRDefault="00E92C66" w:rsidP="0097024E">
      <w:pPr>
        <w:rPr>
          <w:rFonts w:ascii="Calibri" w:hAnsi="Calibri"/>
          <w:i/>
        </w:rPr>
      </w:pPr>
      <w:r w:rsidRPr="00E92C66">
        <w:rPr>
          <w:rFonts w:ascii="Calibri" w:hAnsi="Calibri"/>
          <w:b/>
          <w:i/>
        </w:rPr>
        <w:t>Explanation:</w:t>
      </w:r>
      <w:r w:rsidR="0097024E" w:rsidRPr="00E92C66">
        <w:rPr>
          <w:rFonts w:ascii="Calibri" w:hAnsi="Calibri"/>
          <w:i/>
        </w:rPr>
        <w:t xml:space="preserve"> If all 100 numbers are greater than or equal to 2, the mean will also be greater than or equal to 2. But the opposite is not true</w:t>
      </w:r>
      <w:r w:rsidR="00640F07" w:rsidRPr="00E92C66">
        <w:rPr>
          <w:rFonts w:ascii="Calibri" w:hAnsi="Calibri"/>
          <w:i/>
        </w:rPr>
        <w:t>: a large mean can result from some people having very large values, while other have low values. For an extreme example,</w:t>
      </w:r>
      <w:r w:rsidR="0097024E" w:rsidRPr="00E92C66">
        <w:rPr>
          <w:rFonts w:ascii="Calibri" w:hAnsi="Calibri"/>
          <w:i/>
        </w:rPr>
        <w:t xml:space="preserve"> </w:t>
      </w:r>
      <w:r w:rsidR="00640F07" w:rsidRPr="00E92C66">
        <w:rPr>
          <w:rFonts w:ascii="Calibri" w:hAnsi="Calibri"/>
          <w:i/>
        </w:rPr>
        <w:t>i</w:t>
      </w:r>
      <w:r w:rsidR="0097024E" w:rsidRPr="00E92C66">
        <w:rPr>
          <w:rFonts w:ascii="Calibri" w:hAnsi="Calibri"/>
          <w:i/>
        </w:rPr>
        <w:t>f one person has 1</w:t>
      </w:r>
      <w:r w:rsidR="00640F07" w:rsidRPr="00E92C66">
        <w:rPr>
          <w:rFonts w:ascii="Calibri" w:hAnsi="Calibri"/>
          <w:i/>
        </w:rPr>
        <w:t>01</w:t>
      </w:r>
      <w:r w:rsidR="0097024E" w:rsidRPr="00E92C66">
        <w:rPr>
          <w:rFonts w:ascii="Calibri" w:hAnsi="Calibri"/>
          <w:i/>
        </w:rPr>
        <w:t xml:space="preserve"> mobile phone</w:t>
      </w:r>
      <w:r w:rsidR="00640F07" w:rsidRPr="00E92C66">
        <w:rPr>
          <w:rFonts w:ascii="Calibri" w:hAnsi="Calibri"/>
          <w:i/>
        </w:rPr>
        <w:t>s and the rest have only one</w:t>
      </w:r>
      <w:r w:rsidR="00560119" w:rsidRPr="00E92C66">
        <w:rPr>
          <w:rFonts w:ascii="Calibri" w:hAnsi="Calibri"/>
          <w:i/>
        </w:rPr>
        <w:t xml:space="preserve"> each</w:t>
      </w:r>
      <w:r w:rsidR="00640F07" w:rsidRPr="00E92C66">
        <w:rPr>
          <w:rFonts w:ascii="Calibri" w:hAnsi="Calibri"/>
          <w:i/>
        </w:rPr>
        <w:t>, then the mean is 2.</w:t>
      </w:r>
    </w:p>
    <w:p w14:paraId="7214DC49" w14:textId="3CC8441C" w:rsidR="0097024E" w:rsidRPr="00E92C66" w:rsidRDefault="0097024E" w:rsidP="0097024E">
      <w:pPr>
        <w:rPr>
          <w:rFonts w:ascii="Calibri" w:hAnsi="Calibri"/>
        </w:rPr>
      </w:pPr>
      <w:r w:rsidRPr="00E92C66">
        <w:rPr>
          <w:rFonts w:ascii="Calibri" w:hAnsi="Calibri"/>
        </w:rPr>
        <w:t xml:space="preserve"> </w:t>
      </w:r>
    </w:p>
    <w:p w14:paraId="34C64ADF" w14:textId="77777777" w:rsidR="00BB195C" w:rsidRDefault="00BB195C" w:rsidP="00BB195C"/>
    <w:p w14:paraId="207BE699" w14:textId="77777777" w:rsidR="005947D3" w:rsidRDefault="005947D3"/>
    <w:sectPr w:rsidR="005947D3">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67A91" w15:done="0"/>
  <w15:commentEx w15:paraId="4F5E8BA3" w15:done="0"/>
  <w15:commentEx w15:paraId="4DDDB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70BED" w16cex:dateUtc="2020-09-12T00:57:00Z"/>
  <w16cex:commentExtensible w16cex:durableId="23070C1F" w16cex:dateUtc="2020-09-12T00:58:00Z"/>
  <w16cex:commentExtensible w16cex:durableId="23067B7A" w16cex:dateUtc="2020-09-1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67A91" w16cid:durableId="23070BED"/>
  <w16cid:commentId w16cid:paraId="4F5E8BA3" w16cid:durableId="23070C1F"/>
  <w16cid:commentId w16cid:paraId="4DDDBB81" w16cid:durableId="23067B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D90"/>
    <w:multiLevelType w:val="hybridMultilevel"/>
    <w:tmpl w:val="A502A79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FE32273"/>
    <w:multiLevelType w:val="hybridMultilevel"/>
    <w:tmpl w:val="2AFC4D9C"/>
    <w:lvl w:ilvl="0" w:tplc="B8226144">
      <w:start w:val="1"/>
      <w:numFmt w:val="upperLetter"/>
      <w:lvlText w:val="(%1)"/>
      <w:lvlJc w:val="left"/>
      <w:pPr>
        <w:ind w:left="1080" w:hanging="360"/>
      </w:pPr>
      <w:rPr>
        <w:rFonts w:ascii="Calibri" w:eastAsiaTheme="minorEastAsia" w:hAnsi="Calibri" w:cs="Times New Roman"/>
      </w:rPr>
    </w:lvl>
    <w:lvl w:ilvl="1" w:tplc="48090017">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65A2124"/>
    <w:multiLevelType w:val="hybridMultilevel"/>
    <w:tmpl w:val="5A38974C"/>
    <w:lvl w:ilvl="0" w:tplc="4809000F">
      <w:start w:val="1"/>
      <w:numFmt w:val="decimal"/>
      <w:lvlText w:val="%1."/>
      <w:lvlJc w:val="left"/>
      <w:pPr>
        <w:ind w:left="720" w:hanging="360"/>
      </w:pPr>
      <w:rPr>
        <w:rFonts w:hint="default"/>
      </w:rPr>
    </w:lvl>
    <w:lvl w:ilvl="1" w:tplc="48090013">
      <w:start w:val="1"/>
      <w:numFmt w:val="upp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737433F"/>
    <w:multiLevelType w:val="hybridMultilevel"/>
    <w:tmpl w:val="F9861BC8"/>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A0C6DD5"/>
    <w:multiLevelType w:val="hybridMultilevel"/>
    <w:tmpl w:val="8F509370"/>
    <w:lvl w:ilvl="0" w:tplc="48090013">
      <w:start w:val="1"/>
      <w:numFmt w:val="upp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21770587"/>
    <w:multiLevelType w:val="hybridMultilevel"/>
    <w:tmpl w:val="8F8EE0D6"/>
    <w:lvl w:ilvl="0" w:tplc="47C6E83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990374C"/>
    <w:multiLevelType w:val="hybridMultilevel"/>
    <w:tmpl w:val="66F2E4BA"/>
    <w:lvl w:ilvl="0" w:tplc="3578948A">
      <w:start w:val="1"/>
      <w:numFmt w:val="upperLetter"/>
      <w:lvlText w:val="(%1)"/>
      <w:lvlJc w:val="left"/>
      <w:pPr>
        <w:ind w:left="1080" w:hanging="360"/>
      </w:pPr>
      <w:rPr>
        <w:rFonts w:ascii="Calibri" w:eastAsiaTheme="minorEastAsia" w:hAnsi="Calibri"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E047D93"/>
    <w:multiLevelType w:val="hybridMultilevel"/>
    <w:tmpl w:val="1C8EC336"/>
    <w:lvl w:ilvl="0" w:tplc="D82E0C16">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3BA970CA"/>
    <w:multiLevelType w:val="hybridMultilevel"/>
    <w:tmpl w:val="47E8F21A"/>
    <w:lvl w:ilvl="0" w:tplc="52ECB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C7CB1"/>
    <w:multiLevelType w:val="hybridMultilevel"/>
    <w:tmpl w:val="6C7435D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4A3F21AC"/>
    <w:multiLevelType w:val="hybridMultilevel"/>
    <w:tmpl w:val="A3AC784E"/>
    <w:lvl w:ilvl="0" w:tplc="EF1A7C14">
      <w:start w:val="1"/>
      <w:numFmt w:val="upp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1">
    <w:nsid w:val="4FB87C5D"/>
    <w:multiLevelType w:val="hybridMultilevel"/>
    <w:tmpl w:val="D578D35A"/>
    <w:lvl w:ilvl="0" w:tplc="69A8B91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nsid w:val="548132A6"/>
    <w:multiLevelType w:val="hybridMultilevel"/>
    <w:tmpl w:val="DA92A6F6"/>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67A609A1"/>
    <w:multiLevelType w:val="hybridMultilevel"/>
    <w:tmpl w:val="71044360"/>
    <w:lvl w:ilvl="0" w:tplc="695C8C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7A5FC4"/>
    <w:multiLevelType w:val="hybridMultilevel"/>
    <w:tmpl w:val="A9187F42"/>
    <w:lvl w:ilvl="0" w:tplc="5B5C60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E52618"/>
    <w:multiLevelType w:val="hybridMultilevel"/>
    <w:tmpl w:val="BFD4C720"/>
    <w:lvl w:ilvl="0" w:tplc="EEE2D804">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F04847"/>
    <w:multiLevelType w:val="hybridMultilevel"/>
    <w:tmpl w:val="DA92A6F6"/>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2"/>
  </w:num>
  <w:num w:numId="6">
    <w:abstractNumId w:val="0"/>
  </w:num>
  <w:num w:numId="7">
    <w:abstractNumId w:val="1"/>
  </w:num>
  <w:num w:numId="8">
    <w:abstractNumId w:val="5"/>
  </w:num>
  <w:num w:numId="9">
    <w:abstractNumId w:val="10"/>
  </w:num>
  <w:num w:numId="10">
    <w:abstractNumId w:val="7"/>
  </w:num>
  <w:num w:numId="11">
    <w:abstractNumId w:val="16"/>
  </w:num>
  <w:num w:numId="12">
    <w:abstractNumId w:val="11"/>
  </w:num>
  <w:num w:numId="13">
    <w:abstractNumId w:val="8"/>
  </w:num>
  <w:num w:numId="14">
    <w:abstractNumId w:val="12"/>
  </w:num>
  <w:num w:numId="15">
    <w:abstractNumId w:val="14"/>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p Von Bing">
    <w15:presenceInfo w15:providerId="AD" w15:userId="S::stayapvb@nus.edu.sg::bab4e7d6-4326-41fa-b2c4-b51c15c7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5C"/>
    <w:rsid w:val="00156D9D"/>
    <w:rsid w:val="00227BA6"/>
    <w:rsid w:val="0026652F"/>
    <w:rsid w:val="00296159"/>
    <w:rsid w:val="00350464"/>
    <w:rsid w:val="004750D3"/>
    <w:rsid w:val="00493B1A"/>
    <w:rsid w:val="004E353E"/>
    <w:rsid w:val="00560119"/>
    <w:rsid w:val="005947D3"/>
    <w:rsid w:val="00640F07"/>
    <w:rsid w:val="0079756D"/>
    <w:rsid w:val="00870D66"/>
    <w:rsid w:val="008A7F0E"/>
    <w:rsid w:val="008F3FF2"/>
    <w:rsid w:val="0097024E"/>
    <w:rsid w:val="00973D16"/>
    <w:rsid w:val="00BB195C"/>
    <w:rsid w:val="00C070D5"/>
    <w:rsid w:val="00E52CBC"/>
    <w:rsid w:val="00E80027"/>
    <w:rsid w:val="00E924A1"/>
    <w:rsid w:val="00E92C66"/>
    <w:rsid w:val="00ED66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5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5C"/>
    <w:rPr>
      <w:rFonts w:ascii="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5C"/>
    <w:pPr>
      <w:ind w:left="720"/>
      <w:contextualSpacing/>
    </w:pPr>
  </w:style>
  <w:style w:type="character" w:styleId="CommentReference">
    <w:name w:val="annotation reference"/>
    <w:basedOn w:val="DefaultParagraphFont"/>
    <w:uiPriority w:val="99"/>
    <w:semiHidden/>
    <w:unhideWhenUsed/>
    <w:rsid w:val="00BB195C"/>
    <w:rPr>
      <w:sz w:val="16"/>
      <w:szCs w:val="16"/>
    </w:rPr>
  </w:style>
  <w:style w:type="paragraph" w:styleId="CommentText">
    <w:name w:val="annotation text"/>
    <w:basedOn w:val="Normal"/>
    <w:link w:val="CommentTextChar"/>
    <w:uiPriority w:val="99"/>
    <w:semiHidden/>
    <w:unhideWhenUsed/>
    <w:rsid w:val="00BB195C"/>
    <w:pPr>
      <w:spacing w:line="240" w:lineRule="auto"/>
    </w:pPr>
    <w:rPr>
      <w:sz w:val="20"/>
      <w:szCs w:val="20"/>
    </w:rPr>
  </w:style>
  <w:style w:type="character" w:customStyle="1" w:styleId="CommentTextChar">
    <w:name w:val="Comment Text Char"/>
    <w:basedOn w:val="DefaultParagraphFont"/>
    <w:link w:val="CommentText"/>
    <w:uiPriority w:val="99"/>
    <w:semiHidden/>
    <w:rsid w:val="00BB195C"/>
    <w:rPr>
      <w:rFonts w:ascii="Times New Roman" w:hAnsi="Times New Roman" w:cs="Times New Roman"/>
      <w:sz w:val="20"/>
      <w:szCs w:val="20"/>
      <w:lang w:eastAsia="zh-TW"/>
    </w:rPr>
  </w:style>
  <w:style w:type="paragraph" w:styleId="BalloonText">
    <w:name w:val="Balloon Text"/>
    <w:basedOn w:val="Normal"/>
    <w:link w:val="BalloonTextChar"/>
    <w:uiPriority w:val="99"/>
    <w:semiHidden/>
    <w:unhideWhenUsed/>
    <w:rsid w:val="00BB1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95C"/>
    <w:rPr>
      <w:rFonts w:ascii="Segoe UI" w:hAnsi="Segoe UI" w:cs="Segoe UI"/>
      <w:sz w:val="18"/>
      <w:szCs w:val="18"/>
      <w:lang w:eastAsia="zh-TW"/>
    </w:rPr>
  </w:style>
  <w:style w:type="character" w:styleId="PlaceholderText">
    <w:name w:val="Placeholder Text"/>
    <w:basedOn w:val="DefaultParagraphFont"/>
    <w:uiPriority w:val="99"/>
    <w:semiHidden/>
    <w:rsid w:val="00BB195C"/>
    <w:rPr>
      <w:color w:val="808080"/>
    </w:rPr>
  </w:style>
  <w:style w:type="paragraph" w:styleId="CommentSubject">
    <w:name w:val="annotation subject"/>
    <w:basedOn w:val="CommentText"/>
    <w:next w:val="CommentText"/>
    <w:link w:val="CommentSubjectChar"/>
    <w:uiPriority w:val="99"/>
    <w:semiHidden/>
    <w:unhideWhenUsed/>
    <w:rsid w:val="00BB195C"/>
    <w:rPr>
      <w:b/>
      <w:bCs/>
    </w:rPr>
  </w:style>
  <w:style w:type="character" w:customStyle="1" w:styleId="CommentSubjectChar">
    <w:name w:val="Comment Subject Char"/>
    <w:basedOn w:val="CommentTextChar"/>
    <w:link w:val="CommentSubject"/>
    <w:uiPriority w:val="99"/>
    <w:semiHidden/>
    <w:rsid w:val="00BB195C"/>
    <w:rPr>
      <w:rFonts w:ascii="Times New Roman" w:hAnsi="Times New Roman" w:cs="Times New Roman"/>
      <w:b/>
      <w:bCs/>
      <w:sz w:val="20"/>
      <w:szCs w:val="20"/>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5C"/>
    <w:rPr>
      <w:rFonts w:ascii="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5C"/>
    <w:pPr>
      <w:ind w:left="720"/>
      <w:contextualSpacing/>
    </w:pPr>
  </w:style>
  <w:style w:type="character" w:styleId="CommentReference">
    <w:name w:val="annotation reference"/>
    <w:basedOn w:val="DefaultParagraphFont"/>
    <w:uiPriority w:val="99"/>
    <w:semiHidden/>
    <w:unhideWhenUsed/>
    <w:rsid w:val="00BB195C"/>
    <w:rPr>
      <w:sz w:val="16"/>
      <w:szCs w:val="16"/>
    </w:rPr>
  </w:style>
  <w:style w:type="paragraph" w:styleId="CommentText">
    <w:name w:val="annotation text"/>
    <w:basedOn w:val="Normal"/>
    <w:link w:val="CommentTextChar"/>
    <w:uiPriority w:val="99"/>
    <w:semiHidden/>
    <w:unhideWhenUsed/>
    <w:rsid w:val="00BB195C"/>
    <w:pPr>
      <w:spacing w:line="240" w:lineRule="auto"/>
    </w:pPr>
    <w:rPr>
      <w:sz w:val="20"/>
      <w:szCs w:val="20"/>
    </w:rPr>
  </w:style>
  <w:style w:type="character" w:customStyle="1" w:styleId="CommentTextChar">
    <w:name w:val="Comment Text Char"/>
    <w:basedOn w:val="DefaultParagraphFont"/>
    <w:link w:val="CommentText"/>
    <w:uiPriority w:val="99"/>
    <w:semiHidden/>
    <w:rsid w:val="00BB195C"/>
    <w:rPr>
      <w:rFonts w:ascii="Times New Roman" w:hAnsi="Times New Roman" w:cs="Times New Roman"/>
      <w:sz w:val="20"/>
      <w:szCs w:val="20"/>
      <w:lang w:eastAsia="zh-TW"/>
    </w:rPr>
  </w:style>
  <w:style w:type="paragraph" w:styleId="BalloonText">
    <w:name w:val="Balloon Text"/>
    <w:basedOn w:val="Normal"/>
    <w:link w:val="BalloonTextChar"/>
    <w:uiPriority w:val="99"/>
    <w:semiHidden/>
    <w:unhideWhenUsed/>
    <w:rsid w:val="00BB1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95C"/>
    <w:rPr>
      <w:rFonts w:ascii="Segoe UI" w:hAnsi="Segoe UI" w:cs="Segoe UI"/>
      <w:sz w:val="18"/>
      <w:szCs w:val="18"/>
      <w:lang w:eastAsia="zh-TW"/>
    </w:rPr>
  </w:style>
  <w:style w:type="character" w:styleId="PlaceholderText">
    <w:name w:val="Placeholder Text"/>
    <w:basedOn w:val="DefaultParagraphFont"/>
    <w:uiPriority w:val="99"/>
    <w:semiHidden/>
    <w:rsid w:val="00BB195C"/>
    <w:rPr>
      <w:color w:val="808080"/>
    </w:rPr>
  </w:style>
  <w:style w:type="paragraph" w:styleId="CommentSubject">
    <w:name w:val="annotation subject"/>
    <w:basedOn w:val="CommentText"/>
    <w:next w:val="CommentText"/>
    <w:link w:val="CommentSubjectChar"/>
    <w:uiPriority w:val="99"/>
    <w:semiHidden/>
    <w:unhideWhenUsed/>
    <w:rsid w:val="00BB195C"/>
    <w:rPr>
      <w:b/>
      <w:bCs/>
    </w:rPr>
  </w:style>
  <w:style w:type="character" w:customStyle="1" w:styleId="CommentSubjectChar">
    <w:name w:val="Comment Subject Char"/>
    <w:basedOn w:val="CommentTextChar"/>
    <w:link w:val="CommentSubject"/>
    <w:uiPriority w:val="99"/>
    <w:semiHidden/>
    <w:rsid w:val="00BB195C"/>
    <w:rPr>
      <w:rFonts w:ascii="Times New Roman" w:hAnsi="Times New Roman" w:cs="Times New Roman"/>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95752">
      <w:bodyDiv w:val="1"/>
      <w:marLeft w:val="0"/>
      <w:marRight w:val="0"/>
      <w:marTop w:val="0"/>
      <w:marBottom w:val="0"/>
      <w:divBdr>
        <w:top w:val="none" w:sz="0" w:space="0" w:color="auto"/>
        <w:left w:val="none" w:sz="0" w:space="0" w:color="auto"/>
        <w:bottom w:val="none" w:sz="0" w:space="0" w:color="auto"/>
        <w:right w:val="none" w:sz="0" w:space="0" w:color="auto"/>
      </w:divBdr>
      <w:divsChild>
        <w:div w:id="485636321">
          <w:marLeft w:val="0"/>
          <w:marRight w:val="0"/>
          <w:marTop w:val="0"/>
          <w:marBottom w:val="0"/>
          <w:divBdr>
            <w:top w:val="none" w:sz="0" w:space="0" w:color="auto"/>
            <w:left w:val="none" w:sz="0" w:space="0" w:color="auto"/>
            <w:bottom w:val="none" w:sz="0" w:space="0" w:color="auto"/>
            <w:right w:val="none" w:sz="0" w:space="0" w:color="auto"/>
          </w:divBdr>
          <w:divsChild>
            <w:div w:id="1845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771">
      <w:bodyDiv w:val="1"/>
      <w:marLeft w:val="0"/>
      <w:marRight w:val="0"/>
      <w:marTop w:val="0"/>
      <w:marBottom w:val="0"/>
      <w:divBdr>
        <w:top w:val="none" w:sz="0" w:space="0" w:color="auto"/>
        <w:left w:val="none" w:sz="0" w:space="0" w:color="auto"/>
        <w:bottom w:val="none" w:sz="0" w:space="0" w:color="auto"/>
        <w:right w:val="none" w:sz="0" w:space="0" w:color="auto"/>
      </w:divBdr>
      <w:divsChild>
        <w:div w:id="497699661">
          <w:marLeft w:val="0"/>
          <w:marRight w:val="0"/>
          <w:marTop w:val="0"/>
          <w:marBottom w:val="0"/>
          <w:divBdr>
            <w:top w:val="none" w:sz="0" w:space="0" w:color="auto"/>
            <w:left w:val="none" w:sz="0" w:space="0" w:color="auto"/>
            <w:bottom w:val="none" w:sz="0" w:space="0" w:color="auto"/>
            <w:right w:val="none" w:sz="0" w:space="0" w:color="auto"/>
          </w:divBdr>
          <w:divsChild>
            <w:div w:id="16838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2" Type="http://schemas.microsoft.com/office/2018/08/relationships/commentsExtensible" Target="commentsExtensib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dc:creator>
  <cp:keywords/>
  <dc:description/>
  <cp:lastModifiedBy>Timothy Lim</cp:lastModifiedBy>
  <cp:revision>2</cp:revision>
  <dcterms:created xsi:type="dcterms:W3CDTF">2020-09-21T00:16:00Z</dcterms:created>
  <dcterms:modified xsi:type="dcterms:W3CDTF">2020-09-21T00:16:00Z</dcterms:modified>
</cp:coreProperties>
</file>