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E4F9D" w14:textId="38FCC38A" w:rsidR="00262E5E" w:rsidRPr="00ED39E8" w:rsidRDefault="007E659F" w:rsidP="00ED39E8">
      <w:pPr>
        <w:pStyle w:val="Heading1"/>
        <w:shd w:val="clear" w:color="auto" w:fill="C0C0C0"/>
        <w:rPr>
          <w:rStyle w:val="None"/>
          <w:rFonts w:asciiTheme="minorHAnsi" w:eastAsia="Helvetica Neue" w:hAnsiTheme="minorHAnsi" w:cs="Helvetica Neue"/>
          <w:b/>
          <w:color w:val="auto"/>
        </w:rPr>
      </w:pPr>
      <w:bookmarkStart w:id="0" w:name="_Toc534703960"/>
      <w:r>
        <w:rPr>
          <w:rStyle w:val="None"/>
          <w:rFonts w:asciiTheme="minorHAnsi" w:eastAsia="Helvetica Neue" w:hAnsiTheme="minorHAnsi" w:cs="Helvetica Neue"/>
          <w:b/>
          <w:color w:val="auto"/>
        </w:rPr>
        <w:t xml:space="preserve">CA1 </w:t>
      </w:r>
      <w:r w:rsidR="00AC7B66">
        <w:rPr>
          <w:rStyle w:val="None"/>
          <w:rFonts w:asciiTheme="minorHAnsi" w:eastAsia="Helvetica Neue" w:hAnsiTheme="minorHAnsi" w:cs="Helvetica Neue"/>
          <w:b/>
          <w:color w:val="auto"/>
        </w:rPr>
        <w:t>Team Meeting</w:t>
      </w:r>
      <w:r w:rsidR="00ED39E8">
        <w:rPr>
          <w:rStyle w:val="None"/>
          <w:rFonts w:asciiTheme="minorHAnsi" w:eastAsia="Helvetica Neue" w:hAnsiTheme="minorHAnsi" w:cs="Helvetica Neue"/>
          <w:b/>
          <w:color w:val="auto"/>
        </w:rPr>
        <w:t xml:space="preserve"> </w:t>
      </w:r>
      <w:r w:rsidR="00ED39E8" w:rsidRPr="00ED39E8">
        <w:rPr>
          <w:rStyle w:val="None"/>
          <w:rFonts w:asciiTheme="minorHAnsi" w:eastAsia="Helvetica Neue" w:hAnsiTheme="minorHAnsi" w:cs="Helvetica Neue"/>
          <w:b/>
          <w:color w:val="auto"/>
        </w:rPr>
        <w:t>– 1</w:t>
      </w:r>
      <w:r w:rsidR="001F7F03">
        <w:rPr>
          <w:rStyle w:val="None"/>
          <w:rFonts w:asciiTheme="minorHAnsi" w:eastAsia="Helvetica Neue" w:hAnsiTheme="minorHAnsi" w:cs="Helvetica Neue"/>
          <w:b/>
          <w:color w:val="auto"/>
        </w:rPr>
        <w:t>0</w:t>
      </w:r>
      <w:r w:rsidR="00ED39E8" w:rsidRPr="00ED39E8">
        <w:rPr>
          <w:rStyle w:val="None"/>
          <w:rFonts w:asciiTheme="minorHAnsi" w:eastAsia="Helvetica Neue" w:hAnsiTheme="minorHAnsi" w:cs="Helvetica Neue"/>
          <w:b/>
          <w:color w:val="auto"/>
        </w:rPr>
        <w:t>%</w:t>
      </w:r>
      <w:bookmarkEnd w:id="0"/>
    </w:p>
    <w:p w14:paraId="216236F0" w14:textId="77777777" w:rsidR="00ED39E8" w:rsidRDefault="00ED39E8" w:rsidP="007217CC">
      <w:pPr>
        <w:spacing w:after="0" w:line="240" w:lineRule="auto"/>
      </w:pPr>
    </w:p>
    <w:p w14:paraId="18A65411" w14:textId="5E372639" w:rsidR="00ED39E8" w:rsidRDefault="007F5E54" w:rsidP="007217CC">
      <w:pPr>
        <w:pStyle w:val="Heading2"/>
        <w:spacing w:before="0" w:line="240" w:lineRule="auto"/>
        <w:rPr>
          <w:rFonts w:asciiTheme="minorHAnsi" w:hAnsiTheme="minorHAnsi"/>
          <w:b/>
          <w:color w:val="auto"/>
          <w:sz w:val="28"/>
        </w:rPr>
      </w:pPr>
      <w:r>
        <w:rPr>
          <w:rFonts w:asciiTheme="minorHAnsi" w:hAnsiTheme="minorHAnsi"/>
          <w:b/>
          <w:color w:val="auto"/>
          <w:sz w:val="28"/>
        </w:rPr>
        <w:t>IMPORT</w:t>
      </w:r>
      <w:r w:rsidR="00F307BA">
        <w:rPr>
          <w:rFonts w:asciiTheme="minorHAnsi" w:hAnsiTheme="minorHAnsi"/>
          <w:b/>
          <w:color w:val="auto"/>
          <w:sz w:val="28"/>
        </w:rPr>
        <w:t>A</w:t>
      </w:r>
      <w:r>
        <w:rPr>
          <w:rFonts w:asciiTheme="minorHAnsi" w:hAnsiTheme="minorHAnsi"/>
          <w:b/>
          <w:color w:val="auto"/>
          <w:sz w:val="28"/>
        </w:rPr>
        <w:t>NT INFORMATION</w:t>
      </w:r>
    </w:p>
    <w:p w14:paraId="3FA8E476" w14:textId="77777777" w:rsidR="00ED39E8" w:rsidRPr="00ED39E8" w:rsidRDefault="00ED39E8" w:rsidP="007217CC">
      <w:pPr>
        <w:spacing w:after="0" w:line="240" w:lineRule="auto"/>
      </w:pPr>
    </w:p>
    <w:tbl>
      <w:tblPr>
        <w:tblStyle w:val="TableGrid"/>
        <w:tblW w:w="9776" w:type="dxa"/>
        <w:tblLayout w:type="fixed"/>
        <w:tblLook w:val="04A0" w:firstRow="1" w:lastRow="0" w:firstColumn="1" w:lastColumn="0" w:noHBand="0" w:noVBand="1"/>
      </w:tblPr>
      <w:tblGrid>
        <w:gridCol w:w="1696"/>
        <w:gridCol w:w="1560"/>
        <w:gridCol w:w="6520"/>
      </w:tblGrid>
      <w:tr w:rsidR="00ED39E8" w14:paraId="7121EB5B" w14:textId="77777777" w:rsidTr="00C13FB1">
        <w:trPr>
          <w:trHeight w:val="293"/>
        </w:trPr>
        <w:tc>
          <w:tcPr>
            <w:tcW w:w="1696" w:type="dxa"/>
          </w:tcPr>
          <w:p w14:paraId="1128422F" w14:textId="77777777" w:rsidR="00ED39E8" w:rsidRDefault="00ED39E8" w:rsidP="00ED39E8">
            <w:r>
              <w:t>Your mission</w:t>
            </w:r>
          </w:p>
        </w:tc>
        <w:tc>
          <w:tcPr>
            <w:tcW w:w="8080" w:type="dxa"/>
            <w:gridSpan w:val="2"/>
          </w:tcPr>
          <w:p w14:paraId="64782B4C" w14:textId="4FDB278B" w:rsidR="007217CC" w:rsidRDefault="00AC7B66" w:rsidP="007217CC">
            <w:pPr>
              <w:spacing w:after="160" w:line="259" w:lineRule="auto"/>
            </w:pPr>
            <w:r>
              <w:t>C</w:t>
            </w:r>
            <w:r w:rsidR="0097284C">
              <w:t xml:space="preserve">onduct a </w:t>
            </w:r>
            <w:r w:rsidR="0097284C" w:rsidRPr="00AC7B66">
              <w:t>meeting</w:t>
            </w:r>
            <w:r w:rsidR="0097284C" w:rsidRPr="00B42294">
              <w:rPr>
                <w:color w:val="FF0000"/>
              </w:rPr>
              <w:t xml:space="preserve"> </w:t>
            </w:r>
            <w:r w:rsidR="00757F24">
              <w:t xml:space="preserve">to </w:t>
            </w:r>
            <w:r w:rsidR="00EB2917">
              <w:t>discuss your upcoming OP1</w:t>
            </w:r>
          </w:p>
        </w:tc>
      </w:tr>
      <w:tr w:rsidR="00ED39E8" w14:paraId="272E9A12" w14:textId="77777777" w:rsidTr="00C13FB1">
        <w:trPr>
          <w:trHeight w:val="428"/>
        </w:trPr>
        <w:tc>
          <w:tcPr>
            <w:tcW w:w="1696" w:type="dxa"/>
          </w:tcPr>
          <w:p w14:paraId="3D4EFFB7" w14:textId="77777777" w:rsidR="00ED39E8" w:rsidRDefault="00ED39E8" w:rsidP="00ED39E8">
            <w:r>
              <w:t>Duration</w:t>
            </w:r>
          </w:p>
        </w:tc>
        <w:tc>
          <w:tcPr>
            <w:tcW w:w="8080" w:type="dxa"/>
            <w:gridSpan w:val="2"/>
          </w:tcPr>
          <w:p w14:paraId="1AB4DA7C" w14:textId="04C237CC" w:rsidR="00EB2917" w:rsidRDefault="008F27EA" w:rsidP="00EB2917">
            <w:r>
              <w:t>15</w:t>
            </w:r>
            <w:r w:rsidR="004C5C15">
              <w:t xml:space="preserve"> minutes</w:t>
            </w:r>
            <w:r w:rsidR="00757F24">
              <w:t>/team</w:t>
            </w:r>
            <w:r w:rsidR="004C5C15">
              <w:t xml:space="preserve"> </w:t>
            </w:r>
          </w:p>
        </w:tc>
      </w:tr>
      <w:tr w:rsidR="00ED39E8" w14:paraId="37E917AB" w14:textId="77777777" w:rsidTr="00C13FB1">
        <w:tc>
          <w:tcPr>
            <w:tcW w:w="1696" w:type="dxa"/>
          </w:tcPr>
          <w:p w14:paraId="572CC9DC" w14:textId="77777777" w:rsidR="00ED39E8" w:rsidRDefault="00ED39E8" w:rsidP="00ED39E8">
            <w:r>
              <w:t>The setup for each OP1 session</w:t>
            </w:r>
          </w:p>
        </w:tc>
        <w:tc>
          <w:tcPr>
            <w:tcW w:w="8080" w:type="dxa"/>
            <w:gridSpan w:val="2"/>
          </w:tcPr>
          <w:p w14:paraId="20C7C0B5" w14:textId="0802969D" w:rsidR="009633F0" w:rsidRDefault="0087516E" w:rsidP="00681CA4">
            <w:pPr>
              <w:pStyle w:val="ListParagraph"/>
              <w:numPr>
                <w:ilvl w:val="0"/>
                <w:numId w:val="24"/>
              </w:numPr>
              <w:pBdr>
                <w:top w:val="nil"/>
                <w:left w:val="nil"/>
                <w:bottom w:val="nil"/>
                <w:right w:val="nil"/>
                <w:between w:val="nil"/>
                <w:bar w:val="nil"/>
              </w:pBdr>
              <w:suppressAutoHyphens/>
              <w:ind w:left="360" w:right="28"/>
            </w:pPr>
            <w:r>
              <w:t xml:space="preserve">Each team will be allocated a </w:t>
            </w:r>
            <w:r w:rsidR="00821FA8">
              <w:t>15</w:t>
            </w:r>
            <w:r w:rsidR="004C5C15">
              <w:t>-min slot</w:t>
            </w:r>
            <w:r>
              <w:t>.</w:t>
            </w:r>
          </w:p>
          <w:p w14:paraId="0D4BCEEE" w14:textId="13F91A11" w:rsidR="009633F0" w:rsidRDefault="00A207E4" w:rsidP="00681CA4">
            <w:pPr>
              <w:pStyle w:val="ListParagraph"/>
              <w:numPr>
                <w:ilvl w:val="0"/>
                <w:numId w:val="24"/>
              </w:numPr>
              <w:pBdr>
                <w:top w:val="nil"/>
                <w:left w:val="nil"/>
                <w:bottom w:val="nil"/>
                <w:right w:val="nil"/>
                <w:between w:val="nil"/>
                <w:bar w:val="nil"/>
              </w:pBdr>
              <w:suppressAutoHyphens/>
              <w:ind w:left="360" w:right="28"/>
            </w:pPr>
            <w:r>
              <w:rPr>
                <w:lang w:val="en-US"/>
              </w:rPr>
              <w:t>Your tutor will join you</w:t>
            </w:r>
            <w:r w:rsidR="004C70DB">
              <w:rPr>
                <w:lang w:val="en-US"/>
              </w:rPr>
              <w:t>r</w:t>
            </w:r>
            <w:r>
              <w:rPr>
                <w:lang w:val="en-US"/>
              </w:rPr>
              <w:t xml:space="preserve"> group</w:t>
            </w:r>
            <w:r w:rsidR="004C70DB">
              <w:rPr>
                <w:lang w:val="en-US"/>
              </w:rPr>
              <w:t xml:space="preserve"> or let you in</w:t>
            </w:r>
            <w:r>
              <w:rPr>
                <w:lang w:val="en-US"/>
              </w:rPr>
              <w:t xml:space="preserve"> on time and leave on time. </w:t>
            </w:r>
          </w:p>
          <w:p w14:paraId="23042EE3" w14:textId="1AA529BF" w:rsidR="00A1213B" w:rsidRDefault="009633F0" w:rsidP="0087516E">
            <w:pPr>
              <w:pStyle w:val="ListParagraph"/>
              <w:numPr>
                <w:ilvl w:val="0"/>
                <w:numId w:val="24"/>
              </w:numPr>
              <w:pBdr>
                <w:top w:val="nil"/>
                <w:left w:val="nil"/>
                <w:bottom w:val="nil"/>
                <w:right w:val="nil"/>
                <w:between w:val="nil"/>
                <w:bar w:val="nil"/>
              </w:pBdr>
              <w:suppressAutoHyphens/>
              <w:ind w:left="360" w:right="28"/>
            </w:pPr>
            <w:r>
              <w:t xml:space="preserve">Begin the meeting when your tutor tells you to, and end after </w:t>
            </w:r>
            <w:r w:rsidR="00821FA8">
              <w:t>15</w:t>
            </w:r>
            <w:r>
              <w:t xml:space="preserve"> minutes</w:t>
            </w:r>
            <w:r w:rsidR="0087516E">
              <w:t xml:space="preserve"> or you </w:t>
            </w:r>
            <w:r w:rsidR="00A1213B">
              <w:t>may choose to continue with your meeting, unobserved by the tutor and ungraded.</w:t>
            </w:r>
          </w:p>
          <w:p w14:paraId="56A25B77" w14:textId="77777777" w:rsidR="004C5C15" w:rsidRDefault="004C5C15" w:rsidP="004C5C15">
            <w:pPr>
              <w:pBdr>
                <w:top w:val="nil"/>
                <w:left w:val="nil"/>
                <w:bottom w:val="nil"/>
                <w:right w:val="nil"/>
                <w:between w:val="nil"/>
                <w:bar w:val="nil"/>
              </w:pBdr>
              <w:suppressAutoHyphens/>
              <w:ind w:right="28"/>
            </w:pPr>
          </w:p>
          <w:p w14:paraId="191C1877" w14:textId="4D3F4CB1" w:rsidR="0097284C" w:rsidRDefault="009633F0" w:rsidP="004C5C15">
            <w:pPr>
              <w:pBdr>
                <w:top w:val="nil"/>
                <w:left w:val="nil"/>
                <w:bottom w:val="nil"/>
                <w:right w:val="nil"/>
                <w:between w:val="nil"/>
                <w:bar w:val="nil"/>
              </w:pBdr>
              <w:suppressAutoHyphens/>
              <w:ind w:right="28"/>
            </w:pPr>
            <w:r>
              <w:t>The meeting</w:t>
            </w:r>
            <w:r w:rsidR="004C70DB">
              <w:t xml:space="preserve"> (15 mins)</w:t>
            </w:r>
            <w:r>
              <w:t xml:space="preserve"> will be </w:t>
            </w:r>
            <w:r w:rsidR="00B14B53">
              <w:t>recorded</w:t>
            </w:r>
            <w:r>
              <w:t xml:space="preserve"> for grading and reflection purposes.</w:t>
            </w:r>
          </w:p>
          <w:p w14:paraId="3F97A6DC" w14:textId="1B2C99FC" w:rsidR="0097284C" w:rsidRDefault="0097284C" w:rsidP="004C5C15">
            <w:pPr>
              <w:pBdr>
                <w:top w:val="nil"/>
                <w:left w:val="nil"/>
                <w:bottom w:val="nil"/>
                <w:right w:val="nil"/>
                <w:between w:val="nil"/>
                <w:bar w:val="nil"/>
              </w:pBdr>
              <w:suppressAutoHyphens/>
              <w:ind w:right="28"/>
            </w:pPr>
          </w:p>
        </w:tc>
      </w:tr>
      <w:tr w:rsidR="00ED39E8" w14:paraId="41066B99" w14:textId="77777777" w:rsidTr="00C13FB1">
        <w:tc>
          <w:tcPr>
            <w:tcW w:w="1696" w:type="dxa"/>
          </w:tcPr>
          <w:p w14:paraId="043DDB7C" w14:textId="77777777" w:rsidR="00ED39E8" w:rsidRDefault="00ED39E8" w:rsidP="00ED39E8">
            <w:r>
              <w:t>The purpose of this assessment</w:t>
            </w:r>
          </w:p>
        </w:tc>
        <w:tc>
          <w:tcPr>
            <w:tcW w:w="8080" w:type="dxa"/>
            <w:gridSpan w:val="2"/>
          </w:tcPr>
          <w:p w14:paraId="5419C7C9" w14:textId="351E9475" w:rsidR="00ED39E8" w:rsidRPr="00610DAC" w:rsidRDefault="00ED39E8" w:rsidP="00ED39E8">
            <w:pPr>
              <w:suppressAutoHyphens/>
              <w:rPr>
                <w:rFonts w:eastAsia="Helvetica Neue" w:cs="Helvetica Neue"/>
              </w:rPr>
            </w:pPr>
            <w:r>
              <w:t>This activity</w:t>
            </w:r>
            <w:r w:rsidRPr="00610DAC">
              <w:t xml:space="preserve"> aims to</w:t>
            </w:r>
            <w:r w:rsidR="00AC7B66">
              <w:t xml:space="preserve"> assess</w:t>
            </w:r>
            <w:r w:rsidR="00E9624B">
              <w:t xml:space="preserve"> your ability to</w:t>
            </w:r>
            <w:r>
              <w:t>:</w:t>
            </w:r>
          </w:p>
          <w:p w14:paraId="59FCCC6B" w14:textId="71321D46" w:rsidR="008F27EA" w:rsidRPr="00AC7B66" w:rsidRDefault="00AC7B66" w:rsidP="00AC7B66">
            <w:pPr>
              <w:pStyle w:val="ListParagraph"/>
              <w:numPr>
                <w:ilvl w:val="0"/>
                <w:numId w:val="3"/>
              </w:numPr>
              <w:pBdr>
                <w:top w:val="nil"/>
                <w:left w:val="nil"/>
                <w:bottom w:val="nil"/>
                <w:right w:val="nil"/>
                <w:between w:val="nil"/>
                <w:bar w:val="nil"/>
              </w:pBdr>
              <w:suppressAutoHyphens/>
              <w:ind w:right="460"/>
              <w:rPr>
                <w:rFonts w:eastAsia="Helvetica Neue" w:cs="Helvetica Neue"/>
              </w:rPr>
            </w:pPr>
            <w:r w:rsidRPr="00AC7B66">
              <w:rPr>
                <w:rFonts w:eastAsia="Helvetica Neue" w:cs="Helvetica Neue"/>
              </w:rPr>
              <w:t>lead and participate in a team meeting</w:t>
            </w:r>
          </w:p>
          <w:p w14:paraId="1AC3D4D6" w14:textId="2A99FF4A" w:rsidR="00AC7B66" w:rsidRDefault="009633F0" w:rsidP="00AC7B66">
            <w:pPr>
              <w:pStyle w:val="ListParagraph"/>
              <w:numPr>
                <w:ilvl w:val="0"/>
                <w:numId w:val="3"/>
              </w:numPr>
              <w:pBdr>
                <w:top w:val="nil"/>
                <w:left w:val="nil"/>
                <w:bottom w:val="nil"/>
                <w:right w:val="nil"/>
                <w:between w:val="nil"/>
                <w:bar w:val="nil"/>
              </w:pBdr>
              <w:suppressAutoHyphens/>
              <w:ind w:right="460"/>
              <w:rPr>
                <w:rFonts w:eastAsia="Helvetica Neue" w:cs="Helvetica Neue"/>
              </w:rPr>
            </w:pPr>
            <w:r w:rsidRPr="00AC7B66">
              <w:rPr>
                <w:rFonts w:eastAsia="Helvetica Neue" w:cs="Helvetica Neue"/>
              </w:rPr>
              <w:t>interact</w:t>
            </w:r>
            <w:r w:rsidRPr="008F27EA">
              <w:rPr>
                <w:rFonts w:eastAsia="Helvetica Neue" w:cs="Helvetica Neue"/>
                <w:color w:val="FF0000"/>
              </w:rPr>
              <w:t xml:space="preserve"> </w:t>
            </w:r>
            <w:r w:rsidR="007217CC" w:rsidRPr="008F27EA">
              <w:rPr>
                <w:rFonts w:eastAsia="Helvetica Neue" w:cs="Helvetica Neue"/>
              </w:rPr>
              <w:t>effectively</w:t>
            </w:r>
            <w:r w:rsidR="00681CA4" w:rsidRPr="008F27EA">
              <w:rPr>
                <w:rFonts w:eastAsia="Helvetica Neue" w:cs="Helvetica Neue"/>
              </w:rPr>
              <w:t xml:space="preserve"> and productively</w:t>
            </w:r>
            <w:r w:rsidR="00AC7B66">
              <w:rPr>
                <w:rFonts w:eastAsia="Helvetica Neue" w:cs="Helvetica Neue"/>
              </w:rPr>
              <w:t xml:space="preserve"> with your team members</w:t>
            </w:r>
          </w:p>
          <w:p w14:paraId="02F6617B" w14:textId="14FA9E62" w:rsidR="00EB2917" w:rsidRPr="00AC7B66" w:rsidRDefault="00EB2917" w:rsidP="00EB2917">
            <w:pPr>
              <w:pStyle w:val="ListParagraph"/>
              <w:pBdr>
                <w:top w:val="nil"/>
                <w:left w:val="nil"/>
                <w:bottom w:val="nil"/>
                <w:right w:val="nil"/>
                <w:between w:val="nil"/>
                <w:bar w:val="nil"/>
              </w:pBdr>
              <w:suppressAutoHyphens/>
              <w:ind w:left="360" w:right="460"/>
              <w:rPr>
                <w:rFonts w:eastAsia="Helvetica Neue" w:cs="Helvetica Neue"/>
              </w:rPr>
            </w:pPr>
          </w:p>
        </w:tc>
      </w:tr>
      <w:tr w:rsidR="00ED39E8" w14:paraId="1BE03CD4" w14:textId="77777777" w:rsidTr="00C13FB1">
        <w:tc>
          <w:tcPr>
            <w:tcW w:w="1696" w:type="dxa"/>
          </w:tcPr>
          <w:p w14:paraId="11911A02" w14:textId="7087B8EA" w:rsidR="00ED39E8" w:rsidRDefault="002035E4" w:rsidP="00ED39E8">
            <w:r>
              <w:t>E</w:t>
            </w:r>
            <w:r w:rsidR="00ED39E8">
              <w:t>xpectations</w:t>
            </w:r>
          </w:p>
        </w:tc>
        <w:tc>
          <w:tcPr>
            <w:tcW w:w="8080" w:type="dxa"/>
            <w:gridSpan w:val="2"/>
          </w:tcPr>
          <w:p w14:paraId="069F889C" w14:textId="77777777" w:rsidR="00ED39E8" w:rsidRDefault="00ED39E8" w:rsidP="00ED39E8">
            <w:pPr>
              <w:suppressAutoHyphens/>
            </w:pPr>
            <w:r>
              <w:t>You are expected to:</w:t>
            </w:r>
          </w:p>
          <w:p w14:paraId="512CE71D" w14:textId="47D66EA7" w:rsidR="00ED39E8" w:rsidRDefault="00F307BA" w:rsidP="007217CC">
            <w:pPr>
              <w:pStyle w:val="ListParagraph"/>
              <w:numPr>
                <w:ilvl w:val="0"/>
                <w:numId w:val="5"/>
              </w:numPr>
              <w:suppressAutoHyphens/>
            </w:pPr>
            <w:r>
              <w:t>p</w:t>
            </w:r>
            <w:r w:rsidR="00A1213B">
              <w:t xml:space="preserve">repare for the discussion by agreeing on </w:t>
            </w:r>
            <w:r w:rsidR="00A207E4">
              <w:t xml:space="preserve">the </w:t>
            </w:r>
            <w:r w:rsidR="00B14B53">
              <w:t>agenda and</w:t>
            </w:r>
            <w:r w:rsidR="002035E4">
              <w:t xml:space="preserve"> </w:t>
            </w:r>
            <w:r w:rsidR="00A1213B">
              <w:t xml:space="preserve">conducting relevant background reading and </w:t>
            </w:r>
            <w:r w:rsidR="0087516E">
              <w:t>preparation</w:t>
            </w:r>
            <w:r w:rsidR="002035E4">
              <w:t xml:space="preserve"> prior to the meeting</w:t>
            </w:r>
          </w:p>
          <w:p w14:paraId="6293A8C4" w14:textId="7E0F5168" w:rsidR="004C70DB" w:rsidRDefault="004C70DB" w:rsidP="007217CC">
            <w:pPr>
              <w:pStyle w:val="ListParagraph"/>
              <w:numPr>
                <w:ilvl w:val="0"/>
                <w:numId w:val="5"/>
              </w:numPr>
              <w:suppressAutoHyphens/>
            </w:pPr>
            <w:r>
              <w:t>choose topics that allow for more vibrant and insightful discussion</w:t>
            </w:r>
            <w:r w:rsidR="0087516E">
              <w:t xml:space="preserve"> (e.g.</w:t>
            </w:r>
            <w:r>
              <w:t xml:space="preserve"> avoid discussing logistics</w:t>
            </w:r>
            <w:r w:rsidR="0087516E">
              <w:t>)</w:t>
            </w:r>
          </w:p>
          <w:p w14:paraId="6808AA9C" w14:textId="2862172A" w:rsidR="00AC7B66" w:rsidRDefault="00F307BA" w:rsidP="00AC7B66">
            <w:pPr>
              <w:pStyle w:val="ListParagraph"/>
              <w:numPr>
                <w:ilvl w:val="0"/>
                <w:numId w:val="5"/>
              </w:numPr>
              <w:suppressAutoHyphens/>
            </w:pPr>
            <w:r>
              <w:rPr>
                <w:color w:val="000000" w:themeColor="text1"/>
              </w:rPr>
              <w:t>d</w:t>
            </w:r>
            <w:r w:rsidR="00AC7B66" w:rsidRPr="00E9624B">
              <w:rPr>
                <w:color w:val="000000" w:themeColor="text1"/>
              </w:rPr>
              <w:t xml:space="preserve">isplay appropriate task facilitating and group maintenance behaviours; </w:t>
            </w:r>
            <w:r w:rsidR="00AC7B66">
              <w:t>s</w:t>
            </w:r>
            <w:r w:rsidR="00A1213B">
              <w:t>how that you are able to</w:t>
            </w:r>
            <w:r w:rsidR="0097284C">
              <w:t xml:space="preserve"> </w:t>
            </w:r>
            <w:r w:rsidR="00AC7B66">
              <w:t xml:space="preserve">initiate or move the discussion along, </w:t>
            </w:r>
            <w:r w:rsidR="00E9624B">
              <w:t>take turns</w:t>
            </w:r>
            <w:r w:rsidR="00AC7B66">
              <w:t>, offer persuasive and relevant views</w:t>
            </w:r>
            <w:r w:rsidR="00A1213B">
              <w:t xml:space="preserve">, </w:t>
            </w:r>
            <w:r w:rsidR="00EB2917">
              <w:t xml:space="preserve">encourage participation, invite suggestions, </w:t>
            </w:r>
            <w:r w:rsidR="00A1213B">
              <w:t xml:space="preserve">respond critically yet respectfully to others’ opinions and suggestions, accept feedback gracefully, </w:t>
            </w:r>
            <w:r w:rsidR="00AC7B66">
              <w:t xml:space="preserve">demonstrate positive nonverbal behaviour, work with others on the team to arrive at an amicable course of action or solution, </w:t>
            </w:r>
            <w:r w:rsidR="00E9624B">
              <w:t xml:space="preserve">and </w:t>
            </w:r>
            <w:r w:rsidR="00AC7B66">
              <w:t>defuse a tense situation if the need arises</w:t>
            </w:r>
            <w:r w:rsidR="00A1213B">
              <w:t xml:space="preserve">. </w:t>
            </w:r>
          </w:p>
          <w:p w14:paraId="38CBD19B" w14:textId="1B31FCE6" w:rsidR="00AC7B66" w:rsidRDefault="00F307BA" w:rsidP="00AC7B66">
            <w:pPr>
              <w:pStyle w:val="ListParagraph"/>
              <w:numPr>
                <w:ilvl w:val="0"/>
                <w:numId w:val="5"/>
              </w:numPr>
              <w:suppressAutoHyphens/>
            </w:pPr>
            <w:r>
              <w:t>m</w:t>
            </w:r>
            <w:r w:rsidR="00E9624B">
              <w:t>ake</w:t>
            </w:r>
            <w:r w:rsidR="00AC7B66">
              <w:t xml:space="preserve"> effort</w:t>
            </w:r>
            <w:r w:rsidR="007217CC" w:rsidRPr="007217CC">
              <w:t xml:space="preserve"> to listen </w:t>
            </w:r>
            <w:r w:rsidR="002035E4">
              <w:t xml:space="preserve">to others </w:t>
            </w:r>
            <w:r w:rsidR="007217CC" w:rsidRPr="007217CC">
              <w:t xml:space="preserve">and contribute to the </w:t>
            </w:r>
            <w:r w:rsidR="007217CC">
              <w:t>discussion</w:t>
            </w:r>
            <w:r>
              <w:t xml:space="preserve">; </w:t>
            </w:r>
            <w:r>
              <w:rPr>
                <w:i/>
                <w:iCs/>
              </w:rPr>
              <w:t>n</w:t>
            </w:r>
            <w:r w:rsidR="007217CC" w:rsidRPr="00E9624B">
              <w:rPr>
                <w:i/>
                <w:iCs/>
                <w:color w:val="000000" w:themeColor="text1"/>
              </w:rPr>
              <w:t xml:space="preserve">o member should dominate or remain silent </w:t>
            </w:r>
            <w:r w:rsidR="007217CC" w:rsidRPr="00E9624B">
              <w:rPr>
                <w:color w:val="000000" w:themeColor="text1"/>
              </w:rPr>
              <w:t>in the discussion</w:t>
            </w:r>
            <w:r w:rsidR="008F27EA" w:rsidRPr="00E9624B">
              <w:rPr>
                <w:color w:val="000000" w:themeColor="text1"/>
              </w:rPr>
              <w:t>, even if he/she is taking notes</w:t>
            </w:r>
            <w:r w:rsidR="007217CC" w:rsidRPr="00E9624B">
              <w:rPr>
                <w:color w:val="000000" w:themeColor="text1"/>
              </w:rPr>
              <w:t xml:space="preserve">. </w:t>
            </w:r>
          </w:p>
          <w:p w14:paraId="778C1744" w14:textId="613FDD0D" w:rsidR="00A1213B" w:rsidRDefault="00F307BA" w:rsidP="007217CC">
            <w:pPr>
              <w:pStyle w:val="ListParagraph"/>
              <w:numPr>
                <w:ilvl w:val="0"/>
                <w:numId w:val="5"/>
              </w:numPr>
              <w:pBdr>
                <w:top w:val="nil"/>
                <w:left w:val="nil"/>
                <w:bottom w:val="nil"/>
                <w:right w:val="nil"/>
                <w:between w:val="nil"/>
                <w:bar w:val="nil"/>
              </w:pBdr>
              <w:suppressAutoHyphens/>
              <w:ind w:right="28"/>
            </w:pPr>
            <w:r>
              <w:t>t</w:t>
            </w:r>
            <w:r w:rsidR="00A1213B">
              <w:t>reat your tutor as an advisor to your team. You may ask your tutor questions pertaining to the presentation</w:t>
            </w:r>
            <w:r w:rsidR="006D3BA6">
              <w:t>.</w:t>
            </w:r>
            <w:r w:rsidR="00A1213B">
              <w:t xml:space="preserve"> </w:t>
            </w:r>
          </w:p>
          <w:p w14:paraId="228B8627" w14:textId="77777777" w:rsidR="00A207E4" w:rsidRDefault="00F307BA" w:rsidP="00A207E4">
            <w:pPr>
              <w:pStyle w:val="ListParagraph"/>
              <w:numPr>
                <w:ilvl w:val="0"/>
                <w:numId w:val="5"/>
              </w:numPr>
              <w:suppressAutoHyphens/>
            </w:pPr>
            <w:r>
              <w:t>m</w:t>
            </w:r>
            <w:r w:rsidR="00E9624B">
              <w:t>anage</w:t>
            </w:r>
            <w:r w:rsidR="00A1213B">
              <w:t xml:space="preserve"> your own time</w:t>
            </w:r>
            <w:r w:rsidR="00E9624B">
              <w:t xml:space="preserve"> and e</w:t>
            </w:r>
            <w:r w:rsidR="00A1213B">
              <w:t xml:space="preserve">nd the meeting at the </w:t>
            </w:r>
            <w:r w:rsidR="00EB2917">
              <w:t>15</w:t>
            </w:r>
            <w:r w:rsidR="00A1213B">
              <w:t>-min mark. You may end earlier if you have completed your discussion.</w:t>
            </w:r>
          </w:p>
          <w:p w14:paraId="3EF7E205" w14:textId="1D72C833" w:rsidR="00A207E4" w:rsidRDefault="00A207E4" w:rsidP="00A207E4">
            <w:pPr>
              <w:pStyle w:val="ListParagraph"/>
              <w:numPr>
                <w:ilvl w:val="0"/>
                <w:numId w:val="5"/>
              </w:numPr>
              <w:suppressAutoHyphens/>
            </w:pPr>
            <w:r>
              <w:t>write minutes</w:t>
            </w:r>
            <w:r w:rsidR="0087516E">
              <w:t xml:space="preserve"> for your own documentation.</w:t>
            </w:r>
          </w:p>
          <w:p w14:paraId="7DEE2498" w14:textId="0CE5CA7A" w:rsidR="00EB2917" w:rsidRDefault="00EB2917" w:rsidP="00A207E4">
            <w:pPr>
              <w:suppressAutoHyphens/>
            </w:pPr>
          </w:p>
          <w:p w14:paraId="3E56E49D" w14:textId="77777777" w:rsidR="00E9624B" w:rsidRDefault="00E9624B" w:rsidP="00E9624B">
            <w:pPr>
              <w:suppressAutoHyphens/>
            </w:pPr>
          </w:p>
          <w:p w14:paraId="2836D82C" w14:textId="18E704DB" w:rsidR="00E9624B" w:rsidRDefault="00E9624B" w:rsidP="00E9624B">
            <w:pPr>
              <w:suppressAutoHyphens/>
            </w:pPr>
            <w:r>
              <w:t>You will be assessed individually</w:t>
            </w:r>
            <w:r w:rsidR="0087516E">
              <w:t xml:space="preserve"> for the team meeting.</w:t>
            </w:r>
          </w:p>
          <w:p w14:paraId="0F1E639D" w14:textId="10D2FEEC" w:rsidR="00A1213B" w:rsidRPr="00610DAC" w:rsidRDefault="00A1213B" w:rsidP="00EB2917">
            <w:pPr>
              <w:pBdr>
                <w:top w:val="nil"/>
                <w:left w:val="nil"/>
                <w:bottom w:val="nil"/>
                <w:right w:val="nil"/>
                <w:between w:val="nil"/>
                <w:bar w:val="nil"/>
              </w:pBdr>
              <w:suppressAutoHyphens/>
              <w:ind w:right="28"/>
            </w:pPr>
          </w:p>
        </w:tc>
      </w:tr>
      <w:tr w:rsidR="00EB2917" w14:paraId="442620AC" w14:textId="77777777" w:rsidTr="00C13FB1">
        <w:tc>
          <w:tcPr>
            <w:tcW w:w="1696" w:type="dxa"/>
          </w:tcPr>
          <w:p w14:paraId="104D2B5D" w14:textId="3CF7703D" w:rsidR="00EB2917" w:rsidRDefault="00EB2917" w:rsidP="00ED39E8">
            <w:r>
              <w:t>After the meeting</w:t>
            </w:r>
          </w:p>
        </w:tc>
        <w:tc>
          <w:tcPr>
            <w:tcW w:w="8080" w:type="dxa"/>
            <w:gridSpan w:val="2"/>
          </w:tcPr>
          <w:p w14:paraId="0ED11373" w14:textId="0B244C11" w:rsidR="00EB2917" w:rsidRPr="00EB2917" w:rsidRDefault="00EB2917" w:rsidP="00EB2917">
            <w:pPr>
              <w:pStyle w:val="ListParagraph"/>
              <w:numPr>
                <w:ilvl w:val="0"/>
                <w:numId w:val="43"/>
              </w:numPr>
              <w:pBdr>
                <w:top w:val="nil"/>
                <w:left w:val="nil"/>
                <w:bottom w:val="nil"/>
                <w:right w:val="nil"/>
                <w:between w:val="nil"/>
                <w:bar w:val="nil"/>
              </w:pBdr>
              <w:suppressAutoHyphens/>
              <w:ind w:right="28"/>
              <w:rPr>
                <w:lang w:val="en-US"/>
              </w:rPr>
            </w:pPr>
            <w:r w:rsidRPr="00EB2917">
              <w:rPr>
                <w:lang w:val="en-US"/>
              </w:rPr>
              <w:t xml:space="preserve">Reflect on your performance in the team meeting. What did you do well, and what do you think you can enhance on? </w:t>
            </w:r>
          </w:p>
          <w:p w14:paraId="03DB5D35" w14:textId="1F354A96" w:rsidR="00872D25" w:rsidRPr="00EB2917" w:rsidRDefault="00872D25" w:rsidP="00872D25">
            <w:pPr>
              <w:pStyle w:val="ListParagraph"/>
              <w:numPr>
                <w:ilvl w:val="0"/>
                <w:numId w:val="43"/>
              </w:numPr>
              <w:pBdr>
                <w:top w:val="nil"/>
                <w:left w:val="nil"/>
                <w:bottom w:val="nil"/>
                <w:right w:val="nil"/>
                <w:between w:val="nil"/>
                <w:bar w:val="nil"/>
              </w:pBdr>
              <w:suppressAutoHyphens/>
              <w:ind w:right="28"/>
            </w:pPr>
            <w:r w:rsidRPr="00EB2917">
              <w:rPr>
                <w:lang w:val="en-US"/>
              </w:rPr>
              <w:t>Write your reflection</w:t>
            </w:r>
            <w:r w:rsidR="00CD230F">
              <w:rPr>
                <w:lang w:val="en-US"/>
              </w:rPr>
              <w:t>s</w:t>
            </w:r>
            <w:r>
              <w:rPr>
                <w:lang w:val="en-US"/>
              </w:rPr>
              <w:t xml:space="preserve"> </w:t>
            </w:r>
            <w:r w:rsidRPr="00EB2917">
              <w:rPr>
                <w:lang w:val="en-US"/>
              </w:rPr>
              <w:t>in the forum by the end of the week</w:t>
            </w:r>
            <w:r w:rsidR="00352FF7">
              <w:rPr>
                <w:lang w:val="en-US"/>
              </w:rPr>
              <w:t xml:space="preserve"> (200 – 250 words)</w:t>
            </w:r>
            <w:r>
              <w:rPr>
                <w:lang w:val="en-US"/>
              </w:rPr>
              <w:t xml:space="preserve">. You can use the </w:t>
            </w:r>
            <w:r w:rsidR="00A207E4">
              <w:rPr>
                <w:lang w:val="en-US"/>
              </w:rPr>
              <w:t>rubrics as a guide.</w:t>
            </w:r>
          </w:p>
          <w:p w14:paraId="7B854E9F" w14:textId="77777777" w:rsidR="00EB2917" w:rsidRDefault="00EB2917" w:rsidP="004C70DB">
            <w:pPr>
              <w:pStyle w:val="ListParagraph"/>
              <w:pBdr>
                <w:top w:val="nil"/>
                <w:left w:val="nil"/>
                <w:bottom w:val="nil"/>
                <w:right w:val="nil"/>
                <w:between w:val="nil"/>
                <w:bar w:val="nil"/>
              </w:pBdr>
              <w:suppressAutoHyphens/>
              <w:ind w:left="360" w:right="28"/>
            </w:pPr>
          </w:p>
        </w:tc>
      </w:tr>
      <w:tr w:rsidR="00ED39E8" w14:paraId="31E77D79" w14:textId="77777777" w:rsidTr="00C13FB1">
        <w:trPr>
          <w:trHeight w:val="261"/>
        </w:trPr>
        <w:tc>
          <w:tcPr>
            <w:tcW w:w="1696" w:type="dxa"/>
          </w:tcPr>
          <w:p w14:paraId="048A4CBD" w14:textId="3853C472" w:rsidR="00ED39E8" w:rsidRDefault="00EB2917" w:rsidP="00EB2917">
            <w:r>
              <w:t>FAQs</w:t>
            </w:r>
          </w:p>
        </w:tc>
        <w:tc>
          <w:tcPr>
            <w:tcW w:w="1560" w:type="dxa"/>
          </w:tcPr>
          <w:p w14:paraId="3907785E" w14:textId="06FE8A3B" w:rsidR="00ED39E8" w:rsidRDefault="00EB2917" w:rsidP="00ED39E8">
            <w:pPr>
              <w:suppressAutoHyphens/>
            </w:pPr>
            <w:r>
              <w:t xml:space="preserve">Do we need </w:t>
            </w:r>
            <w:r w:rsidR="00B14B53">
              <w:t>PowerPoint</w:t>
            </w:r>
            <w:r w:rsidR="00ED39E8">
              <w:t xml:space="preserve"> slides</w:t>
            </w:r>
            <w:r>
              <w:t>?</w:t>
            </w:r>
          </w:p>
        </w:tc>
        <w:tc>
          <w:tcPr>
            <w:tcW w:w="6520" w:type="dxa"/>
          </w:tcPr>
          <w:p w14:paraId="46E27A9E" w14:textId="7A6BA3C3" w:rsidR="004C70DB" w:rsidRDefault="00A1213B" w:rsidP="00A1213B">
            <w:pPr>
              <w:suppressAutoHyphens/>
            </w:pPr>
            <w:r>
              <w:t>Not necessary. You may make use of the whiteboard</w:t>
            </w:r>
            <w:r w:rsidR="00B14B53">
              <w:t xml:space="preserve"> function on zoom</w:t>
            </w:r>
            <w:r>
              <w:t xml:space="preserve"> and any other </w:t>
            </w:r>
            <w:r w:rsidR="00B14B53">
              <w:t>software (e.g. shared document)</w:t>
            </w:r>
            <w:r>
              <w:t xml:space="preserve"> </w:t>
            </w:r>
            <w:r w:rsidR="0087516E">
              <w:t xml:space="preserve">during the meeting. </w:t>
            </w:r>
          </w:p>
          <w:p w14:paraId="44B6316D" w14:textId="77777777" w:rsidR="004C70DB" w:rsidRDefault="004C70DB" w:rsidP="00A1213B">
            <w:pPr>
              <w:suppressAutoHyphens/>
            </w:pPr>
          </w:p>
          <w:p w14:paraId="424FC86F" w14:textId="0515DCFC" w:rsidR="00ED39E8" w:rsidRDefault="004C70DB" w:rsidP="00A1213B">
            <w:pPr>
              <w:suppressAutoHyphens/>
            </w:pPr>
            <w:r>
              <w:t xml:space="preserve">There have been students who created shared documents and used it before, during and after the meeting. </w:t>
            </w:r>
          </w:p>
          <w:p w14:paraId="4344651A" w14:textId="03D20962" w:rsidR="00C81F7A" w:rsidRDefault="00C81F7A" w:rsidP="00A1213B">
            <w:pPr>
              <w:suppressAutoHyphens/>
            </w:pPr>
          </w:p>
        </w:tc>
      </w:tr>
      <w:tr w:rsidR="00C81F7A" w14:paraId="6D85E84B" w14:textId="77777777" w:rsidTr="00C13FB1">
        <w:trPr>
          <w:trHeight w:val="1074"/>
        </w:trPr>
        <w:tc>
          <w:tcPr>
            <w:tcW w:w="1696" w:type="dxa"/>
          </w:tcPr>
          <w:p w14:paraId="6E6FAA63" w14:textId="77777777" w:rsidR="00C81F7A" w:rsidRDefault="00C81F7A" w:rsidP="00ED39E8"/>
        </w:tc>
        <w:tc>
          <w:tcPr>
            <w:tcW w:w="1560" w:type="dxa"/>
          </w:tcPr>
          <w:p w14:paraId="6D519C65" w14:textId="0D295842" w:rsidR="00C81F7A" w:rsidRDefault="00C81F7A" w:rsidP="00ED39E8">
            <w:pPr>
              <w:suppressAutoHyphens/>
            </w:pPr>
            <w:r>
              <w:t>15 mins is too short. Our regular group discussions tak</w:t>
            </w:r>
            <w:r w:rsidR="002035E4">
              <w:t>e up to 2 hours sometimes. Can</w:t>
            </w:r>
            <w:r>
              <w:t xml:space="preserve"> we have a longer meeting?</w:t>
            </w:r>
          </w:p>
          <w:p w14:paraId="4CE894CC" w14:textId="3FE17868" w:rsidR="00B10142" w:rsidRDefault="00B10142" w:rsidP="00ED39E8">
            <w:pPr>
              <w:suppressAutoHyphens/>
            </w:pPr>
          </w:p>
        </w:tc>
        <w:tc>
          <w:tcPr>
            <w:tcW w:w="6520" w:type="dxa"/>
          </w:tcPr>
          <w:p w14:paraId="5E79DBC9" w14:textId="1A4095A9" w:rsidR="00C81F7A" w:rsidRDefault="003642DB" w:rsidP="00B10142">
            <w:pPr>
              <w:suppressAutoHyphens/>
            </w:pPr>
            <w:r>
              <w:t xml:space="preserve">In an elevator pitch, you have </w:t>
            </w:r>
            <w:r w:rsidR="00B10142">
              <w:t>less than</w:t>
            </w:r>
            <w:r>
              <w:t xml:space="preserve"> 1 minute to </w:t>
            </w:r>
            <w:r w:rsidR="00B10142">
              <w:t xml:space="preserve">impress your listener. In </w:t>
            </w:r>
            <w:r w:rsidR="00B14B53">
              <w:t>start-up</w:t>
            </w:r>
            <w:r w:rsidR="00C13FB1">
              <w:t>-</w:t>
            </w:r>
            <w:r w:rsidR="00B10142">
              <w:t>pitch</w:t>
            </w:r>
            <w:r w:rsidR="00C13FB1">
              <w:t xml:space="preserve"> </w:t>
            </w:r>
            <w:r w:rsidR="00B10142">
              <w:t xml:space="preserve">events, participants typically have </w:t>
            </w:r>
            <w:r w:rsidR="00C13FB1">
              <w:t>less than</w:t>
            </w:r>
            <w:r w:rsidR="00B10142">
              <w:t xml:space="preserve"> 3 minutes to showcase their ideas or product</w:t>
            </w:r>
            <w:r w:rsidR="002035E4">
              <w:t>, no matter how complex they are</w:t>
            </w:r>
            <w:r w:rsidR="00B10142">
              <w:t>. This is enough time for your listeners to evaluate the merit of your propositions.</w:t>
            </w:r>
          </w:p>
          <w:p w14:paraId="05A97C1C" w14:textId="77777777" w:rsidR="00B10142" w:rsidRDefault="00B10142" w:rsidP="00B10142">
            <w:pPr>
              <w:suppressAutoHyphens/>
            </w:pPr>
          </w:p>
          <w:p w14:paraId="7008C06F" w14:textId="4FF52EA1" w:rsidR="00B10142" w:rsidRDefault="00B10142" w:rsidP="00B10142">
            <w:pPr>
              <w:suppressAutoHyphens/>
            </w:pPr>
            <w:r>
              <w:t xml:space="preserve">Similarly, 15 mins is enough time for your boss </w:t>
            </w:r>
            <w:r w:rsidR="002035E4">
              <w:t xml:space="preserve">(and tutor) </w:t>
            </w:r>
            <w:r>
              <w:t xml:space="preserve">to form an impression of how effective and productive a meeting participant you are. </w:t>
            </w:r>
            <w:r w:rsidR="002E759B">
              <w:t xml:space="preserve">This assessment is not about how many items you can discuss in 15 mins, but </w:t>
            </w:r>
            <w:r w:rsidR="002E759B" w:rsidRPr="00F307BA">
              <w:rPr>
                <w:color w:val="000000" w:themeColor="text1"/>
              </w:rPr>
              <w:t xml:space="preserve">instead about </w:t>
            </w:r>
            <w:r w:rsidR="002E759B" w:rsidRPr="00F307BA">
              <w:rPr>
                <w:b/>
                <w:color w:val="000000" w:themeColor="text1"/>
              </w:rPr>
              <w:t>how well you interact</w:t>
            </w:r>
            <w:r w:rsidR="002E759B" w:rsidRPr="00F307BA">
              <w:rPr>
                <w:color w:val="000000" w:themeColor="text1"/>
              </w:rPr>
              <w:t xml:space="preserve"> with your team members </w:t>
            </w:r>
            <w:r w:rsidR="002E759B">
              <w:t xml:space="preserve">to arrive at an agreeable decision. So, aim to focus on 2-3 major items that require discussion and team consensus, instead of 4-5 quick items that </w:t>
            </w:r>
            <w:r w:rsidR="00B14B53">
              <w:t>do not</w:t>
            </w:r>
            <w:r w:rsidR="002E759B">
              <w:t xml:space="preserve"> require much discussion.</w:t>
            </w:r>
            <w:r w:rsidR="004C70DB">
              <w:t xml:space="preserve"> You can continue the conversation after your tutor leaves. </w:t>
            </w:r>
          </w:p>
          <w:p w14:paraId="11A12144" w14:textId="7E6AB39F" w:rsidR="00B10142" w:rsidRDefault="00B10142" w:rsidP="00B10142">
            <w:pPr>
              <w:suppressAutoHyphens/>
            </w:pPr>
          </w:p>
        </w:tc>
      </w:tr>
      <w:tr w:rsidR="00C81F7A" w14:paraId="0160A3D2" w14:textId="77777777" w:rsidTr="00C13FB1">
        <w:trPr>
          <w:trHeight w:val="866"/>
        </w:trPr>
        <w:tc>
          <w:tcPr>
            <w:tcW w:w="1696" w:type="dxa"/>
          </w:tcPr>
          <w:p w14:paraId="67F99F62" w14:textId="520AFB2A" w:rsidR="00C81F7A" w:rsidRDefault="00C81F7A" w:rsidP="00ED39E8"/>
        </w:tc>
        <w:tc>
          <w:tcPr>
            <w:tcW w:w="1560" w:type="dxa"/>
          </w:tcPr>
          <w:p w14:paraId="6E645115" w14:textId="1538F2E5" w:rsidR="00C81F7A" w:rsidRDefault="00C81F7A" w:rsidP="00ED39E8">
            <w:pPr>
              <w:suppressAutoHyphens/>
            </w:pPr>
            <w:r>
              <w:t>Some students put on an act just to get marks during the assessment. This act is not representative of their actual/normal meeting behaviour.</w:t>
            </w:r>
          </w:p>
        </w:tc>
        <w:tc>
          <w:tcPr>
            <w:tcW w:w="6520" w:type="dxa"/>
          </w:tcPr>
          <w:p w14:paraId="47FA5A5D" w14:textId="1ABFC064" w:rsidR="00C81F7A" w:rsidRDefault="00C81F7A" w:rsidP="00C81F7A">
            <w:pPr>
              <w:suppressAutoHyphens/>
            </w:pPr>
            <w:r>
              <w:t xml:space="preserve">Any single-point assessment (whether </w:t>
            </w:r>
            <w:r w:rsidR="00F307BA">
              <w:t>it is</w:t>
            </w:r>
            <w:r>
              <w:t xml:space="preserve"> an oral presentation</w:t>
            </w:r>
            <w:r w:rsidR="00B14B53">
              <w:t xml:space="preserve">, </w:t>
            </w:r>
            <w:r>
              <w:t>an essay</w:t>
            </w:r>
            <w:r w:rsidR="00B14B53">
              <w:t xml:space="preserve">, a laboratory experiment or </w:t>
            </w:r>
            <w:r>
              <w:t xml:space="preserve">an interview) assesses a candidate’s performance at that very specific point in time. </w:t>
            </w:r>
            <w:r w:rsidR="003642DB">
              <w:t>This team meet</w:t>
            </w:r>
            <w:r w:rsidR="002035E4">
              <w:t>ing assessment is no different; w</w:t>
            </w:r>
            <w:r w:rsidR="003642DB">
              <w:t>hat matters is your performance during the assessment.</w:t>
            </w:r>
          </w:p>
          <w:p w14:paraId="303DA7F3" w14:textId="77777777" w:rsidR="003642DB" w:rsidRDefault="003642DB" w:rsidP="00C81F7A">
            <w:pPr>
              <w:suppressAutoHyphens/>
            </w:pPr>
          </w:p>
          <w:p w14:paraId="4860EC41" w14:textId="28164BC8" w:rsidR="003642DB" w:rsidRDefault="003642DB" w:rsidP="00C81F7A">
            <w:pPr>
              <w:suppressAutoHyphens/>
            </w:pPr>
            <w:r>
              <w:t xml:space="preserve">Some people may be introverts and choose not to interact with others much in their daily activities, but when the occasion calls for it, they may turn out to be very engaging and entertaining speakers. </w:t>
            </w:r>
            <w:r w:rsidR="002035E4">
              <w:t>Similarly, some quiet people may turn out to be very good discussion leaders and meeting participants when they have to be. Remember, still waters run deep.</w:t>
            </w:r>
          </w:p>
          <w:p w14:paraId="6B457FF8" w14:textId="77777777" w:rsidR="00C81F7A" w:rsidRDefault="00C81F7A" w:rsidP="00C81F7A">
            <w:pPr>
              <w:suppressAutoHyphens/>
            </w:pPr>
          </w:p>
          <w:p w14:paraId="2BCBEF86" w14:textId="06502375" w:rsidR="00C81F7A" w:rsidRDefault="002035E4" w:rsidP="00C81F7A">
            <w:pPr>
              <w:suppressAutoHyphens/>
            </w:pPr>
            <w:r>
              <w:t>While</w:t>
            </w:r>
            <w:r w:rsidR="00C81F7A">
              <w:t xml:space="preserve"> it would be ideal to follow every student around and scrutinize their performance in every team meeting to get </w:t>
            </w:r>
            <w:r>
              <w:t>the most</w:t>
            </w:r>
            <w:r w:rsidR="00C81F7A">
              <w:t xml:space="preserve"> accurate picture of their ability to participate in team meetings, unfortunately this is not possible due to time and human resource constraints. </w:t>
            </w:r>
          </w:p>
          <w:p w14:paraId="1C87024B" w14:textId="77777777" w:rsidR="00C81F7A" w:rsidRDefault="00C81F7A" w:rsidP="00C81F7A">
            <w:pPr>
              <w:suppressAutoHyphens/>
            </w:pPr>
          </w:p>
          <w:p w14:paraId="218670B9" w14:textId="50FB819B" w:rsidR="00C81F7A" w:rsidRDefault="002035E4" w:rsidP="003642DB">
            <w:pPr>
              <w:suppressAutoHyphens/>
            </w:pPr>
            <w:r>
              <w:t>Nevertheless, we recognise the need to observe your meeting behaviours over a longer timeframe. Therefore, in addition to this Team Meeting assessment</w:t>
            </w:r>
            <w:r w:rsidR="00C81F7A">
              <w:t>,</w:t>
            </w:r>
            <w:r w:rsidR="0087516E">
              <w:t xml:space="preserve"> </w:t>
            </w:r>
            <w:bookmarkStart w:id="1" w:name="_GoBack"/>
            <w:bookmarkEnd w:id="1"/>
            <w:r w:rsidR="0087516E">
              <w:t>your</w:t>
            </w:r>
            <w:r w:rsidR="00C81F7A">
              <w:t xml:space="preserve"> tutors are observing your interactions with your team members and classmates in your </w:t>
            </w:r>
            <w:r w:rsidR="003642DB">
              <w:t xml:space="preserve">CS2101 </w:t>
            </w:r>
            <w:r w:rsidR="00C81F7A">
              <w:t xml:space="preserve">class activities throughout the semester, and </w:t>
            </w:r>
            <w:r w:rsidR="0087516E">
              <w:t xml:space="preserve">you will be awarded </w:t>
            </w:r>
            <w:r w:rsidR="003642DB">
              <w:t xml:space="preserve">up to </w:t>
            </w:r>
            <w:r w:rsidR="00C81F7A">
              <w:t xml:space="preserve">15% participation points for this. </w:t>
            </w:r>
            <w:r w:rsidR="003642DB">
              <w:t xml:space="preserve">So, make sure you interact productively </w:t>
            </w:r>
            <w:r>
              <w:t xml:space="preserve">and respectfully </w:t>
            </w:r>
            <w:r w:rsidR="003642DB">
              <w:t>with your team members throughout all your CS2101 in-class activities.</w:t>
            </w:r>
          </w:p>
          <w:p w14:paraId="198794B5" w14:textId="1EB1AEAA" w:rsidR="003642DB" w:rsidRDefault="003642DB" w:rsidP="003642DB">
            <w:pPr>
              <w:suppressAutoHyphens/>
            </w:pPr>
          </w:p>
        </w:tc>
      </w:tr>
    </w:tbl>
    <w:p w14:paraId="0BEA31AD" w14:textId="0D4B263A" w:rsidR="00E8474B" w:rsidRDefault="00E8474B" w:rsidP="00916702">
      <w:pPr>
        <w:pStyle w:val="Heading2"/>
        <w:rPr>
          <w:rFonts w:asciiTheme="minorHAnsi" w:hAnsiTheme="minorHAnsi"/>
          <w:b/>
          <w:color w:val="auto"/>
        </w:rPr>
      </w:pPr>
    </w:p>
    <w:p w14:paraId="767EB8F6" w14:textId="77777777" w:rsidR="00E8474B" w:rsidRDefault="00E8474B">
      <w:pPr>
        <w:rPr>
          <w:rFonts w:eastAsiaTheme="majorEastAsia" w:cstheme="majorBidi"/>
          <w:b/>
          <w:sz w:val="26"/>
          <w:szCs w:val="26"/>
        </w:rPr>
      </w:pPr>
      <w:r>
        <w:rPr>
          <w:b/>
        </w:rPr>
        <w:br w:type="page"/>
      </w:r>
    </w:p>
    <w:p w14:paraId="0E009EDC" w14:textId="77777777" w:rsidR="00E8474B" w:rsidRDefault="00E8474B" w:rsidP="00E8474B">
      <w:pPr>
        <w:pStyle w:val="Heading2"/>
        <w:rPr>
          <w:rFonts w:asciiTheme="minorHAnsi" w:hAnsiTheme="minorHAnsi"/>
          <w:b/>
          <w:color w:val="auto"/>
        </w:rPr>
        <w:sectPr w:rsidR="00E8474B" w:rsidSect="000F46D6">
          <w:footerReference w:type="default" r:id="rId8"/>
          <w:pgSz w:w="12240" w:h="15840"/>
          <w:pgMar w:top="1276" w:right="1440" w:bottom="506" w:left="1380" w:header="0" w:footer="0" w:gutter="0"/>
          <w:cols w:space="720"/>
        </w:sectPr>
      </w:pPr>
      <w:bookmarkStart w:id="2" w:name="_Toc534703962"/>
    </w:p>
    <w:bookmarkEnd w:id="2"/>
    <w:p w14:paraId="304B35CF" w14:textId="47C88D69" w:rsidR="00B04E4E" w:rsidRPr="00B04E4E" w:rsidRDefault="00A207E4" w:rsidP="00B04E4E">
      <w:pPr>
        <w:pStyle w:val="Heading2"/>
        <w:rPr>
          <w:rFonts w:asciiTheme="minorHAnsi" w:hAnsiTheme="minorHAnsi"/>
          <w:b/>
          <w:color w:val="auto"/>
        </w:rPr>
      </w:pPr>
      <w:r>
        <w:rPr>
          <w:rFonts w:asciiTheme="minorHAnsi" w:hAnsiTheme="minorHAnsi"/>
          <w:b/>
          <w:color w:val="auto"/>
        </w:rPr>
        <w:lastRenderedPageBreak/>
        <w:t>CA1 Team Meeting Rubrics</w:t>
      </w:r>
    </w:p>
    <w:p w14:paraId="7651F350" w14:textId="77777777" w:rsidR="00B04E4E" w:rsidRPr="00B04E4E" w:rsidRDefault="00B04E4E" w:rsidP="00B04E4E"/>
    <w:tbl>
      <w:tblPr>
        <w:tblStyle w:val="TableGrid"/>
        <w:tblW w:w="0" w:type="auto"/>
        <w:tblLook w:val="04A0" w:firstRow="1" w:lastRow="0" w:firstColumn="1" w:lastColumn="0" w:noHBand="0" w:noVBand="1"/>
      </w:tblPr>
      <w:tblGrid>
        <w:gridCol w:w="1992"/>
        <w:gridCol w:w="1992"/>
        <w:gridCol w:w="1992"/>
        <w:gridCol w:w="1993"/>
        <w:gridCol w:w="1993"/>
        <w:gridCol w:w="1993"/>
        <w:gridCol w:w="1993"/>
      </w:tblGrid>
      <w:tr w:rsidR="00A207E4" w:rsidRPr="00E219CD" w14:paraId="5C49E174" w14:textId="77777777" w:rsidTr="004677E2">
        <w:tc>
          <w:tcPr>
            <w:tcW w:w="1992" w:type="dxa"/>
          </w:tcPr>
          <w:p w14:paraId="2B9F7981" w14:textId="77777777" w:rsidR="00A207E4" w:rsidRPr="00E219CD" w:rsidRDefault="00A207E4" w:rsidP="004677E2">
            <w:pPr>
              <w:rPr>
                <w:b/>
                <w:bCs/>
                <w:sz w:val="18"/>
                <w:szCs w:val="18"/>
              </w:rPr>
            </w:pPr>
            <w:r w:rsidRPr="00E219CD">
              <w:rPr>
                <w:b/>
                <w:bCs/>
                <w:sz w:val="18"/>
                <w:szCs w:val="18"/>
              </w:rPr>
              <w:t>Aspect</w:t>
            </w:r>
          </w:p>
        </w:tc>
        <w:tc>
          <w:tcPr>
            <w:tcW w:w="1992" w:type="dxa"/>
          </w:tcPr>
          <w:p w14:paraId="2005128C" w14:textId="77777777" w:rsidR="00A207E4" w:rsidRPr="00E219CD" w:rsidRDefault="00A207E4" w:rsidP="004677E2">
            <w:pPr>
              <w:rPr>
                <w:b/>
                <w:bCs/>
                <w:sz w:val="18"/>
                <w:szCs w:val="18"/>
              </w:rPr>
            </w:pPr>
            <w:r w:rsidRPr="00E219CD">
              <w:rPr>
                <w:b/>
                <w:bCs/>
                <w:sz w:val="18"/>
                <w:szCs w:val="18"/>
              </w:rPr>
              <w:t>6 Exemplary</w:t>
            </w:r>
          </w:p>
        </w:tc>
        <w:tc>
          <w:tcPr>
            <w:tcW w:w="1992" w:type="dxa"/>
          </w:tcPr>
          <w:p w14:paraId="7DA53FAD" w14:textId="77777777" w:rsidR="00A207E4" w:rsidRPr="00E219CD" w:rsidRDefault="00A207E4" w:rsidP="004677E2">
            <w:pPr>
              <w:rPr>
                <w:b/>
                <w:bCs/>
                <w:sz w:val="18"/>
                <w:szCs w:val="18"/>
              </w:rPr>
            </w:pPr>
            <w:r w:rsidRPr="00E219CD">
              <w:rPr>
                <w:b/>
                <w:bCs/>
                <w:sz w:val="18"/>
                <w:szCs w:val="18"/>
              </w:rPr>
              <w:t>5 Accomplished</w:t>
            </w:r>
          </w:p>
        </w:tc>
        <w:tc>
          <w:tcPr>
            <w:tcW w:w="1993" w:type="dxa"/>
          </w:tcPr>
          <w:p w14:paraId="4788C03D" w14:textId="77777777" w:rsidR="00A207E4" w:rsidRPr="00E219CD" w:rsidRDefault="00A207E4" w:rsidP="004677E2">
            <w:pPr>
              <w:rPr>
                <w:b/>
                <w:bCs/>
                <w:sz w:val="18"/>
                <w:szCs w:val="18"/>
              </w:rPr>
            </w:pPr>
            <w:r w:rsidRPr="00E219CD">
              <w:rPr>
                <w:b/>
                <w:bCs/>
                <w:sz w:val="18"/>
                <w:szCs w:val="18"/>
              </w:rPr>
              <w:t>4 Proficient</w:t>
            </w:r>
          </w:p>
        </w:tc>
        <w:tc>
          <w:tcPr>
            <w:tcW w:w="1993" w:type="dxa"/>
          </w:tcPr>
          <w:p w14:paraId="6443CFAE" w14:textId="77777777" w:rsidR="00A207E4" w:rsidRPr="00E219CD" w:rsidRDefault="00A207E4" w:rsidP="004677E2">
            <w:pPr>
              <w:rPr>
                <w:b/>
                <w:bCs/>
                <w:sz w:val="18"/>
                <w:szCs w:val="18"/>
              </w:rPr>
            </w:pPr>
            <w:r w:rsidRPr="00E219CD">
              <w:rPr>
                <w:b/>
                <w:bCs/>
                <w:sz w:val="18"/>
                <w:szCs w:val="18"/>
              </w:rPr>
              <w:t xml:space="preserve">3 Developing </w:t>
            </w:r>
          </w:p>
        </w:tc>
        <w:tc>
          <w:tcPr>
            <w:tcW w:w="1993" w:type="dxa"/>
          </w:tcPr>
          <w:p w14:paraId="18833927" w14:textId="77777777" w:rsidR="00A207E4" w:rsidRPr="00E219CD" w:rsidRDefault="00A207E4" w:rsidP="004677E2">
            <w:pPr>
              <w:rPr>
                <w:b/>
                <w:bCs/>
                <w:sz w:val="18"/>
                <w:szCs w:val="18"/>
              </w:rPr>
            </w:pPr>
            <w:r w:rsidRPr="00E219CD">
              <w:rPr>
                <w:b/>
                <w:bCs/>
                <w:sz w:val="18"/>
                <w:szCs w:val="18"/>
              </w:rPr>
              <w:t>2 Emerging</w:t>
            </w:r>
          </w:p>
        </w:tc>
        <w:tc>
          <w:tcPr>
            <w:tcW w:w="1993" w:type="dxa"/>
          </w:tcPr>
          <w:p w14:paraId="7D345911" w14:textId="77777777" w:rsidR="00A207E4" w:rsidRPr="00E219CD" w:rsidRDefault="00A207E4" w:rsidP="004677E2">
            <w:pPr>
              <w:rPr>
                <w:b/>
                <w:bCs/>
                <w:sz w:val="18"/>
                <w:szCs w:val="18"/>
              </w:rPr>
            </w:pPr>
            <w:r w:rsidRPr="00E219CD">
              <w:rPr>
                <w:b/>
                <w:bCs/>
                <w:sz w:val="18"/>
                <w:szCs w:val="18"/>
              </w:rPr>
              <w:t>1 Unacceptable</w:t>
            </w:r>
          </w:p>
        </w:tc>
      </w:tr>
      <w:tr w:rsidR="00A207E4" w:rsidRPr="00E219CD" w14:paraId="1CF90A95" w14:textId="77777777" w:rsidTr="004677E2">
        <w:tc>
          <w:tcPr>
            <w:tcW w:w="1992" w:type="dxa"/>
            <w:shd w:val="clear" w:color="auto" w:fill="auto"/>
          </w:tcPr>
          <w:p w14:paraId="195AF7C9" w14:textId="77777777" w:rsidR="00A207E4" w:rsidRPr="00E219CD" w:rsidRDefault="00A207E4" w:rsidP="004677E2">
            <w:pPr>
              <w:rPr>
                <w:b/>
                <w:bCs/>
                <w:sz w:val="18"/>
                <w:szCs w:val="18"/>
              </w:rPr>
            </w:pPr>
            <w:r w:rsidRPr="00E219CD">
              <w:rPr>
                <w:b/>
                <w:bCs/>
                <w:sz w:val="18"/>
                <w:szCs w:val="18"/>
              </w:rPr>
              <w:t>Content 30%</w:t>
            </w:r>
          </w:p>
        </w:tc>
        <w:tc>
          <w:tcPr>
            <w:tcW w:w="1992" w:type="dxa"/>
            <w:shd w:val="clear" w:color="auto" w:fill="auto"/>
          </w:tcPr>
          <w:p w14:paraId="51E088ED"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Content is extremely persuasive and credible. </w:t>
            </w:r>
          </w:p>
          <w:p w14:paraId="2DF1BAB3"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participant makes a significant contribution to the discussion.</w:t>
            </w:r>
          </w:p>
          <w:p w14:paraId="2D942D42" w14:textId="77777777" w:rsidR="00A207E4" w:rsidRPr="00E219CD" w:rsidRDefault="00A207E4" w:rsidP="004677E2">
            <w:pPr>
              <w:rPr>
                <w:rStyle w:val="None"/>
                <w:rFonts w:eastAsia="Helvetica Neue" w:cs="Helvetica Neue"/>
                <w:sz w:val="18"/>
                <w:szCs w:val="18"/>
              </w:rPr>
            </w:pPr>
          </w:p>
          <w:p w14:paraId="28991AB7"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participant demonstrates very strong audience awareness</w:t>
            </w:r>
            <w:r>
              <w:rPr>
                <w:rStyle w:val="None"/>
                <w:rFonts w:eastAsia="Helvetica Neue" w:cs="Helvetica Neue"/>
                <w:sz w:val="18"/>
                <w:szCs w:val="18"/>
              </w:rPr>
              <w:t>.</w:t>
            </w:r>
            <w:r w:rsidRPr="00E219CD">
              <w:rPr>
                <w:rStyle w:val="None"/>
                <w:rFonts w:eastAsia="Helvetica Neue" w:cs="Helvetica Neue"/>
                <w:sz w:val="18"/>
                <w:szCs w:val="18"/>
              </w:rPr>
              <w:t xml:space="preserve"> </w:t>
            </w:r>
          </w:p>
          <w:p w14:paraId="14A29AE0" w14:textId="77777777" w:rsidR="00A207E4" w:rsidRPr="00E219CD" w:rsidRDefault="00A207E4" w:rsidP="004677E2">
            <w:pPr>
              <w:rPr>
                <w:rStyle w:val="None"/>
                <w:rFonts w:eastAsia="Helvetica Neue" w:cs="Helvetica Neue"/>
                <w:sz w:val="18"/>
                <w:szCs w:val="18"/>
              </w:rPr>
            </w:pPr>
          </w:p>
          <w:p w14:paraId="3D1C4649"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There are fresh or deep insights with well-reasoned justification for their views. </w:t>
            </w:r>
          </w:p>
          <w:p w14:paraId="00C1403B" w14:textId="77777777" w:rsidR="00A207E4" w:rsidRPr="00E219CD" w:rsidRDefault="00A207E4" w:rsidP="004677E2">
            <w:pPr>
              <w:rPr>
                <w:rStyle w:val="None"/>
                <w:sz w:val="18"/>
                <w:szCs w:val="18"/>
              </w:rPr>
            </w:pPr>
          </w:p>
          <w:p w14:paraId="10C9C585"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 participant demonstrates excellent preparation based on the agenda. </w:t>
            </w:r>
          </w:p>
          <w:p w14:paraId="27AB27A1" w14:textId="77777777" w:rsidR="00A207E4" w:rsidRPr="00E219CD" w:rsidRDefault="00A207E4" w:rsidP="004677E2">
            <w:pPr>
              <w:rPr>
                <w:sz w:val="18"/>
                <w:szCs w:val="18"/>
              </w:rPr>
            </w:pPr>
          </w:p>
        </w:tc>
        <w:tc>
          <w:tcPr>
            <w:tcW w:w="1992" w:type="dxa"/>
            <w:shd w:val="clear" w:color="auto" w:fill="auto"/>
          </w:tcPr>
          <w:p w14:paraId="6C1C2630"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Content is very persuasive and credible. </w:t>
            </w:r>
          </w:p>
          <w:p w14:paraId="0EF1E7B4"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 participant makes good contribution to the discussion. </w:t>
            </w:r>
          </w:p>
          <w:p w14:paraId="7152A19B" w14:textId="77777777" w:rsidR="00A207E4" w:rsidRPr="00E219CD" w:rsidRDefault="00A207E4" w:rsidP="004677E2">
            <w:pPr>
              <w:rPr>
                <w:rStyle w:val="None"/>
                <w:rFonts w:eastAsia="Helvetica Neue" w:cs="Helvetica Neue"/>
                <w:sz w:val="18"/>
                <w:szCs w:val="18"/>
              </w:rPr>
            </w:pPr>
          </w:p>
          <w:p w14:paraId="0A0EA083"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 participant demonstrates strong audience awareness and addresses audience’s expectations, concerns and biases well.  </w:t>
            </w:r>
          </w:p>
          <w:p w14:paraId="6E3075F6" w14:textId="77777777" w:rsidR="00A207E4" w:rsidRPr="00E219CD" w:rsidRDefault="00A207E4" w:rsidP="004677E2">
            <w:pPr>
              <w:rPr>
                <w:rStyle w:val="None"/>
                <w:rFonts w:eastAsia="Helvetica Neue" w:cs="Helvetica Neue"/>
                <w:sz w:val="18"/>
                <w:szCs w:val="18"/>
              </w:rPr>
            </w:pPr>
          </w:p>
          <w:p w14:paraId="542A5D4B"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There are some fresh or deep insights with well-reasoned justification for their views. </w:t>
            </w:r>
          </w:p>
          <w:p w14:paraId="7849FB0E" w14:textId="77777777" w:rsidR="00A207E4" w:rsidRPr="00E219CD" w:rsidRDefault="00A207E4" w:rsidP="004677E2">
            <w:pPr>
              <w:rPr>
                <w:sz w:val="18"/>
                <w:szCs w:val="18"/>
              </w:rPr>
            </w:pPr>
          </w:p>
          <w:p w14:paraId="49314F1B"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participant demonstrates good preparation based on the agenda.</w:t>
            </w:r>
          </w:p>
          <w:p w14:paraId="03B4A4F1" w14:textId="77777777" w:rsidR="00A207E4" w:rsidRPr="00E219CD" w:rsidRDefault="00A207E4" w:rsidP="004677E2">
            <w:pPr>
              <w:rPr>
                <w:sz w:val="18"/>
                <w:szCs w:val="18"/>
              </w:rPr>
            </w:pPr>
          </w:p>
        </w:tc>
        <w:tc>
          <w:tcPr>
            <w:tcW w:w="1993" w:type="dxa"/>
            <w:shd w:val="clear" w:color="auto" w:fill="auto"/>
          </w:tcPr>
          <w:p w14:paraId="442854C4"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Content is persuasive and credible. The participant contributes to the discussion. </w:t>
            </w:r>
          </w:p>
          <w:p w14:paraId="5A48CB47" w14:textId="77777777" w:rsidR="00A207E4" w:rsidRPr="00E219CD" w:rsidRDefault="00A207E4" w:rsidP="004677E2">
            <w:pPr>
              <w:rPr>
                <w:rStyle w:val="None"/>
                <w:rFonts w:eastAsia="Helvetica Neue" w:cs="Helvetica Neue"/>
                <w:sz w:val="18"/>
                <w:szCs w:val="18"/>
              </w:rPr>
            </w:pPr>
          </w:p>
          <w:p w14:paraId="35AB4819" w14:textId="77777777" w:rsidR="00A207E4" w:rsidRPr="00E219CD" w:rsidRDefault="00A207E4" w:rsidP="004677E2">
            <w:pPr>
              <w:rPr>
                <w:rStyle w:val="None"/>
                <w:rFonts w:eastAsia="Helvetica Neue" w:cs="Helvetica Neue"/>
                <w:sz w:val="18"/>
                <w:szCs w:val="18"/>
              </w:rPr>
            </w:pPr>
          </w:p>
          <w:p w14:paraId="06F9B0BE"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 participant demonstrates some audience awareness and addresses audience’s expectations, concerns and biases well.  </w:t>
            </w:r>
          </w:p>
          <w:p w14:paraId="33FE0B57" w14:textId="77777777" w:rsidR="00A207E4" w:rsidRPr="00E219CD" w:rsidRDefault="00A207E4" w:rsidP="004677E2">
            <w:pPr>
              <w:rPr>
                <w:rStyle w:val="None"/>
                <w:rFonts w:eastAsia="Helvetica Neue" w:cs="Helvetica Neue"/>
                <w:sz w:val="18"/>
                <w:szCs w:val="18"/>
              </w:rPr>
            </w:pPr>
          </w:p>
          <w:p w14:paraId="3405E9CA"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There are some insights with well-reasoned justification for their views. </w:t>
            </w:r>
          </w:p>
          <w:p w14:paraId="61E6B469" w14:textId="77777777" w:rsidR="00A207E4" w:rsidRPr="00E219CD" w:rsidRDefault="00A207E4" w:rsidP="004677E2">
            <w:pPr>
              <w:rPr>
                <w:sz w:val="18"/>
                <w:szCs w:val="18"/>
              </w:rPr>
            </w:pPr>
          </w:p>
          <w:p w14:paraId="6AA40BAA"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participant demonstrates preparation based on the agenda.</w:t>
            </w:r>
          </w:p>
          <w:p w14:paraId="32606BB3" w14:textId="77777777" w:rsidR="00A207E4" w:rsidRPr="00E219CD" w:rsidRDefault="00A207E4" w:rsidP="004677E2">
            <w:pPr>
              <w:rPr>
                <w:sz w:val="18"/>
                <w:szCs w:val="18"/>
              </w:rPr>
            </w:pPr>
          </w:p>
        </w:tc>
        <w:tc>
          <w:tcPr>
            <w:tcW w:w="1993" w:type="dxa"/>
            <w:shd w:val="clear" w:color="auto" w:fill="auto"/>
          </w:tcPr>
          <w:p w14:paraId="38107DEE"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Content is relevant and credible. The participant makes some contribution to the discussion. </w:t>
            </w:r>
          </w:p>
          <w:p w14:paraId="6BBBED5F" w14:textId="77777777" w:rsidR="00A207E4" w:rsidRPr="00E219CD" w:rsidRDefault="00A207E4" w:rsidP="004677E2">
            <w:pPr>
              <w:rPr>
                <w:rStyle w:val="None"/>
                <w:rFonts w:eastAsia="Helvetica Neue" w:cs="Helvetica Neue"/>
                <w:sz w:val="18"/>
                <w:szCs w:val="18"/>
              </w:rPr>
            </w:pPr>
          </w:p>
          <w:p w14:paraId="238E5484"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 The participant demonstrates some audience awareness but does not address audience’s expectations, concerns and biases sufficiently.</w:t>
            </w:r>
          </w:p>
          <w:p w14:paraId="264D214C" w14:textId="77777777" w:rsidR="00A207E4" w:rsidRPr="00E219CD" w:rsidRDefault="00A207E4" w:rsidP="004677E2">
            <w:pPr>
              <w:rPr>
                <w:rStyle w:val="None"/>
                <w:rFonts w:eastAsia="Helvetica Neue" w:cs="Helvetica Neue"/>
                <w:sz w:val="18"/>
                <w:szCs w:val="18"/>
              </w:rPr>
            </w:pPr>
          </w:p>
          <w:p w14:paraId="7803362D" w14:textId="77777777" w:rsidR="00A207E4" w:rsidRPr="00E219CD" w:rsidRDefault="00A207E4" w:rsidP="004677E2">
            <w:pPr>
              <w:rPr>
                <w:rStyle w:val="None"/>
                <w:sz w:val="18"/>
                <w:szCs w:val="18"/>
              </w:rPr>
            </w:pPr>
            <w:r w:rsidRPr="00E219CD">
              <w:rPr>
                <w:rStyle w:val="None"/>
                <w:rFonts w:eastAsia="Helvetica Neue" w:cs="Helvetica Neue"/>
                <w:sz w:val="18"/>
                <w:szCs w:val="18"/>
              </w:rPr>
              <w:t xml:space="preserve">There are some justifications for their views. </w:t>
            </w:r>
          </w:p>
          <w:p w14:paraId="2E4246D2" w14:textId="77777777" w:rsidR="00A207E4" w:rsidRPr="00E219CD" w:rsidRDefault="00A207E4" w:rsidP="004677E2">
            <w:pPr>
              <w:rPr>
                <w:sz w:val="18"/>
                <w:szCs w:val="18"/>
              </w:rPr>
            </w:pPr>
          </w:p>
          <w:p w14:paraId="3FA3C479" w14:textId="77777777" w:rsidR="00A207E4" w:rsidRPr="00E219CD" w:rsidRDefault="00A207E4" w:rsidP="004677E2">
            <w:pPr>
              <w:rPr>
                <w:sz w:val="18"/>
                <w:szCs w:val="18"/>
              </w:rPr>
            </w:pPr>
          </w:p>
          <w:p w14:paraId="08B53C2A"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participant demonstrates some preparation based on the agenda.</w:t>
            </w:r>
          </w:p>
          <w:p w14:paraId="2BD1C172" w14:textId="77777777" w:rsidR="00A207E4" w:rsidRPr="00E219CD" w:rsidRDefault="00A207E4" w:rsidP="004677E2">
            <w:pPr>
              <w:rPr>
                <w:rStyle w:val="None"/>
                <w:rFonts w:eastAsia="Helvetica Neue" w:cs="Helvetica Neue"/>
                <w:sz w:val="18"/>
                <w:szCs w:val="18"/>
              </w:rPr>
            </w:pPr>
          </w:p>
          <w:p w14:paraId="28F6F002" w14:textId="77777777" w:rsidR="00A207E4" w:rsidRPr="00E219CD" w:rsidRDefault="00A207E4" w:rsidP="004677E2">
            <w:pPr>
              <w:rPr>
                <w:sz w:val="18"/>
                <w:szCs w:val="18"/>
              </w:rPr>
            </w:pPr>
          </w:p>
        </w:tc>
        <w:tc>
          <w:tcPr>
            <w:tcW w:w="1993" w:type="dxa"/>
            <w:shd w:val="clear" w:color="auto" w:fill="auto"/>
          </w:tcPr>
          <w:p w14:paraId="24623C0B"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Content is somewhat relevant but is not persuasive and credible. </w:t>
            </w:r>
          </w:p>
          <w:p w14:paraId="67A63820" w14:textId="77777777" w:rsidR="00A207E4" w:rsidRPr="00E219CD" w:rsidRDefault="00A207E4" w:rsidP="004677E2">
            <w:pPr>
              <w:rPr>
                <w:rStyle w:val="None"/>
                <w:rFonts w:eastAsia="Helvetica Neue" w:cs="Helvetica Neue"/>
                <w:sz w:val="18"/>
                <w:szCs w:val="18"/>
              </w:rPr>
            </w:pPr>
          </w:p>
          <w:p w14:paraId="6EC4246D" w14:textId="77777777" w:rsidR="00A207E4" w:rsidRPr="00E219CD" w:rsidRDefault="00A207E4" w:rsidP="004677E2">
            <w:pPr>
              <w:rPr>
                <w:rStyle w:val="None"/>
                <w:rFonts w:eastAsia="Helvetica Neue" w:cs="Helvetica Neue"/>
                <w:sz w:val="18"/>
                <w:szCs w:val="18"/>
              </w:rPr>
            </w:pPr>
          </w:p>
          <w:p w14:paraId="75B64CA6" w14:textId="77777777" w:rsidR="00A207E4" w:rsidRPr="00E219CD" w:rsidRDefault="00A207E4" w:rsidP="004677E2">
            <w:pPr>
              <w:rPr>
                <w:rStyle w:val="None"/>
                <w:rFonts w:eastAsia="Helvetica Neue" w:cs="Helvetica Neue"/>
                <w:sz w:val="18"/>
                <w:szCs w:val="18"/>
              </w:rPr>
            </w:pPr>
          </w:p>
          <w:p w14:paraId="6DA7819A"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participant demonstrates little audience awareness and does not address audience’s expectations, concerns and biases sufficiently.</w:t>
            </w:r>
          </w:p>
          <w:p w14:paraId="4E23D02E" w14:textId="77777777" w:rsidR="00A207E4" w:rsidRPr="00E219CD" w:rsidRDefault="00A207E4" w:rsidP="004677E2">
            <w:pPr>
              <w:rPr>
                <w:rStyle w:val="None"/>
                <w:rFonts w:eastAsia="Helvetica Neue" w:cs="Helvetica Neue"/>
                <w:sz w:val="18"/>
                <w:szCs w:val="18"/>
              </w:rPr>
            </w:pPr>
          </w:p>
          <w:p w14:paraId="4EF64974"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There are attempts at providing some justifications for their views.</w:t>
            </w:r>
          </w:p>
          <w:p w14:paraId="596CD1B0" w14:textId="77777777" w:rsidR="00A207E4" w:rsidRPr="00E219CD" w:rsidRDefault="00A207E4" w:rsidP="004677E2">
            <w:pPr>
              <w:rPr>
                <w:sz w:val="18"/>
                <w:szCs w:val="18"/>
              </w:rPr>
            </w:pPr>
          </w:p>
          <w:p w14:paraId="3EB53204"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 participant demonstrates little preparation based on the agenda. </w:t>
            </w:r>
          </w:p>
          <w:p w14:paraId="484C9E91" w14:textId="77777777" w:rsidR="00A207E4" w:rsidRPr="00E219CD" w:rsidRDefault="00A207E4" w:rsidP="004677E2">
            <w:pPr>
              <w:rPr>
                <w:sz w:val="18"/>
                <w:szCs w:val="18"/>
              </w:rPr>
            </w:pPr>
          </w:p>
        </w:tc>
        <w:tc>
          <w:tcPr>
            <w:tcW w:w="1993" w:type="dxa"/>
            <w:shd w:val="clear" w:color="auto" w:fill="auto"/>
          </w:tcPr>
          <w:p w14:paraId="3E6BF5B8"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Content is not relevant, persuasive and credible.</w:t>
            </w:r>
          </w:p>
          <w:p w14:paraId="4EBE73E7" w14:textId="77777777" w:rsidR="00A207E4" w:rsidRPr="00E219CD" w:rsidRDefault="00A207E4" w:rsidP="004677E2">
            <w:pPr>
              <w:rPr>
                <w:rStyle w:val="None"/>
                <w:rFonts w:eastAsia="Helvetica Neue" w:cs="Helvetica Neue"/>
                <w:sz w:val="18"/>
                <w:szCs w:val="18"/>
              </w:rPr>
            </w:pPr>
          </w:p>
          <w:p w14:paraId="7B713982" w14:textId="77777777" w:rsidR="00A207E4" w:rsidRPr="00E219CD" w:rsidRDefault="00A207E4" w:rsidP="004677E2">
            <w:pPr>
              <w:rPr>
                <w:rStyle w:val="None"/>
                <w:rFonts w:eastAsia="Helvetica Neue" w:cs="Helvetica Neue"/>
                <w:sz w:val="18"/>
                <w:szCs w:val="18"/>
              </w:rPr>
            </w:pPr>
          </w:p>
          <w:p w14:paraId="41B83334" w14:textId="77777777" w:rsidR="00A207E4" w:rsidRPr="00E219CD" w:rsidRDefault="00A207E4" w:rsidP="004677E2">
            <w:pPr>
              <w:rPr>
                <w:rStyle w:val="None"/>
                <w:rFonts w:eastAsia="Helvetica Neue" w:cs="Helvetica Neue"/>
                <w:sz w:val="18"/>
                <w:szCs w:val="18"/>
              </w:rPr>
            </w:pPr>
          </w:p>
          <w:p w14:paraId="529118D9" w14:textId="77777777" w:rsidR="00A207E4" w:rsidRPr="00E219CD" w:rsidRDefault="00A207E4" w:rsidP="004677E2">
            <w:pPr>
              <w:rPr>
                <w:rStyle w:val="None"/>
                <w:rFonts w:eastAsia="Helvetica Neue" w:cs="Helvetica Neue"/>
                <w:sz w:val="18"/>
                <w:szCs w:val="18"/>
              </w:rPr>
            </w:pPr>
          </w:p>
          <w:p w14:paraId="23731733"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 The participant demonstrates no audience awareness.  </w:t>
            </w:r>
          </w:p>
          <w:p w14:paraId="114DB541" w14:textId="77777777" w:rsidR="00A207E4" w:rsidRPr="00E219CD" w:rsidRDefault="00A207E4" w:rsidP="004677E2">
            <w:pPr>
              <w:rPr>
                <w:rStyle w:val="None"/>
                <w:rFonts w:eastAsia="Helvetica Neue" w:cs="Helvetica Neue"/>
                <w:sz w:val="18"/>
                <w:szCs w:val="18"/>
              </w:rPr>
            </w:pPr>
          </w:p>
          <w:p w14:paraId="6D2F3B27" w14:textId="77777777" w:rsidR="00A207E4" w:rsidRPr="00E219CD" w:rsidRDefault="00A207E4" w:rsidP="004677E2">
            <w:pPr>
              <w:rPr>
                <w:rStyle w:val="None"/>
                <w:rFonts w:eastAsia="Helvetica Neue" w:cs="Helvetica Neue"/>
                <w:sz w:val="18"/>
                <w:szCs w:val="18"/>
              </w:rPr>
            </w:pPr>
          </w:p>
          <w:p w14:paraId="47FD3E61" w14:textId="77777777" w:rsidR="00A207E4" w:rsidRPr="00E219CD" w:rsidRDefault="00A207E4" w:rsidP="004677E2">
            <w:pPr>
              <w:rPr>
                <w:rStyle w:val="None"/>
                <w:rFonts w:eastAsia="Helvetica Neue" w:cs="Helvetica Neue"/>
                <w:sz w:val="18"/>
                <w:szCs w:val="18"/>
              </w:rPr>
            </w:pPr>
          </w:p>
          <w:p w14:paraId="594EE8C7" w14:textId="77777777" w:rsidR="00A207E4" w:rsidRPr="00E219CD" w:rsidRDefault="00A207E4" w:rsidP="004677E2">
            <w:pPr>
              <w:rPr>
                <w:rStyle w:val="None"/>
                <w:rFonts w:eastAsia="Helvetica Neue" w:cs="Helvetica Neue"/>
                <w:sz w:val="18"/>
                <w:szCs w:val="18"/>
              </w:rPr>
            </w:pPr>
          </w:p>
          <w:p w14:paraId="4344F674" w14:textId="77777777" w:rsidR="00A207E4" w:rsidRPr="00E219CD" w:rsidRDefault="00A207E4" w:rsidP="004677E2">
            <w:pPr>
              <w:rPr>
                <w:rStyle w:val="None"/>
                <w:rFonts w:eastAsia="Helvetica Neue" w:cs="Helvetica Neue"/>
                <w:sz w:val="18"/>
                <w:szCs w:val="18"/>
              </w:rPr>
            </w:pPr>
          </w:p>
          <w:p w14:paraId="47AFAA04" w14:textId="77777777" w:rsidR="00A207E4" w:rsidRPr="00E219CD" w:rsidRDefault="00A207E4" w:rsidP="004677E2">
            <w:pPr>
              <w:rPr>
                <w:rStyle w:val="None"/>
                <w:sz w:val="18"/>
                <w:szCs w:val="18"/>
              </w:rPr>
            </w:pPr>
            <w:r w:rsidRPr="00E219CD">
              <w:rPr>
                <w:rStyle w:val="None"/>
                <w:rFonts w:eastAsia="Helvetica Neue" w:cs="Helvetica Neue"/>
                <w:sz w:val="18"/>
                <w:szCs w:val="18"/>
              </w:rPr>
              <w:t>There is little attempt at providing relevant justifications for their views.</w:t>
            </w:r>
          </w:p>
          <w:p w14:paraId="391A282E" w14:textId="77777777" w:rsidR="00A207E4" w:rsidRPr="00E219CD" w:rsidRDefault="00A207E4" w:rsidP="004677E2">
            <w:pPr>
              <w:rPr>
                <w:sz w:val="18"/>
                <w:szCs w:val="18"/>
              </w:rPr>
            </w:pPr>
          </w:p>
          <w:p w14:paraId="3B84468D"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 participant demonstrates no preparation based on the agenda. </w:t>
            </w:r>
          </w:p>
          <w:p w14:paraId="5C9360E5" w14:textId="77777777" w:rsidR="00A207E4" w:rsidRPr="00E219CD" w:rsidRDefault="00A207E4" w:rsidP="004677E2">
            <w:pPr>
              <w:rPr>
                <w:sz w:val="18"/>
                <w:szCs w:val="18"/>
              </w:rPr>
            </w:pPr>
          </w:p>
        </w:tc>
      </w:tr>
      <w:tr w:rsidR="00A207E4" w:rsidRPr="00E219CD" w14:paraId="7B1A9F47" w14:textId="77777777" w:rsidTr="004677E2">
        <w:tc>
          <w:tcPr>
            <w:tcW w:w="1992" w:type="dxa"/>
            <w:shd w:val="clear" w:color="auto" w:fill="auto"/>
          </w:tcPr>
          <w:p w14:paraId="1917C45B" w14:textId="77777777" w:rsidR="00A207E4" w:rsidRPr="00E219CD" w:rsidRDefault="00A207E4" w:rsidP="004677E2">
            <w:pPr>
              <w:rPr>
                <w:b/>
                <w:sz w:val="18"/>
                <w:szCs w:val="18"/>
              </w:rPr>
            </w:pPr>
            <w:r w:rsidRPr="00E219CD">
              <w:rPr>
                <w:b/>
                <w:sz w:val="18"/>
                <w:szCs w:val="18"/>
              </w:rPr>
              <w:t xml:space="preserve">Interaction Skills 30% </w:t>
            </w:r>
          </w:p>
        </w:tc>
        <w:tc>
          <w:tcPr>
            <w:tcW w:w="1992" w:type="dxa"/>
            <w:shd w:val="clear" w:color="auto" w:fill="auto"/>
          </w:tcPr>
          <w:p w14:paraId="3FD4A2D0" w14:textId="77777777" w:rsidR="00A207E4" w:rsidRPr="00E219CD" w:rsidRDefault="00A207E4" w:rsidP="004677E2">
            <w:pPr>
              <w:rPr>
                <w:sz w:val="18"/>
                <w:szCs w:val="18"/>
              </w:rPr>
            </w:pPr>
            <w:r w:rsidRPr="00E219CD">
              <w:rPr>
                <w:sz w:val="18"/>
                <w:szCs w:val="18"/>
              </w:rPr>
              <w:t>Participant</w:t>
            </w:r>
            <w:r>
              <w:rPr>
                <w:sz w:val="18"/>
                <w:szCs w:val="18"/>
              </w:rPr>
              <w:t xml:space="preserve"> listens actively, engages</w:t>
            </w:r>
            <w:r w:rsidRPr="00E219CD">
              <w:rPr>
                <w:sz w:val="18"/>
                <w:szCs w:val="18"/>
              </w:rPr>
              <w:t xml:space="preserve"> </w:t>
            </w:r>
            <w:r>
              <w:rPr>
                <w:sz w:val="18"/>
                <w:szCs w:val="18"/>
              </w:rPr>
              <w:t>extremely well in the</w:t>
            </w:r>
            <w:r w:rsidRPr="00E219CD">
              <w:rPr>
                <w:sz w:val="18"/>
                <w:szCs w:val="18"/>
              </w:rPr>
              <w:t xml:space="preserve"> discussion</w:t>
            </w:r>
            <w:r>
              <w:rPr>
                <w:sz w:val="18"/>
                <w:szCs w:val="18"/>
              </w:rPr>
              <w:t xml:space="preserve">, and </w:t>
            </w:r>
            <w:r w:rsidRPr="00E219CD">
              <w:rPr>
                <w:sz w:val="18"/>
                <w:szCs w:val="18"/>
              </w:rPr>
              <w:t xml:space="preserve">displays excellent task facilitating behaviours </w:t>
            </w:r>
            <w:r>
              <w:rPr>
                <w:sz w:val="18"/>
                <w:szCs w:val="18"/>
              </w:rPr>
              <w:t xml:space="preserve">by </w:t>
            </w:r>
            <w:r w:rsidRPr="00E219CD">
              <w:rPr>
                <w:sz w:val="18"/>
                <w:szCs w:val="18"/>
              </w:rPr>
              <w:t xml:space="preserve">initiating </w:t>
            </w:r>
            <w:r>
              <w:rPr>
                <w:sz w:val="18"/>
                <w:szCs w:val="18"/>
              </w:rPr>
              <w:t>discussions</w:t>
            </w:r>
            <w:r w:rsidRPr="00E219CD">
              <w:rPr>
                <w:sz w:val="18"/>
                <w:szCs w:val="18"/>
              </w:rPr>
              <w:t>, giving and seeking information and opinions, coordinating –showing relationships among ideas, clarifying issues and/or summarising discussions.</w:t>
            </w:r>
          </w:p>
          <w:p w14:paraId="5B76D18A" w14:textId="77777777" w:rsidR="00A207E4" w:rsidRPr="00E219CD" w:rsidRDefault="00A207E4" w:rsidP="004677E2">
            <w:pPr>
              <w:rPr>
                <w:sz w:val="18"/>
                <w:szCs w:val="18"/>
              </w:rPr>
            </w:pPr>
          </w:p>
          <w:p w14:paraId="78517C03" w14:textId="77777777" w:rsidR="00A207E4" w:rsidRPr="00E219CD" w:rsidRDefault="00A207E4" w:rsidP="004677E2">
            <w:pPr>
              <w:rPr>
                <w:sz w:val="18"/>
                <w:szCs w:val="18"/>
              </w:rPr>
            </w:pPr>
            <w:r w:rsidRPr="00E219CD">
              <w:rPr>
                <w:sz w:val="18"/>
                <w:szCs w:val="18"/>
              </w:rPr>
              <w:t xml:space="preserve">Participant displays excellent group maintenance behaviours by encouraging, harmonizing, and compromising effectively to arrive at a fair decision. </w:t>
            </w:r>
          </w:p>
          <w:p w14:paraId="690F79F8" w14:textId="77777777" w:rsidR="00A207E4" w:rsidRPr="00E219CD" w:rsidRDefault="00A207E4" w:rsidP="004677E2">
            <w:pPr>
              <w:rPr>
                <w:sz w:val="18"/>
                <w:szCs w:val="18"/>
              </w:rPr>
            </w:pPr>
          </w:p>
          <w:p w14:paraId="11C71B1A" w14:textId="77777777" w:rsidR="00A207E4" w:rsidRPr="00E219CD" w:rsidRDefault="00A207E4" w:rsidP="004677E2">
            <w:pPr>
              <w:rPr>
                <w:sz w:val="18"/>
                <w:szCs w:val="18"/>
              </w:rPr>
            </w:pPr>
            <w:r w:rsidRPr="00E219CD">
              <w:rPr>
                <w:sz w:val="18"/>
                <w:szCs w:val="18"/>
              </w:rPr>
              <w:t>Participant establishes and maintains a friendly and professional rapport with others.</w:t>
            </w:r>
          </w:p>
          <w:p w14:paraId="1E677F87" w14:textId="77777777" w:rsidR="00A207E4" w:rsidRPr="00E219CD" w:rsidRDefault="00A207E4" w:rsidP="004677E2">
            <w:pPr>
              <w:rPr>
                <w:rStyle w:val="None"/>
                <w:rFonts w:eastAsia="Helvetica Neue" w:cs="Helvetica Neue"/>
                <w:sz w:val="18"/>
                <w:szCs w:val="18"/>
              </w:rPr>
            </w:pPr>
          </w:p>
        </w:tc>
        <w:tc>
          <w:tcPr>
            <w:tcW w:w="1992" w:type="dxa"/>
            <w:shd w:val="clear" w:color="auto" w:fill="auto"/>
          </w:tcPr>
          <w:p w14:paraId="039411AC" w14:textId="77777777" w:rsidR="00A207E4" w:rsidRPr="00E219CD" w:rsidRDefault="00A207E4" w:rsidP="004677E2">
            <w:pPr>
              <w:rPr>
                <w:sz w:val="18"/>
                <w:szCs w:val="18"/>
              </w:rPr>
            </w:pPr>
            <w:r w:rsidRPr="00E219CD">
              <w:rPr>
                <w:sz w:val="18"/>
                <w:szCs w:val="18"/>
              </w:rPr>
              <w:lastRenderedPageBreak/>
              <w:t xml:space="preserve">Participant </w:t>
            </w:r>
            <w:r>
              <w:rPr>
                <w:sz w:val="18"/>
                <w:szCs w:val="18"/>
              </w:rPr>
              <w:t>listens actively, engages well in the</w:t>
            </w:r>
            <w:r w:rsidRPr="00E219CD">
              <w:rPr>
                <w:sz w:val="18"/>
                <w:szCs w:val="18"/>
              </w:rPr>
              <w:t xml:space="preserve"> discussion</w:t>
            </w:r>
            <w:r>
              <w:rPr>
                <w:sz w:val="18"/>
                <w:szCs w:val="18"/>
              </w:rPr>
              <w:t>,</w:t>
            </w:r>
            <w:r w:rsidRPr="00E219CD">
              <w:rPr>
                <w:sz w:val="18"/>
                <w:szCs w:val="18"/>
              </w:rPr>
              <w:t xml:space="preserve"> and displays good task facilitating behaviours by initiating discussions, giving and seeking information and opinions, coordinating –showing relationships among ideas, clarifying issues and/or summarising discussions.</w:t>
            </w:r>
          </w:p>
          <w:p w14:paraId="6276ACBA" w14:textId="77777777" w:rsidR="00A207E4" w:rsidRPr="00E219CD" w:rsidRDefault="00A207E4" w:rsidP="004677E2">
            <w:pPr>
              <w:rPr>
                <w:sz w:val="18"/>
                <w:szCs w:val="18"/>
              </w:rPr>
            </w:pPr>
          </w:p>
          <w:p w14:paraId="7DCD5314" w14:textId="77777777" w:rsidR="00A207E4" w:rsidRPr="00E219CD" w:rsidRDefault="00A207E4" w:rsidP="004677E2">
            <w:pPr>
              <w:rPr>
                <w:sz w:val="18"/>
                <w:szCs w:val="18"/>
              </w:rPr>
            </w:pPr>
            <w:r w:rsidRPr="00E219CD">
              <w:rPr>
                <w:sz w:val="18"/>
                <w:szCs w:val="18"/>
              </w:rPr>
              <w:lastRenderedPageBreak/>
              <w:t xml:space="preserve">Participant displays good group maintenance behaviours by encouraging, harmonizing, and compromising effectively to arrive at a fair decision. </w:t>
            </w:r>
          </w:p>
          <w:p w14:paraId="48F91B9A" w14:textId="77777777" w:rsidR="00A207E4" w:rsidRPr="00E219CD" w:rsidRDefault="00A207E4" w:rsidP="004677E2">
            <w:pPr>
              <w:rPr>
                <w:sz w:val="18"/>
                <w:szCs w:val="18"/>
              </w:rPr>
            </w:pPr>
          </w:p>
          <w:p w14:paraId="17A4CE2C" w14:textId="77777777" w:rsidR="00A207E4" w:rsidRPr="00E219CD" w:rsidRDefault="00A207E4" w:rsidP="004677E2">
            <w:pPr>
              <w:rPr>
                <w:sz w:val="18"/>
                <w:szCs w:val="18"/>
              </w:rPr>
            </w:pPr>
            <w:r w:rsidRPr="00E219CD">
              <w:rPr>
                <w:sz w:val="18"/>
                <w:szCs w:val="18"/>
              </w:rPr>
              <w:t>Participant establishes and maintains a friendly and professional rapport with others.</w:t>
            </w:r>
          </w:p>
          <w:p w14:paraId="28861EB1" w14:textId="77777777" w:rsidR="00A207E4" w:rsidRPr="00E219CD" w:rsidRDefault="00A207E4" w:rsidP="004677E2">
            <w:pPr>
              <w:rPr>
                <w:rStyle w:val="None"/>
                <w:rFonts w:eastAsia="Helvetica Neue" w:cs="Helvetica Neue"/>
                <w:sz w:val="18"/>
                <w:szCs w:val="18"/>
              </w:rPr>
            </w:pPr>
          </w:p>
        </w:tc>
        <w:tc>
          <w:tcPr>
            <w:tcW w:w="1993" w:type="dxa"/>
            <w:shd w:val="clear" w:color="auto" w:fill="auto"/>
          </w:tcPr>
          <w:p w14:paraId="3C542253" w14:textId="77777777" w:rsidR="00A207E4" w:rsidRPr="00E219CD" w:rsidRDefault="00A207E4" w:rsidP="004677E2">
            <w:pPr>
              <w:rPr>
                <w:rFonts w:cs="Calibri"/>
                <w:color w:val="000000" w:themeColor="text1"/>
                <w:sz w:val="18"/>
                <w:szCs w:val="18"/>
              </w:rPr>
            </w:pPr>
            <w:r w:rsidRPr="00E219CD">
              <w:rPr>
                <w:rFonts w:cs="Calibri"/>
                <w:color w:val="000000" w:themeColor="text1"/>
                <w:sz w:val="18"/>
                <w:szCs w:val="18"/>
              </w:rPr>
              <w:lastRenderedPageBreak/>
              <w:t xml:space="preserve">Participant </w:t>
            </w:r>
            <w:r>
              <w:rPr>
                <w:rFonts w:cs="Calibri"/>
                <w:color w:val="000000" w:themeColor="text1"/>
                <w:sz w:val="18"/>
                <w:szCs w:val="18"/>
              </w:rPr>
              <w:t xml:space="preserve">listens well, engages in </w:t>
            </w:r>
            <w:r w:rsidRPr="00E219CD">
              <w:rPr>
                <w:rFonts w:cs="Calibri"/>
                <w:color w:val="000000" w:themeColor="text1"/>
                <w:sz w:val="18"/>
                <w:szCs w:val="18"/>
              </w:rPr>
              <w:t>the discussion</w:t>
            </w:r>
            <w:r>
              <w:rPr>
                <w:rFonts w:cs="Calibri"/>
                <w:color w:val="000000" w:themeColor="text1"/>
                <w:sz w:val="18"/>
                <w:szCs w:val="18"/>
              </w:rPr>
              <w:t>,</w:t>
            </w:r>
            <w:r w:rsidRPr="00E219CD">
              <w:rPr>
                <w:rFonts w:cs="Calibri"/>
                <w:color w:val="000000" w:themeColor="text1"/>
                <w:sz w:val="18"/>
                <w:szCs w:val="18"/>
              </w:rPr>
              <w:t xml:space="preserve"> and displays some task facilitating behaviours such as giving and seeking of information and opinions, and clarifying issues</w:t>
            </w:r>
          </w:p>
          <w:p w14:paraId="02B5A292" w14:textId="77777777" w:rsidR="00A207E4" w:rsidRPr="00E219CD" w:rsidRDefault="00A207E4" w:rsidP="004677E2">
            <w:pPr>
              <w:rPr>
                <w:rStyle w:val="None"/>
                <w:rFonts w:eastAsia="Helvetica Neue" w:cs="Helvetica Neue"/>
                <w:sz w:val="18"/>
                <w:szCs w:val="18"/>
              </w:rPr>
            </w:pPr>
          </w:p>
          <w:p w14:paraId="0D2A7B68" w14:textId="77777777" w:rsidR="00A207E4" w:rsidRPr="00E219CD" w:rsidRDefault="00A207E4" w:rsidP="004677E2">
            <w:pPr>
              <w:rPr>
                <w:rStyle w:val="None"/>
                <w:rFonts w:eastAsia="Helvetica Neue" w:cs="Helvetica Neue"/>
                <w:sz w:val="18"/>
                <w:szCs w:val="18"/>
              </w:rPr>
            </w:pPr>
          </w:p>
          <w:p w14:paraId="31CCF962" w14:textId="77777777" w:rsidR="00A207E4" w:rsidRPr="00E219CD" w:rsidRDefault="00A207E4" w:rsidP="004677E2">
            <w:pPr>
              <w:rPr>
                <w:rStyle w:val="None"/>
                <w:rFonts w:eastAsia="Helvetica Neue" w:cs="Helvetica Neue"/>
                <w:sz w:val="18"/>
                <w:szCs w:val="18"/>
              </w:rPr>
            </w:pPr>
          </w:p>
          <w:p w14:paraId="1F8802B4" w14:textId="77777777" w:rsidR="00A207E4" w:rsidRPr="00E219CD" w:rsidRDefault="00A207E4" w:rsidP="004677E2">
            <w:pPr>
              <w:rPr>
                <w:rStyle w:val="None"/>
                <w:rFonts w:eastAsia="Helvetica Neue" w:cs="Helvetica Neue"/>
                <w:sz w:val="18"/>
                <w:szCs w:val="18"/>
              </w:rPr>
            </w:pPr>
          </w:p>
          <w:p w14:paraId="3FDC8360" w14:textId="77777777" w:rsidR="00A207E4" w:rsidRPr="00E219CD" w:rsidRDefault="00A207E4" w:rsidP="004677E2">
            <w:pPr>
              <w:rPr>
                <w:rStyle w:val="None"/>
                <w:rFonts w:eastAsia="Helvetica Neue" w:cs="Helvetica Neue"/>
                <w:sz w:val="18"/>
                <w:szCs w:val="18"/>
              </w:rPr>
            </w:pPr>
          </w:p>
          <w:p w14:paraId="09A8E31E" w14:textId="77777777" w:rsidR="00A207E4" w:rsidRPr="00E219CD" w:rsidRDefault="00A207E4" w:rsidP="004677E2">
            <w:pPr>
              <w:rPr>
                <w:rStyle w:val="None"/>
                <w:rFonts w:eastAsia="Helvetica Neue" w:cs="Helvetica Neue"/>
                <w:sz w:val="18"/>
                <w:szCs w:val="18"/>
              </w:rPr>
            </w:pPr>
          </w:p>
          <w:p w14:paraId="2F1D9A9D" w14:textId="77777777" w:rsidR="00A207E4" w:rsidRPr="00E219CD" w:rsidRDefault="00A207E4" w:rsidP="004677E2">
            <w:pPr>
              <w:rPr>
                <w:sz w:val="18"/>
                <w:szCs w:val="18"/>
              </w:rPr>
            </w:pPr>
            <w:r w:rsidRPr="00E219CD">
              <w:rPr>
                <w:sz w:val="18"/>
                <w:szCs w:val="18"/>
              </w:rPr>
              <w:lastRenderedPageBreak/>
              <w:t>Participant displays some group maintenance behaviours by encouraging, harmonizing, and compromising appropriately to arrive at a fair decision.</w:t>
            </w:r>
          </w:p>
          <w:p w14:paraId="1DC15307" w14:textId="77777777" w:rsidR="00A207E4" w:rsidRPr="00E219CD" w:rsidRDefault="00A207E4" w:rsidP="004677E2">
            <w:pPr>
              <w:rPr>
                <w:rStyle w:val="None"/>
                <w:rFonts w:eastAsia="Helvetica Neue" w:cs="Helvetica Neue"/>
                <w:sz w:val="18"/>
                <w:szCs w:val="18"/>
              </w:rPr>
            </w:pPr>
          </w:p>
          <w:p w14:paraId="1C9AECCA" w14:textId="77777777" w:rsidR="00A207E4" w:rsidRPr="00E219CD" w:rsidRDefault="00A207E4" w:rsidP="004677E2">
            <w:pPr>
              <w:rPr>
                <w:rStyle w:val="None"/>
                <w:rFonts w:eastAsia="Helvetica Neue" w:cs="Helvetica Neue"/>
                <w:sz w:val="18"/>
                <w:szCs w:val="18"/>
              </w:rPr>
            </w:pPr>
            <w:r w:rsidRPr="00E219CD">
              <w:rPr>
                <w:sz w:val="18"/>
                <w:szCs w:val="18"/>
              </w:rPr>
              <w:t xml:space="preserve">Participant has some engagement and rapport throughout the discussion.  </w:t>
            </w:r>
          </w:p>
        </w:tc>
        <w:tc>
          <w:tcPr>
            <w:tcW w:w="1993" w:type="dxa"/>
            <w:shd w:val="clear" w:color="auto" w:fill="auto"/>
          </w:tcPr>
          <w:p w14:paraId="7E7AD287" w14:textId="77777777" w:rsidR="00A207E4" w:rsidRPr="00E219CD" w:rsidRDefault="00A207E4" w:rsidP="004677E2">
            <w:pPr>
              <w:rPr>
                <w:rFonts w:cs="Calibri"/>
                <w:color w:val="000000" w:themeColor="text1"/>
                <w:sz w:val="18"/>
                <w:szCs w:val="18"/>
              </w:rPr>
            </w:pPr>
            <w:r w:rsidRPr="00E219CD">
              <w:rPr>
                <w:rFonts w:cs="Calibri"/>
                <w:color w:val="000000" w:themeColor="text1"/>
                <w:sz w:val="18"/>
                <w:szCs w:val="18"/>
              </w:rPr>
              <w:lastRenderedPageBreak/>
              <w:t xml:space="preserve">Participant </w:t>
            </w:r>
            <w:r>
              <w:rPr>
                <w:rFonts w:cs="Calibri"/>
                <w:color w:val="000000" w:themeColor="text1"/>
                <w:sz w:val="18"/>
                <w:szCs w:val="18"/>
              </w:rPr>
              <w:t xml:space="preserve">practices some active listening, </w:t>
            </w:r>
            <w:r w:rsidRPr="00E219CD">
              <w:rPr>
                <w:rFonts w:cs="Calibri"/>
                <w:color w:val="000000" w:themeColor="text1"/>
                <w:sz w:val="18"/>
                <w:szCs w:val="18"/>
              </w:rPr>
              <w:t>is somewhat engaged</w:t>
            </w:r>
            <w:r>
              <w:rPr>
                <w:rFonts w:cs="Calibri"/>
                <w:color w:val="000000" w:themeColor="text1"/>
                <w:sz w:val="18"/>
                <w:szCs w:val="18"/>
              </w:rPr>
              <w:t xml:space="preserve"> during </w:t>
            </w:r>
            <w:r w:rsidRPr="00E219CD">
              <w:rPr>
                <w:rFonts w:cs="Calibri"/>
                <w:color w:val="000000" w:themeColor="text1"/>
                <w:sz w:val="18"/>
                <w:szCs w:val="18"/>
              </w:rPr>
              <w:t>the discussion and displays some task facilitating behaviours such as giving and seeking of information and opinions, and clarifying issues</w:t>
            </w:r>
          </w:p>
          <w:p w14:paraId="48EB7A61" w14:textId="77777777" w:rsidR="00A207E4" w:rsidRPr="00E219CD" w:rsidRDefault="00A207E4" w:rsidP="004677E2">
            <w:pPr>
              <w:rPr>
                <w:rFonts w:cs="Calibri"/>
                <w:color w:val="000000" w:themeColor="text1"/>
                <w:sz w:val="18"/>
                <w:szCs w:val="18"/>
              </w:rPr>
            </w:pPr>
          </w:p>
          <w:p w14:paraId="0CC2C677" w14:textId="77777777" w:rsidR="00A207E4" w:rsidRPr="00E219CD" w:rsidRDefault="00A207E4" w:rsidP="004677E2">
            <w:pPr>
              <w:rPr>
                <w:rFonts w:cs="Calibri"/>
                <w:color w:val="000000" w:themeColor="text1"/>
                <w:sz w:val="18"/>
                <w:szCs w:val="18"/>
              </w:rPr>
            </w:pPr>
          </w:p>
          <w:p w14:paraId="274473F0" w14:textId="77777777" w:rsidR="00A207E4" w:rsidRPr="00E219CD" w:rsidRDefault="00A207E4" w:rsidP="004677E2">
            <w:pPr>
              <w:rPr>
                <w:rFonts w:cs="Calibri"/>
                <w:color w:val="000000" w:themeColor="text1"/>
                <w:sz w:val="18"/>
                <w:szCs w:val="18"/>
              </w:rPr>
            </w:pPr>
          </w:p>
          <w:p w14:paraId="08207437" w14:textId="77777777" w:rsidR="00A207E4" w:rsidRPr="00E219CD" w:rsidRDefault="00A207E4" w:rsidP="004677E2">
            <w:pPr>
              <w:rPr>
                <w:rFonts w:cs="Calibri"/>
                <w:color w:val="000000" w:themeColor="text1"/>
                <w:sz w:val="18"/>
                <w:szCs w:val="18"/>
              </w:rPr>
            </w:pPr>
          </w:p>
          <w:p w14:paraId="60171408" w14:textId="77777777" w:rsidR="00A207E4" w:rsidRPr="00E219CD" w:rsidRDefault="00A207E4" w:rsidP="004677E2">
            <w:pPr>
              <w:rPr>
                <w:rFonts w:cs="Calibri"/>
                <w:color w:val="000000" w:themeColor="text1"/>
                <w:sz w:val="18"/>
                <w:szCs w:val="18"/>
              </w:rPr>
            </w:pPr>
          </w:p>
          <w:p w14:paraId="70685DA1" w14:textId="77777777" w:rsidR="00A207E4" w:rsidRPr="00E219CD" w:rsidRDefault="00A207E4" w:rsidP="004677E2">
            <w:pPr>
              <w:rPr>
                <w:sz w:val="18"/>
                <w:szCs w:val="18"/>
              </w:rPr>
            </w:pPr>
            <w:r w:rsidRPr="00E219CD">
              <w:rPr>
                <w:sz w:val="18"/>
                <w:szCs w:val="18"/>
              </w:rPr>
              <w:lastRenderedPageBreak/>
              <w:t>Participant displays some group maintenance behaviours by encouraging, harmonizing, and compromising appropriately but does not arrive at a fair decision.</w:t>
            </w:r>
          </w:p>
          <w:p w14:paraId="6EDCEAD0" w14:textId="77777777" w:rsidR="00A207E4" w:rsidRPr="00E219CD" w:rsidRDefault="00A207E4" w:rsidP="004677E2">
            <w:pPr>
              <w:rPr>
                <w:sz w:val="18"/>
                <w:szCs w:val="18"/>
              </w:rPr>
            </w:pPr>
          </w:p>
          <w:p w14:paraId="2C291B2F" w14:textId="77777777" w:rsidR="00A207E4" w:rsidRPr="00E219CD" w:rsidRDefault="00A207E4" w:rsidP="004677E2">
            <w:pPr>
              <w:rPr>
                <w:rStyle w:val="None"/>
                <w:rFonts w:eastAsia="Helvetica Neue" w:cs="Helvetica Neue"/>
                <w:sz w:val="18"/>
                <w:szCs w:val="18"/>
              </w:rPr>
            </w:pPr>
            <w:r w:rsidRPr="00E219CD">
              <w:rPr>
                <w:sz w:val="18"/>
                <w:szCs w:val="18"/>
              </w:rPr>
              <w:t xml:space="preserve">Participant has limited engagement and rapport throughout the discussion.  </w:t>
            </w:r>
          </w:p>
        </w:tc>
        <w:tc>
          <w:tcPr>
            <w:tcW w:w="1993" w:type="dxa"/>
            <w:shd w:val="clear" w:color="auto" w:fill="auto"/>
          </w:tcPr>
          <w:p w14:paraId="4004AA06" w14:textId="77777777" w:rsidR="00A207E4" w:rsidRPr="00E219CD" w:rsidRDefault="00A207E4" w:rsidP="004677E2">
            <w:pPr>
              <w:rPr>
                <w:color w:val="000000" w:themeColor="text1"/>
                <w:sz w:val="18"/>
                <w:szCs w:val="18"/>
              </w:rPr>
            </w:pPr>
            <w:r w:rsidRPr="00E219CD">
              <w:rPr>
                <w:color w:val="000000" w:themeColor="text1"/>
                <w:sz w:val="18"/>
                <w:szCs w:val="18"/>
              </w:rPr>
              <w:lastRenderedPageBreak/>
              <w:t xml:space="preserve">Participant is frequently unengaged </w:t>
            </w:r>
            <w:r>
              <w:rPr>
                <w:color w:val="000000" w:themeColor="text1"/>
                <w:sz w:val="18"/>
                <w:szCs w:val="18"/>
              </w:rPr>
              <w:t>during</w:t>
            </w:r>
            <w:r w:rsidRPr="00E219CD">
              <w:rPr>
                <w:color w:val="000000" w:themeColor="text1"/>
                <w:sz w:val="18"/>
                <w:szCs w:val="18"/>
              </w:rPr>
              <w:t xml:space="preserve"> the discussion and displays self-oriented behaviours such as controlling, withdrawing, seeking attention, diverting, excluding, belittling, blocking). There is little attempt at task facilitating behaviours such as giving and seeking of information and opinions.</w:t>
            </w:r>
          </w:p>
          <w:p w14:paraId="0DFB7AC1" w14:textId="77777777" w:rsidR="00A207E4" w:rsidRPr="00E219CD" w:rsidRDefault="00A207E4" w:rsidP="004677E2">
            <w:pPr>
              <w:rPr>
                <w:color w:val="000000" w:themeColor="text1"/>
                <w:sz w:val="18"/>
                <w:szCs w:val="18"/>
              </w:rPr>
            </w:pPr>
          </w:p>
          <w:p w14:paraId="03A0F809" w14:textId="77777777" w:rsidR="00A207E4" w:rsidRPr="00E219CD" w:rsidRDefault="00A207E4" w:rsidP="004677E2">
            <w:pPr>
              <w:rPr>
                <w:sz w:val="18"/>
                <w:szCs w:val="18"/>
              </w:rPr>
            </w:pPr>
            <w:r w:rsidRPr="00E219CD">
              <w:rPr>
                <w:color w:val="000000" w:themeColor="text1"/>
                <w:sz w:val="18"/>
                <w:szCs w:val="18"/>
              </w:rPr>
              <w:t xml:space="preserve">Participant </w:t>
            </w:r>
            <w:r w:rsidRPr="00E219CD">
              <w:rPr>
                <w:sz w:val="18"/>
                <w:szCs w:val="18"/>
              </w:rPr>
              <w:t xml:space="preserve">displays little group maintenance behaviours by encouraging, harmonizing and compromising to arrive at a fair decision. </w:t>
            </w:r>
          </w:p>
          <w:p w14:paraId="51583468" w14:textId="77777777" w:rsidR="00A207E4" w:rsidRPr="00E219CD" w:rsidRDefault="00A207E4" w:rsidP="004677E2">
            <w:pPr>
              <w:rPr>
                <w:sz w:val="18"/>
                <w:szCs w:val="18"/>
              </w:rPr>
            </w:pPr>
          </w:p>
          <w:p w14:paraId="3FDF4A08" w14:textId="77777777" w:rsidR="00A207E4" w:rsidRPr="00E219CD" w:rsidRDefault="00A207E4" w:rsidP="004677E2">
            <w:pPr>
              <w:rPr>
                <w:rStyle w:val="None"/>
                <w:rFonts w:eastAsia="Helvetica Neue" w:cs="Helvetica Neue"/>
                <w:sz w:val="18"/>
                <w:szCs w:val="18"/>
              </w:rPr>
            </w:pPr>
            <w:r w:rsidRPr="00E219CD">
              <w:rPr>
                <w:sz w:val="18"/>
                <w:szCs w:val="18"/>
              </w:rPr>
              <w:t>Participants is generally disengaged or unable to establish rapport with others and speaks only when invited to or frequently interrupts the discussion.</w:t>
            </w:r>
          </w:p>
        </w:tc>
        <w:tc>
          <w:tcPr>
            <w:tcW w:w="1993" w:type="dxa"/>
            <w:shd w:val="clear" w:color="auto" w:fill="auto"/>
          </w:tcPr>
          <w:p w14:paraId="7427DCFC" w14:textId="77777777" w:rsidR="00A207E4" w:rsidRPr="00E219CD" w:rsidRDefault="00A207E4" w:rsidP="004677E2">
            <w:pPr>
              <w:rPr>
                <w:color w:val="000000" w:themeColor="text1"/>
                <w:sz w:val="18"/>
                <w:szCs w:val="18"/>
              </w:rPr>
            </w:pPr>
            <w:r w:rsidRPr="00E219CD">
              <w:rPr>
                <w:color w:val="000000" w:themeColor="text1"/>
                <w:sz w:val="18"/>
                <w:szCs w:val="18"/>
              </w:rPr>
              <w:lastRenderedPageBreak/>
              <w:t>Participant is not engaged throughout the discussion and displays self-oriented behaviours such as controlling, withdrawing, seeking attention, diverting, excluding, belittling, blocking). There is no attempt at task facilitating behaviours such as giving and seeking of information and opinions.</w:t>
            </w:r>
          </w:p>
          <w:p w14:paraId="3855A5B6" w14:textId="77777777" w:rsidR="00A207E4" w:rsidRPr="00E219CD" w:rsidRDefault="00A207E4" w:rsidP="004677E2">
            <w:pPr>
              <w:rPr>
                <w:color w:val="000000" w:themeColor="text1"/>
                <w:sz w:val="18"/>
                <w:szCs w:val="18"/>
              </w:rPr>
            </w:pPr>
          </w:p>
          <w:p w14:paraId="48C2FBD4" w14:textId="77777777" w:rsidR="00A207E4" w:rsidRPr="00E219CD" w:rsidRDefault="00A207E4" w:rsidP="004677E2">
            <w:pPr>
              <w:rPr>
                <w:sz w:val="18"/>
                <w:szCs w:val="18"/>
              </w:rPr>
            </w:pPr>
            <w:r w:rsidRPr="00E219CD">
              <w:rPr>
                <w:color w:val="000000" w:themeColor="text1"/>
                <w:sz w:val="18"/>
                <w:szCs w:val="18"/>
              </w:rPr>
              <w:t xml:space="preserve">Participant does </w:t>
            </w:r>
            <w:r w:rsidRPr="00E219CD">
              <w:rPr>
                <w:sz w:val="18"/>
                <w:szCs w:val="18"/>
              </w:rPr>
              <w:t xml:space="preserve">not display group maintenance behaviours by encouraging, harmonizing and compromising to arrive at a fair decision. </w:t>
            </w:r>
          </w:p>
          <w:p w14:paraId="7B43BD24" w14:textId="77777777" w:rsidR="00A207E4" w:rsidRPr="00E219CD" w:rsidRDefault="00A207E4" w:rsidP="004677E2">
            <w:pPr>
              <w:rPr>
                <w:sz w:val="18"/>
                <w:szCs w:val="18"/>
              </w:rPr>
            </w:pPr>
          </w:p>
          <w:p w14:paraId="70BC1911" w14:textId="77777777" w:rsidR="00A207E4" w:rsidRPr="00E219CD" w:rsidRDefault="00A207E4" w:rsidP="004677E2">
            <w:pPr>
              <w:rPr>
                <w:rStyle w:val="None"/>
                <w:rFonts w:eastAsia="Helvetica Neue" w:cs="Helvetica Neue"/>
                <w:sz w:val="18"/>
                <w:szCs w:val="18"/>
              </w:rPr>
            </w:pPr>
            <w:r w:rsidRPr="00E219CD">
              <w:rPr>
                <w:sz w:val="18"/>
                <w:szCs w:val="18"/>
              </w:rPr>
              <w:t>Participants is disengaged or unable to establish rapport with others and speaks only when invited to or frequently interrupts the discussion.</w:t>
            </w:r>
          </w:p>
        </w:tc>
      </w:tr>
      <w:tr w:rsidR="00A207E4" w:rsidRPr="00E219CD" w14:paraId="6F8691C3" w14:textId="77777777" w:rsidTr="004677E2">
        <w:tc>
          <w:tcPr>
            <w:tcW w:w="1992" w:type="dxa"/>
          </w:tcPr>
          <w:p w14:paraId="475D5B9B" w14:textId="77777777" w:rsidR="00A207E4" w:rsidRPr="00E219CD" w:rsidRDefault="00A207E4" w:rsidP="004677E2">
            <w:pPr>
              <w:rPr>
                <w:b/>
                <w:bCs/>
                <w:sz w:val="18"/>
                <w:szCs w:val="18"/>
              </w:rPr>
            </w:pPr>
            <w:r w:rsidRPr="00E219CD">
              <w:rPr>
                <w:b/>
                <w:bCs/>
                <w:sz w:val="18"/>
                <w:szCs w:val="18"/>
              </w:rPr>
              <w:lastRenderedPageBreak/>
              <w:t>Body Language 10%</w:t>
            </w:r>
          </w:p>
        </w:tc>
        <w:tc>
          <w:tcPr>
            <w:tcW w:w="1992" w:type="dxa"/>
          </w:tcPr>
          <w:p w14:paraId="63902A0A" w14:textId="77777777" w:rsidR="00A207E4" w:rsidRPr="00E219CD" w:rsidRDefault="00A207E4" w:rsidP="004677E2">
            <w:pPr>
              <w:rPr>
                <w:sz w:val="18"/>
                <w:szCs w:val="18"/>
              </w:rPr>
            </w:pPr>
            <w:r w:rsidRPr="00E219CD">
              <w:rPr>
                <w:sz w:val="18"/>
                <w:szCs w:val="18"/>
              </w:rPr>
              <w:t>Non-verbal cues are used extremely well to show openness and engagement (e.g., eye contact, body language, facial expressions)</w:t>
            </w:r>
          </w:p>
          <w:p w14:paraId="2CA9AE94" w14:textId="77777777" w:rsidR="00A207E4" w:rsidRPr="00E219CD" w:rsidRDefault="00A207E4" w:rsidP="004677E2">
            <w:pPr>
              <w:rPr>
                <w:sz w:val="18"/>
                <w:szCs w:val="18"/>
              </w:rPr>
            </w:pPr>
          </w:p>
          <w:p w14:paraId="049B41A8" w14:textId="77777777" w:rsidR="00A207E4" w:rsidRPr="00E219CD" w:rsidRDefault="00A207E4" w:rsidP="004677E2">
            <w:pPr>
              <w:rPr>
                <w:sz w:val="18"/>
                <w:szCs w:val="18"/>
              </w:rPr>
            </w:pPr>
            <w:r w:rsidRPr="00E219CD">
              <w:rPr>
                <w:sz w:val="18"/>
                <w:szCs w:val="18"/>
              </w:rPr>
              <w:t xml:space="preserve">The cues are always used meaningfully to persuade and engage other participants (e.g., facial expressions, eye contact, posture, gestures) throughout the meeting. </w:t>
            </w:r>
          </w:p>
          <w:p w14:paraId="53326DFF" w14:textId="77777777" w:rsidR="00A207E4" w:rsidRPr="00E219CD" w:rsidRDefault="00A207E4" w:rsidP="004677E2">
            <w:pPr>
              <w:rPr>
                <w:sz w:val="18"/>
                <w:szCs w:val="18"/>
              </w:rPr>
            </w:pPr>
          </w:p>
          <w:p w14:paraId="50B2B0AB" w14:textId="77777777" w:rsidR="00A207E4" w:rsidRPr="00E219CD" w:rsidRDefault="00A207E4" w:rsidP="004677E2">
            <w:pPr>
              <w:rPr>
                <w:sz w:val="18"/>
                <w:szCs w:val="18"/>
              </w:rPr>
            </w:pPr>
            <w:r w:rsidRPr="00E219CD">
              <w:rPr>
                <w:sz w:val="18"/>
                <w:szCs w:val="18"/>
              </w:rPr>
              <w:t xml:space="preserve">Non-verbal cues always complement and enhance the speaker’s delivery.  </w:t>
            </w:r>
          </w:p>
          <w:p w14:paraId="72307293" w14:textId="77777777" w:rsidR="00A207E4" w:rsidRPr="00E219CD" w:rsidRDefault="00A207E4" w:rsidP="004677E2">
            <w:pPr>
              <w:rPr>
                <w:sz w:val="18"/>
                <w:szCs w:val="18"/>
              </w:rPr>
            </w:pPr>
          </w:p>
        </w:tc>
        <w:tc>
          <w:tcPr>
            <w:tcW w:w="1992" w:type="dxa"/>
          </w:tcPr>
          <w:p w14:paraId="47A8652B" w14:textId="77777777" w:rsidR="00A207E4" w:rsidRPr="00E219CD" w:rsidRDefault="00A207E4" w:rsidP="004677E2">
            <w:pPr>
              <w:rPr>
                <w:sz w:val="18"/>
                <w:szCs w:val="18"/>
              </w:rPr>
            </w:pPr>
            <w:r w:rsidRPr="00E219CD">
              <w:rPr>
                <w:sz w:val="18"/>
                <w:szCs w:val="18"/>
              </w:rPr>
              <w:t>Non-verbal cues are used well to show openness and engagement (e.g., eye contact, body language, facial expressions)</w:t>
            </w:r>
          </w:p>
          <w:p w14:paraId="223DEE87" w14:textId="77777777" w:rsidR="00A207E4" w:rsidRPr="00E219CD" w:rsidRDefault="00A207E4" w:rsidP="004677E2">
            <w:pPr>
              <w:rPr>
                <w:sz w:val="18"/>
                <w:szCs w:val="18"/>
              </w:rPr>
            </w:pPr>
          </w:p>
          <w:p w14:paraId="3CF46498" w14:textId="77777777" w:rsidR="00A207E4" w:rsidRPr="00E219CD" w:rsidRDefault="00A207E4" w:rsidP="004677E2">
            <w:pPr>
              <w:rPr>
                <w:sz w:val="18"/>
                <w:szCs w:val="18"/>
              </w:rPr>
            </w:pPr>
            <w:r w:rsidRPr="00E219CD">
              <w:rPr>
                <w:sz w:val="18"/>
                <w:szCs w:val="18"/>
              </w:rPr>
              <w:t>The cues are mostly used meaningfully to persuade and engage other participants (e.g., facial expressions, eye contact, posture, gestures).</w:t>
            </w:r>
          </w:p>
          <w:p w14:paraId="06C3F3DD" w14:textId="77777777" w:rsidR="00A207E4" w:rsidRPr="00E219CD" w:rsidRDefault="00A207E4" w:rsidP="004677E2">
            <w:pPr>
              <w:rPr>
                <w:sz w:val="18"/>
                <w:szCs w:val="18"/>
              </w:rPr>
            </w:pPr>
          </w:p>
          <w:p w14:paraId="266F1431" w14:textId="77777777" w:rsidR="00A207E4" w:rsidRPr="00E219CD" w:rsidRDefault="00A207E4" w:rsidP="004677E2">
            <w:pPr>
              <w:rPr>
                <w:sz w:val="18"/>
                <w:szCs w:val="18"/>
              </w:rPr>
            </w:pPr>
            <w:r w:rsidRPr="00E219CD">
              <w:rPr>
                <w:sz w:val="18"/>
                <w:szCs w:val="18"/>
              </w:rPr>
              <w:t xml:space="preserve">Non-verbal cues generally complement and enhance the speaker’s delivery. </w:t>
            </w:r>
          </w:p>
          <w:p w14:paraId="0E666A67" w14:textId="77777777" w:rsidR="00A207E4" w:rsidRPr="00E219CD" w:rsidRDefault="00A207E4" w:rsidP="004677E2">
            <w:pPr>
              <w:rPr>
                <w:sz w:val="18"/>
                <w:szCs w:val="18"/>
              </w:rPr>
            </w:pPr>
          </w:p>
          <w:p w14:paraId="0A0CB9A7" w14:textId="77777777" w:rsidR="00A207E4" w:rsidRPr="00E219CD" w:rsidRDefault="00A207E4" w:rsidP="004677E2">
            <w:pPr>
              <w:rPr>
                <w:sz w:val="18"/>
                <w:szCs w:val="18"/>
              </w:rPr>
            </w:pPr>
          </w:p>
        </w:tc>
        <w:tc>
          <w:tcPr>
            <w:tcW w:w="1993" w:type="dxa"/>
          </w:tcPr>
          <w:p w14:paraId="253AF30B" w14:textId="73E5C0BF" w:rsidR="00A207E4" w:rsidRPr="00E219CD" w:rsidRDefault="00A207E4" w:rsidP="004677E2">
            <w:pPr>
              <w:rPr>
                <w:sz w:val="18"/>
                <w:szCs w:val="18"/>
              </w:rPr>
            </w:pPr>
            <w:r w:rsidRPr="00E219CD">
              <w:rPr>
                <w:sz w:val="18"/>
                <w:szCs w:val="18"/>
              </w:rPr>
              <w:t>Non-verbal cues show some openness and engagement (e.g., eye contact, body language, facial expressions).</w:t>
            </w:r>
          </w:p>
          <w:p w14:paraId="618AA963" w14:textId="77777777" w:rsidR="00A207E4" w:rsidRPr="00E219CD" w:rsidRDefault="00A207E4" w:rsidP="004677E2">
            <w:pPr>
              <w:rPr>
                <w:sz w:val="18"/>
                <w:szCs w:val="18"/>
              </w:rPr>
            </w:pPr>
          </w:p>
          <w:p w14:paraId="1F91243E" w14:textId="77777777" w:rsidR="00A207E4" w:rsidRPr="00E219CD" w:rsidRDefault="00A207E4" w:rsidP="004677E2">
            <w:pPr>
              <w:rPr>
                <w:sz w:val="18"/>
                <w:szCs w:val="18"/>
              </w:rPr>
            </w:pPr>
          </w:p>
          <w:p w14:paraId="1E2819DE" w14:textId="77777777" w:rsidR="00A207E4" w:rsidRPr="00E219CD" w:rsidRDefault="00A207E4" w:rsidP="004677E2">
            <w:pPr>
              <w:rPr>
                <w:sz w:val="18"/>
                <w:szCs w:val="18"/>
              </w:rPr>
            </w:pPr>
            <w:r w:rsidRPr="00E219CD">
              <w:rPr>
                <w:sz w:val="18"/>
                <w:szCs w:val="18"/>
              </w:rPr>
              <w:t xml:space="preserve">The cues are sometimes used meaningfully but they may not always aid in engaging or persuading other participants (e.g., facial expressions, eye contact, posture, gestures). </w:t>
            </w:r>
          </w:p>
          <w:p w14:paraId="03752E19" w14:textId="77777777" w:rsidR="00A207E4" w:rsidRPr="00E219CD" w:rsidRDefault="00A207E4" w:rsidP="004677E2">
            <w:pPr>
              <w:rPr>
                <w:sz w:val="18"/>
                <w:szCs w:val="18"/>
              </w:rPr>
            </w:pPr>
          </w:p>
          <w:p w14:paraId="41761D65" w14:textId="77777777" w:rsidR="00A207E4" w:rsidRPr="00E219CD" w:rsidRDefault="00A207E4" w:rsidP="004677E2">
            <w:pPr>
              <w:rPr>
                <w:sz w:val="18"/>
                <w:szCs w:val="18"/>
              </w:rPr>
            </w:pPr>
            <w:r w:rsidRPr="00E219CD">
              <w:rPr>
                <w:sz w:val="18"/>
                <w:szCs w:val="18"/>
              </w:rPr>
              <w:t>Non-verbal cues mostly complement the speaker’s delivery but may not enhance it.</w:t>
            </w:r>
          </w:p>
          <w:p w14:paraId="6B527AE3" w14:textId="77777777" w:rsidR="00A207E4" w:rsidRPr="00E219CD" w:rsidRDefault="00A207E4" w:rsidP="004677E2">
            <w:pPr>
              <w:rPr>
                <w:sz w:val="18"/>
                <w:szCs w:val="18"/>
              </w:rPr>
            </w:pPr>
          </w:p>
        </w:tc>
        <w:tc>
          <w:tcPr>
            <w:tcW w:w="1993" w:type="dxa"/>
          </w:tcPr>
          <w:p w14:paraId="56415671" w14:textId="77777777" w:rsidR="00A207E4" w:rsidRPr="00E219CD" w:rsidRDefault="00A207E4" w:rsidP="004677E2">
            <w:pPr>
              <w:rPr>
                <w:sz w:val="18"/>
                <w:szCs w:val="18"/>
              </w:rPr>
            </w:pPr>
            <w:r w:rsidRPr="00E219CD">
              <w:rPr>
                <w:sz w:val="18"/>
                <w:szCs w:val="18"/>
              </w:rPr>
              <w:t>Non-verbal cues do not show much openness and engagement (e.g., eye contact, body language, facial expressions).</w:t>
            </w:r>
          </w:p>
          <w:p w14:paraId="239E102F" w14:textId="77777777" w:rsidR="00A207E4" w:rsidRPr="00E219CD" w:rsidRDefault="00A207E4" w:rsidP="004677E2">
            <w:pPr>
              <w:rPr>
                <w:sz w:val="18"/>
                <w:szCs w:val="18"/>
              </w:rPr>
            </w:pPr>
          </w:p>
          <w:p w14:paraId="01DF9A78" w14:textId="77777777" w:rsidR="00A207E4" w:rsidRPr="00E219CD" w:rsidRDefault="00A207E4" w:rsidP="004677E2">
            <w:pPr>
              <w:rPr>
                <w:sz w:val="18"/>
                <w:szCs w:val="18"/>
              </w:rPr>
            </w:pPr>
            <w:r w:rsidRPr="00E219CD">
              <w:rPr>
                <w:sz w:val="18"/>
                <w:szCs w:val="18"/>
              </w:rPr>
              <w:t>There may be some distracting cues. The cues generally do not aid in engaging or persuading other participants (e.g., facial expressions, eye contact, posture, gestures).</w:t>
            </w:r>
          </w:p>
          <w:p w14:paraId="7A359454" w14:textId="77777777" w:rsidR="00A207E4" w:rsidRPr="00E219CD" w:rsidRDefault="00A207E4" w:rsidP="004677E2">
            <w:pPr>
              <w:rPr>
                <w:sz w:val="18"/>
                <w:szCs w:val="18"/>
              </w:rPr>
            </w:pPr>
          </w:p>
          <w:p w14:paraId="74885732" w14:textId="77777777" w:rsidR="00A207E4" w:rsidRPr="00E219CD" w:rsidRDefault="00A207E4" w:rsidP="004677E2">
            <w:pPr>
              <w:rPr>
                <w:sz w:val="18"/>
                <w:szCs w:val="18"/>
              </w:rPr>
            </w:pPr>
            <w:r w:rsidRPr="00E219CD">
              <w:rPr>
                <w:sz w:val="18"/>
                <w:szCs w:val="18"/>
              </w:rPr>
              <w:t xml:space="preserve">Non-verbal cues complement parts of the speaker’s delivery but does not enhance it. </w:t>
            </w:r>
          </w:p>
          <w:p w14:paraId="2D8613AC" w14:textId="77777777" w:rsidR="00A207E4" w:rsidRPr="00E219CD" w:rsidRDefault="00A207E4" w:rsidP="004677E2">
            <w:pPr>
              <w:rPr>
                <w:sz w:val="18"/>
                <w:szCs w:val="18"/>
              </w:rPr>
            </w:pPr>
          </w:p>
        </w:tc>
        <w:tc>
          <w:tcPr>
            <w:tcW w:w="1993" w:type="dxa"/>
          </w:tcPr>
          <w:p w14:paraId="0BAD86BA" w14:textId="77777777" w:rsidR="00A207E4" w:rsidRPr="00E219CD" w:rsidRDefault="00A207E4" w:rsidP="004677E2">
            <w:pPr>
              <w:rPr>
                <w:sz w:val="18"/>
                <w:szCs w:val="18"/>
              </w:rPr>
            </w:pPr>
            <w:r w:rsidRPr="00E219CD">
              <w:rPr>
                <w:sz w:val="18"/>
                <w:szCs w:val="18"/>
              </w:rPr>
              <w:t>Non-verbal cues do not show openness and engagement (e.g., eye contact, body language, facial expressions).</w:t>
            </w:r>
          </w:p>
          <w:p w14:paraId="1B164DDD" w14:textId="77777777" w:rsidR="00A207E4" w:rsidRPr="00E219CD" w:rsidRDefault="00A207E4" w:rsidP="004677E2">
            <w:pPr>
              <w:rPr>
                <w:sz w:val="18"/>
                <w:szCs w:val="18"/>
              </w:rPr>
            </w:pPr>
          </w:p>
          <w:p w14:paraId="41B5C4EB" w14:textId="77777777" w:rsidR="00A207E4" w:rsidRPr="00E219CD" w:rsidRDefault="00A207E4" w:rsidP="004677E2">
            <w:pPr>
              <w:rPr>
                <w:sz w:val="18"/>
                <w:szCs w:val="18"/>
              </w:rPr>
            </w:pPr>
          </w:p>
          <w:p w14:paraId="75503699" w14:textId="77777777" w:rsidR="00A207E4" w:rsidRPr="00E219CD" w:rsidRDefault="00A207E4" w:rsidP="004677E2">
            <w:pPr>
              <w:rPr>
                <w:sz w:val="18"/>
                <w:szCs w:val="18"/>
              </w:rPr>
            </w:pPr>
            <w:r w:rsidRPr="00E219CD">
              <w:rPr>
                <w:sz w:val="18"/>
                <w:szCs w:val="18"/>
              </w:rPr>
              <w:t>The cues may be distracting or inappropriate. There is little attempt to engage other participants (e.g., facial expressions, eye contact, posture, gestures)</w:t>
            </w:r>
          </w:p>
          <w:p w14:paraId="214B7383" w14:textId="77777777" w:rsidR="00A207E4" w:rsidRPr="00E219CD" w:rsidRDefault="00A207E4" w:rsidP="004677E2">
            <w:pPr>
              <w:rPr>
                <w:sz w:val="18"/>
                <w:szCs w:val="18"/>
              </w:rPr>
            </w:pPr>
          </w:p>
          <w:p w14:paraId="669B19AA" w14:textId="77777777" w:rsidR="00A207E4" w:rsidRPr="00E219CD" w:rsidRDefault="00A207E4" w:rsidP="004677E2">
            <w:pPr>
              <w:rPr>
                <w:sz w:val="18"/>
                <w:szCs w:val="18"/>
              </w:rPr>
            </w:pPr>
          </w:p>
          <w:p w14:paraId="67348DFC" w14:textId="77777777" w:rsidR="00A207E4" w:rsidRPr="00E219CD" w:rsidRDefault="00A207E4" w:rsidP="004677E2">
            <w:pPr>
              <w:rPr>
                <w:sz w:val="18"/>
                <w:szCs w:val="18"/>
              </w:rPr>
            </w:pPr>
            <w:r w:rsidRPr="00E219CD">
              <w:rPr>
                <w:sz w:val="18"/>
                <w:szCs w:val="18"/>
              </w:rPr>
              <w:t xml:space="preserve">Non-verbal cues do not complement the presentation. </w:t>
            </w:r>
          </w:p>
          <w:p w14:paraId="6637E6B8" w14:textId="77777777" w:rsidR="00A207E4" w:rsidRPr="00E219CD" w:rsidRDefault="00A207E4" w:rsidP="004677E2">
            <w:pPr>
              <w:rPr>
                <w:sz w:val="18"/>
                <w:szCs w:val="18"/>
              </w:rPr>
            </w:pPr>
          </w:p>
        </w:tc>
        <w:tc>
          <w:tcPr>
            <w:tcW w:w="1993" w:type="dxa"/>
          </w:tcPr>
          <w:p w14:paraId="099B0973" w14:textId="77777777" w:rsidR="00A207E4" w:rsidRPr="00E219CD" w:rsidRDefault="00A207E4" w:rsidP="004677E2">
            <w:pPr>
              <w:rPr>
                <w:sz w:val="18"/>
                <w:szCs w:val="18"/>
              </w:rPr>
            </w:pPr>
            <w:r w:rsidRPr="00E219CD">
              <w:rPr>
                <w:sz w:val="18"/>
                <w:szCs w:val="18"/>
              </w:rPr>
              <w:t>Non-verbal cues do not show any openness and engagement (e.g., eye contact, body language, facial expressions).</w:t>
            </w:r>
          </w:p>
          <w:p w14:paraId="1BC623C5" w14:textId="77777777" w:rsidR="00A207E4" w:rsidRPr="00E219CD" w:rsidRDefault="00A207E4" w:rsidP="004677E2">
            <w:pPr>
              <w:rPr>
                <w:sz w:val="18"/>
                <w:szCs w:val="18"/>
              </w:rPr>
            </w:pPr>
          </w:p>
          <w:p w14:paraId="1B570FBD" w14:textId="77777777" w:rsidR="00A207E4" w:rsidRPr="00E219CD" w:rsidRDefault="00A207E4" w:rsidP="004677E2">
            <w:pPr>
              <w:rPr>
                <w:sz w:val="18"/>
                <w:szCs w:val="18"/>
              </w:rPr>
            </w:pPr>
            <w:r w:rsidRPr="00E219CD">
              <w:rPr>
                <w:sz w:val="18"/>
                <w:szCs w:val="18"/>
              </w:rPr>
              <w:t>The cues are distracting and/or inappropriate. There is no attempt to engage other participants (e.g., facial expressions, eye contact, posture, gestures)</w:t>
            </w:r>
          </w:p>
          <w:p w14:paraId="760390F6" w14:textId="77777777" w:rsidR="00A207E4" w:rsidRPr="00E219CD" w:rsidRDefault="00A207E4" w:rsidP="004677E2">
            <w:pPr>
              <w:rPr>
                <w:sz w:val="18"/>
                <w:szCs w:val="18"/>
              </w:rPr>
            </w:pPr>
          </w:p>
          <w:p w14:paraId="01DD1C44" w14:textId="77777777" w:rsidR="00A207E4" w:rsidRPr="00E219CD" w:rsidRDefault="00A207E4" w:rsidP="004677E2">
            <w:pPr>
              <w:rPr>
                <w:sz w:val="18"/>
                <w:szCs w:val="18"/>
              </w:rPr>
            </w:pPr>
            <w:r w:rsidRPr="00E219CD">
              <w:rPr>
                <w:sz w:val="18"/>
                <w:szCs w:val="18"/>
              </w:rPr>
              <w:t xml:space="preserve">Non-verbal cues do not complement the presentation. </w:t>
            </w:r>
          </w:p>
          <w:p w14:paraId="1A920996" w14:textId="77777777" w:rsidR="00A207E4" w:rsidRPr="00E219CD" w:rsidRDefault="00A207E4" w:rsidP="004677E2">
            <w:pPr>
              <w:rPr>
                <w:sz w:val="18"/>
                <w:szCs w:val="18"/>
              </w:rPr>
            </w:pPr>
          </w:p>
        </w:tc>
      </w:tr>
      <w:tr w:rsidR="00A207E4" w:rsidRPr="00E219CD" w14:paraId="43516A42" w14:textId="77777777" w:rsidTr="004677E2">
        <w:tc>
          <w:tcPr>
            <w:tcW w:w="1992" w:type="dxa"/>
            <w:hideMark/>
          </w:tcPr>
          <w:p w14:paraId="1892E79E" w14:textId="77777777" w:rsidR="00A207E4" w:rsidRPr="00E219CD" w:rsidRDefault="00A207E4" w:rsidP="004677E2">
            <w:pPr>
              <w:rPr>
                <w:b/>
                <w:bCs/>
                <w:sz w:val="18"/>
                <w:szCs w:val="18"/>
              </w:rPr>
            </w:pPr>
            <w:r w:rsidRPr="00E219CD">
              <w:rPr>
                <w:b/>
                <w:bCs/>
                <w:sz w:val="18"/>
                <w:szCs w:val="18"/>
              </w:rPr>
              <w:t>Language &amp; Delivery 30%</w:t>
            </w:r>
          </w:p>
        </w:tc>
        <w:tc>
          <w:tcPr>
            <w:tcW w:w="1992" w:type="dxa"/>
          </w:tcPr>
          <w:p w14:paraId="56CC62F3" w14:textId="77777777" w:rsidR="00A207E4" w:rsidRPr="00E219CD" w:rsidRDefault="00A207E4" w:rsidP="004677E2">
            <w:pPr>
              <w:rPr>
                <w:sz w:val="18"/>
                <w:szCs w:val="18"/>
              </w:rPr>
            </w:pPr>
          </w:p>
          <w:p w14:paraId="79FCFA36"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 speaker is always fluent, and does not hesitate or use pauses, or fillers excessively. </w:t>
            </w:r>
          </w:p>
          <w:p w14:paraId="7917E612" w14:textId="77777777" w:rsidR="00A207E4" w:rsidRPr="00E219CD" w:rsidRDefault="00A207E4" w:rsidP="004677E2">
            <w:pPr>
              <w:rPr>
                <w:rStyle w:val="None"/>
                <w:rFonts w:eastAsia="Helvetica Neue" w:cs="Helvetica Neue"/>
                <w:sz w:val="18"/>
                <w:szCs w:val="18"/>
              </w:rPr>
            </w:pPr>
          </w:p>
          <w:p w14:paraId="24E23581"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voice is varied and used to engage and sustain the audience’s interest throughout very effectively.</w:t>
            </w:r>
          </w:p>
          <w:p w14:paraId="152B5E2C" w14:textId="77777777" w:rsidR="00A207E4" w:rsidRPr="00E219CD" w:rsidRDefault="00A207E4" w:rsidP="004677E2">
            <w:pPr>
              <w:rPr>
                <w:rStyle w:val="None"/>
                <w:rFonts w:eastAsia="Helvetica Neue" w:cs="Helvetica Neue"/>
                <w:sz w:val="18"/>
                <w:szCs w:val="18"/>
              </w:rPr>
            </w:pPr>
          </w:p>
          <w:p w14:paraId="3BC87C53"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 speaker pronounces and enunciates clearly all the time. </w:t>
            </w:r>
          </w:p>
          <w:p w14:paraId="15565ACA" w14:textId="77777777" w:rsidR="00A207E4" w:rsidRPr="00E219CD" w:rsidRDefault="00A207E4" w:rsidP="004677E2">
            <w:pPr>
              <w:rPr>
                <w:rStyle w:val="None"/>
                <w:rFonts w:eastAsia="Helvetica Neue" w:cs="Helvetica Neue"/>
                <w:sz w:val="18"/>
                <w:szCs w:val="18"/>
              </w:rPr>
            </w:pPr>
          </w:p>
          <w:p w14:paraId="2CE5BAAB"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speaker always uses language and style appropriate for the context, audience, and purpose.</w:t>
            </w:r>
          </w:p>
          <w:p w14:paraId="0437104F" w14:textId="77777777" w:rsidR="00A207E4" w:rsidRPr="00E219CD" w:rsidRDefault="00A207E4" w:rsidP="004677E2">
            <w:pPr>
              <w:rPr>
                <w:rStyle w:val="None"/>
                <w:rFonts w:eastAsia="Helvetica Neue" w:cs="Helvetica Neue"/>
                <w:sz w:val="18"/>
                <w:szCs w:val="18"/>
              </w:rPr>
            </w:pPr>
          </w:p>
          <w:p w14:paraId="4F79668A" w14:textId="77777777" w:rsidR="00A207E4" w:rsidRPr="00E219CD" w:rsidRDefault="00A207E4" w:rsidP="004677E2">
            <w:pPr>
              <w:rPr>
                <w:sz w:val="18"/>
                <w:szCs w:val="18"/>
              </w:rPr>
            </w:pPr>
          </w:p>
        </w:tc>
        <w:tc>
          <w:tcPr>
            <w:tcW w:w="1992" w:type="dxa"/>
          </w:tcPr>
          <w:p w14:paraId="7F5F8CAD" w14:textId="77777777" w:rsidR="00A207E4" w:rsidRPr="00E219CD" w:rsidRDefault="00A207E4" w:rsidP="004677E2">
            <w:pPr>
              <w:rPr>
                <w:sz w:val="18"/>
                <w:szCs w:val="18"/>
              </w:rPr>
            </w:pPr>
          </w:p>
          <w:p w14:paraId="0FA4D32B"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 speaker is generally fluent, and does not hesitate or use pauses, or fillers excessively. </w:t>
            </w:r>
          </w:p>
          <w:p w14:paraId="4145D816" w14:textId="77777777" w:rsidR="00A207E4" w:rsidRPr="00E219CD" w:rsidRDefault="00A207E4" w:rsidP="004677E2">
            <w:pPr>
              <w:rPr>
                <w:rStyle w:val="None"/>
                <w:rFonts w:eastAsia="Helvetica Neue" w:cs="Helvetica Neue"/>
                <w:sz w:val="18"/>
                <w:szCs w:val="18"/>
              </w:rPr>
            </w:pPr>
          </w:p>
          <w:p w14:paraId="2F7F9810"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voice is quite varied and used to engage and sustain the audience’s interest (e.g., stress, pauses).</w:t>
            </w:r>
          </w:p>
          <w:p w14:paraId="4CF97002" w14:textId="77777777" w:rsidR="00A207E4" w:rsidRPr="00E219CD" w:rsidRDefault="00A207E4" w:rsidP="004677E2">
            <w:pPr>
              <w:rPr>
                <w:rStyle w:val="None"/>
                <w:rFonts w:eastAsia="Helvetica Neue" w:cs="Helvetica Neue"/>
                <w:sz w:val="18"/>
                <w:szCs w:val="18"/>
              </w:rPr>
            </w:pPr>
          </w:p>
          <w:p w14:paraId="184AE089"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speaker pronounces and enunciates clearly in most instances.</w:t>
            </w:r>
          </w:p>
          <w:p w14:paraId="0B949927" w14:textId="77777777" w:rsidR="00A207E4" w:rsidRPr="00E219CD" w:rsidRDefault="00A207E4" w:rsidP="004677E2">
            <w:pPr>
              <w:rPr>
                <w:rStyle w:val="None"/>
                <w:rFonts w:eastAsia="Helvetica Neue" w:cs="Helvetica Neue"/>
                <w:sz w:val="18"/>
                <w:szCs w:val="18"/>
              </w:rPr>
            </w:pPr>
          </w:p>
          <w:p w14:paraId="5EC4152E"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speaker generally uses language and style appropriate for the context, audience, and purpose.</w:t>
            </w:r>
          </w:p>
          <w:p w14:paraId="236D5F67" w14:textId="77777777" w:rsidR="00A207E4" w:rsidRPr="00E219CD" w:rsidRDefault="00A207E4" w:rsidP="004677E2">
            <w:pPr>
              <w:rPr>
                <w:sz w:val="18"/>
                <w:szCs w:val="18"/>
              </w:rPr>
            </w:pPr>
          </w:p>
        </w:tc>
        <w:tc>
          <w:tcPr>
            <w:tcW w:w="1993" w:type="dxa"/>
          </w:tcPr>
          <w:p w14:paraId="35F1B627" w14:textId="77777777" w:rsidR="00A207E4" w:rsidRPr="00E219CD" w:rsidRDefault="00A207E4" w:rsidP="004677E2">
            <w:pPr>
              <w:rPr>
                <w:rStyle w:val="None"/>
                <w:rFonts w:eastAsia="Helvetica Neue" w:cs="Helvetica Neue"/>
                <w:sz w:val="18"/>
                <w:szCs w:val="18"/>
              </w:rPr>
            </w:pPr>
          </w:p>
          <w:p w14:paraId="14E5D7CD"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 speaker is mostly fluent, and does not hesitate or use pauses, or fillers excessively. </w:t>
            </w:r>
          </w:p>
          <w:p w14:paraId="5094A0F3" w14:textId="77777777" w:rsidR="00A207E4" w:rsidRPr="00E219CD" w:rsidRDefault="00A207E4" w:rsidP="004677E2">
            <w:pPr>
              <w:rPr>
                <w:rStyle w:val="None"/>
                <w:rFonts w:eastAsia="Helvetica Neue" w:cs="Helvetica Neue"/>
                <w:sz w:val="18"/>
                <w:szCs w:val="18"/>
              </w:rPr>
            </w:pPr>
          </w:p>
          <w:p w14:paraId="70EF5D12"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voice is somewhat varied and used to engage and sustain the audience’s interest (e.g., stress, pauses).</w:t>
            </w:r>
          </w:p>
          <w:p w14:paraId="29D270BB" w14:textId="77777777" w:rsidR="00A207E4" w:rsidRPr="00E219CD" w:rsidRDefault="00A207E4" w:rsidP="004677E2">
            <w:pPr>
              <w:rPr>
                <w:rStyle w:val="None"/>
                <w:rFonts w:eastAsia="Helvetica Neue" w:cs="Helvetica Neue"/>
                <w:sz w:val="18"/>
                <w:szCs w:val="18"/>
              </w:rPr>
            </w:pPr>
          </w:p>
          <w:p w14:paraId="093B6CB6"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speaker pronounces and enunciates clearly in some instances.</w:t>
            </w:r>
          </w:p>
          <w:p w14:paraId="47C62D20" w14:textId="77777777" w:rsidR="00A207E4" w:rsidRPr="00E219CD" w:rsidRDefault="00A207E4" w:rsidP="004677E2">
            <w:pPr>
              <w:rPr>
                <w:rStyle w:val="None"/>
                <w:rFonts w:eastAsia="Helvetica Neue" w:cs="Helvetica Neue"/>
                <w:sz w:val="18"/>
                <w:szCs w:val="18"/>
              </w:rPr>
            </w:pPr>
          </w:p>
          <w:p w14:paraId="18BE0882"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speaker mostly uses language and style appropriate for the context, audience, and purpose.</w:t>
            </w:r>
          </w:p>
          <w:p w14:paraId="4D591B92" w14:textId="77777777" w:rsidR="00A207E4" w:rsidRPr="00E219CD" w:rsidRDefault="00A207E4" w:rsidP="004677E2">
            <w:pPr>
              <w:rPr>
                <w:sz w:val="18"/>
                <w:szCs w:val="18"/>
              </w:rPr>
            </w:pPr>
          </w:p>
        </w:tc>
        <w:tc>
          <w:tcPr>
            <w:tcW w:w="1993" w:type="dxa"/>
          </w:tcPr>
          <w:p w14:paraId="6E83A0A7" w14:textId="77777777" w:rsidR="00A207E4" w:rsidRPr="00E219CD" w:rsidRDefault="00A207E4" w:rsidP="004677E2">
            <w:pPr>
              <w:rPr>
                <w:rStyle w:val="None"/>
                <w:rFonts w:eastAsia="Helvetica Neue" w:cs="Helvetica Neue"/>
                <w:sz w:val="18"/>
                <w:szCs w:val="18"/>
              </w:rPr>
            </w:pPr>
          </w:p>
          <w:p w14:paraId="4AB72718"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speaker is fluent but may hesitate or use pauses, or fillers.</w:t>
            </w:r>
          </w:p>
          <w:p w14:paraId="6F63AA71" w14:textId="77777777" w:rsidR="00A207E4" w:rsidRPr="00E219CD" w:rsidRDefault="00A207E4" w:rsidP="004677E2">
            <w:pPr>
              <w:rPr>
                <w:rStyle w:val="None"/>
                <w:rFonts w:eastAsia="Helvetica Neue" w:cs="Helvetica Neue"/>
                <w:sz w:val="18"/>
                <w:szCs w:val="18"/>
              </w:rPr>
            </w:pPr>
          </w:p>
          <w:p w14:paraId="5D8EB260"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lastRenderedPageBreak/>
              <w:t>The voice is not often varied and does not always engage and sustain the audience’s interest (e.g., stress, pauses).</w:t>
            </w:r>
          </w:p>
          <w:p w14:paraId="465DFA7F" w14:textId="77777777" w:rsidR="00A207E4" w:rsidRPr="00E219CD" w:rsidRDefault="00A207E4" w:rsidP="004677E2">
            <w:pPr>
              <w:rPr>
                <w:rStyle w:val="None"/>
                <w:rFonts w:eastAsia="Helvetica Neue" w:cs="Helvetica Neue"/>
                <w:sz w:val="18"/>
                <w:szCs w:val="18"/>
              </w:rPr>
            </w:pPr>
          </w:p>
          <w:p w14:paraId="1E5FAA03"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 speaker may have some pronunciation or enunciation issues. </w:t>
            </w:r>
          </w:p>
          <w:p w14:paraId="570A00B1" w14:textId="77777777" w:rsidR="00A207E4" w:rsidRPr="00E219CD" w:rsidRDefault="00A207E4" w:rsidP="004677E2">
            <w:pPr>
              <w:rPr>
                <w:rStyle w:val="None"/>
                <w:rFonts w:eastAsia="Helvetica Neue" w:cs="Helvetica Neue"/>
                <w:sz w:val="18"/>
                <w:szCs w:val="18"/>
              </w:rPr>
            </w:pPr>
          </w:p>
          <w:p w14:paraId="35C96AB5"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speaker does not use language and style appropriate for the context, audience, and purpose.</w:t>
            </w:r>
          </w:p>
          <w:p w14:paraId="0B0F6485" w14:textId="77777777" w:rsidR="00A207E4" w:rsidRPr="00E219CD" w:rsidRDefault="00A207E4" w:rsidP="004677E2">
            <w:pPr>
              <w:rPr>
                <w:sz w:val="18"/>
                <w:szCs w:val="18"/>
              </w:rPr>
            </w:pPr>
          </w:p>
        </w:tc>
        <w:tc>
          <w:tcPr>
            <w:tcW w:w="1993" w:type="dxa"/>
          </w:tcPr>
          <w:p w14:paraId="688FEFB9" w14:textId="77777777" w:rsidR="00A207E4" w:rsidRPr="00E219CD" w:rsidRDefault="00A207E4" w:rsidP="004677E2">
            <w:pPr>
              <w:rPr>
                <w:rStyle w:val="None"/>
                <w:rFonts w:eastAsia="Helvetica Neue" w:cs="Helvetica Neue"/>
                <w:sz w:val="18"/>
                <w:szCs w:val="18"/>
              </w:rPr>
            </w:pPr>
          </w:p>
          <w:p w14:paraId="74EC68E4"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speaker is not fluent, and may hesitate or use pauses, or fillers.</w:t>
            </w:r>
          </w:p>
          <w:p w14:paraId="2C80E71E" w14:textId="77777777" w:rsidR="00A207E4" w:rsidRPr="00E219CD" w:rsidRDefault="00A207E4" w:rsidP="004677E2">
            <w:pPr>
              <w:rPr>
                <w:rStyle w:val="None"/>
                <w:rFonts w:eastAsia="Helvetica Neue" w:cs="Helvetica Neue"/>
                <w:sz w:val="18"/>
                <w:szCs w:val="18"/>
              </w:rPr>
            </w:pPr>
          </w:p>
          <w:p w14:paraId="682F4024"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voice is not varied and does not engage and sustain the audience’s interest (e.g., stress, pauses).</w:t>
            </w:r>
          </w:p>
          <w:p w14:paraId="77BC8189" w14:textId="77777777" w:rsidR="00A207E4" w:rsidRPr="00E219CD" w:rsidRDefault="00A207E4" w:rsidP="004677E2">
            <w:pPr>
              <w:rPr>
                <w:rStyle w:val="None"/>
                <w:rFonts w:eastAsia="Helvetica Neue" w:cs="Helvetica Neue"/>
                <w:sz w:val="18"/>
                <w:szCs w:val="18"/>
              </w:rPr>
            </w:pPr>
          </w:p>
          <w:p w14:paraId="15C26A85"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 speaker has some pronunciation or enunciation issues. </w:t>
            </w:r>
          </w:p>
          <w:p w14:paraId="5E7D2CA2" w14:textId="77777777" w:rsidR="00A207E4" w:rsidRPr="00E219CD" w:rsidRDefault="00A207E4" w:rsidP="004677E2">
            <w:pPr>
              <w:rPr>
                <w:rStyle w:val="None"/>
                <w:rFonts w:eastAsia="Helvetica Neue" w:cs="Helvetica Neue"/>
                <w:sz w:val="18"/>
                <w:szCs w:val="18"/>
              </w:rPr>
            </w:pPr>
          </w:p>
          <w:p w14:paraId="03262529"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speaker does not use language and style appropriate for the context, audience, and purpose.</w:t>
            </w:r>
          </w:p>
          <w:p w14:paraId="696C555B" w14:textId="77777777" w:rsidR="00A207E4" w:rsidRPr="00E219CD" w:rsidRDefault="00A207E4" w:rsidP="004677E2">
            <w:pPr>
              <w:rPr>
                <w:sz w:val="18"/>
                <w:szCs w:val="18"/>
              </w:rPr>
            </w:pPr>
          </w:p>
        </w:tc>
        <w:tc>
          <w:tcPr>
            <w:tcW w:w="1993" w:type="dxa"/>
          </w:tcPr>
          <w:p w14:paraId="7C137E7E"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lastRenderedPageBreak/>
              <w:t>The speaker is not fluent, and hesitates or use pauses, or fillers.</w:t>
            </w:r>
          </w:p>
          <w:p w14:paraId="12E890FA" w14:textId="77777777" w:rsidR="00A207E4" w:rsidRPr="00E219CD" w:rsidRDefault="00A207E4" w:rsidP="004677E2">
            <w:pPr>
              <w:rPr>
                <w:rStyle w:val="None"/>
                <w:rFonts w:eastAsia="Helvetica Neue" w:cs="Helvetica Neue"/>
                <w:sz w:val="18"/>
                <w:szCs w:val="18"/>
              </w:rPr>
            </w:pPr>
          </w:p>
          <w:p w14:paraId="7F0E7B31"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lastRenderedPageBreak/>
              <w:t>The voice is not varied and does not engage and sustain the audience’s interest (e.g., stress, pauses).</w:t>
            </w:r>
          </w:p>
          <w:p w14:paraId="699905BA" w14:textId="77777777" w:rsidR="00A207E4" w:rsidRPr="00E219CD" w:rsidRDefault="00A207E4" w:rsidP="004677E2">
            <w:pPr>
              <w:rPr>
                <w:rStyle w:val="None"/>
                <w:rFonts w:eastAsia="Helvetica Neue" w:cs="Helvetica Neue"/>
                <w:sz w:val="18"/>
                <w:szCs w:val="18"/>
              </w:rPr>
            </w:pPr>
          </w:p>
          <w:p w14:paraId="2E7DA563"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 xml:space="preserve">The speaker has some pronunciation or enunciation issues. </w:t>
            </w:r>
          </w:p>
          <w:p w14:paraId="253E8143" w14:textId="77777777" w:rsidR="00A207E4" w:rsidRPr="00E219CD" w:rsidRDefault="00A207E4" w:rsidP="004677E2">
            <w:pPr>
              <w:rPr>
                <w:rStyle w:val="None"/>
                <w:rFonts w:eastAsia="Helvetica Neue" w:cs="Helvetica Neue"/>
                <w:sz w:val="18"/>
                <w:szCs w:val="18"/>
              </w:rPr>
            </w:pPr>
          </w:p>
          <w:p w14:paraId="69F1A6F4" w14:textId="77777777" w:rsidR="00A207E4" w:rsidRPr="00E219CD" w:rsidRDefault="00A207E4" w:rsidP="004677E2">
            <w:pPr>
              <w:rPr>
                <w:rStyle w:val="None"/>
                <w:rFonts w:eastAsia="Helvetica Neue" w:cs="Helvetica Neue"/>
                <w:sz w:val="18"/>
                <w:szCs w:val="18"/>
              </w:rPr>
            </w:pPr>
            <w:r w:rsidRPr="00E219CD">
              <w:rPr>
                <w:rStyle w:val="None"/>
                <w:rFonts w:eastAsia="Helvetica Neue" w:cs="Helvetica Neue"/>
                <w:sz w:val="18"/>
                <w:szCs w:val="18"/>
              </w:rPr>
              <w:t>The speaker does not use language and style appropriate for the context, audience, and purpose.</w:t>
            </w:r>
          </w:p>
          <w:p w14:paraId="769EC0A5" w14:textId="77777777" w:rsidR="00A207E4" w:rsidRPr="00E219CD" w:rsidRDefault="00A207E4" w:rsidP="004677E2">
            <w:pPr>
              <w:rPr>
                <w:sz w:val="18"/>
                <w:szCs w:val="18"/>
              </w:rPr>
            </w:pPr>
          </w:p>
        </w:tc>
      </w:tr>
    </w:tbl>
    <w:p w14:paraId="25664A9B" w14:textId="77777777" w:rsidR="00A207E4" w:rsidRDefault="00A207E4" w:rsidP="00A207E4"/>
    <w:p w14:paraId="6048F3F9" w14:textId="77777777" w:rsidR="00A207E4" w:rsidRDefault="00A207E4" w:rsidP="00A207E4"/>
    <w:p w14:paraId="69C4853A" w14:textId="77777777" w:rsidR="00A207E4" w:rsidRDefault="00A207E4" w:rsidP="00A207E4"/>
    <w:p w14:paraId="3337DFE2" w14:textId="77777777" w:rsidR="00A207E4" w:rsidRDefault="00A207E4" w:rsidP="00A207E4"/>
    <w:p w14:paraId="66E99FAC" w14:textId="77777777" w:rsidR="00A207E4" w:rsidRPr="00A207E4" w:rsidRDefault="00A207E4" w:rsidP="00A207E4"/>
    <w:sectPr w:rsidR="00A207E4" w:rsidRPr="00A207E4" w:rsidSect="00E8474B">
      <w:pgSz w:w="15840" w:h="12240" w:orient="landscape"/>
      <w:pgMar w:top="709" w:right="1276" w:bottom="1440" w:left="50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7140D" w14:textId="77777777" w:rsidR="00E921E1" w:rsidRDefault="00E921E1">
      <w:pPr>
        <w:spacing w:after="0" w:line="240" w:lineRule="auto"/>
      </w:pPr>
      <w:r>
        <w:separator/>
      </w:r>
    </w:p>
  </w:endnote>
  <w:endnote w:type="continuationSeparator" w:id="0">
    <w:p w14:paraId="009F0C8C" w14:textId="77777777" w:rsidR="00E921E1" w:rsidRDefault="00E9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496743"/>
      <w:docPartObj>
        <w:docPartGallery w:val="Page Numbers (Bottom of Page)"/>
        <w:docPartUnique/>
      </w:docPartObj>
    </w:sdtPr>
    <w:sdtEndPr>
      <w:rPr>
        <w:noProof/>
      </w:rPr>
    </w:sdtEndPr>
    <w:sdtContent>
      <w:p w14:paraId="7E3138BB" w14:textId="4DB263FC" w:rsidR="00757F24" w:rsidRDefault="00757F24">
        <w:pPr>
          <w:pStyle w:val="Footer"/>
          <w:jc w:val="center"/>
        </w:pPr>
        <w:r>
          <w:fldChar w:fldCharType="begin"/>
        </w:r>
        <w:r>
          <w:instrText xml:space="preserve"> PAGE   \* MERGEFORMAT </w:instrText>
        </w:r>
        <w:r>
          <w:fldChar w:fldCharType="separate"/>
        </w:r>
        <w:r w:rsidR="007F5E54">
          <w:rPr>
            <w:noProof/>
          </w:rPr>
          <w:t>1</w:t>
        </w:r>
        <w:r>
          <w:rPr>
            <w:noProof/>
          </w:rPr>
          <w:fldChar w:fldCharType="end"/>
        </w:r>
      </w:p>
    </w:sdtContent>
  </w:sdt>
  <w:p w14:paraId="415A4F13" w14:textId="77777777" w:rsidR="00757F24" w:rsidRDefault="00757F2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60A45" w14:textId="77777777" w:rsidR="00E921E1" w:rsidRDefault="00E921E1">
      <w:pPr>
        <w:spacing w:after="0" w:line="240" w:lineRule="auto"/>
      </w:pPr>
      <w:r>
        <w:separator/>
      </w:r>
    </w:p>
  </w:footnote>
  <w:footnote w:type="continuationSeparator" w:id="0">
    <w:p w14:paraId="586B5D92" w14:textId="77777777" w:rsidR="00E921E1" w:rsidRDefault="00E92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1DC0"/>
    <w:multiLevelType w:val="hybridMultilevel"/>
    <w:tmpl w:val="096A827C"/>
    <w:styleLink w:val="ImportedStyle6"/>
    <w:lvl w:ilvl="0" w:tplc="6C22AEC2">
      <w:start w:val="1"/>
      <w:numFmt w:val="decimal"/>
      <w:lvlText w:val="%1."/>
      <w:lvlJc w:val="left"/>
      <w:pPr>
        <w:ind w:left="4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6429AA8">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00EA462">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60E2AE0">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B4F048">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A18D77E">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600BD0">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E2ECAFE">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A8E788">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B35622"/>
    <w:multiLevelType w:val="hybridMultilevel"/>
    <w:tmpl w:val="378A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5279C"/>
    <w:multiLevelType w:val="hybridMultilevel"/>
    <w:tmpl w:val="A8DC6E0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A8672A1"/>
    <w:multiLevelType w:val="hybridMultilevel"/>
    <w:tmpl w:val="A2122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95F97"/>
    <w:multiLevelType w:val="hybridMultilevel"/>
    <w:tmpl w:val="F5BE33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0D31F23"/>
    <w:multiLevelType w:val="hybridMultilevel"/>
    <w:tmpl w:val="E68C1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6E15F1"/>
    <w:multiLevelType w:val="hybridMultilevel"/>
    <w:tmpl w:val="D93EE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053B04"/>
    <w:multiLevelType w:val="hybridMultilevel"/>
    <w:tmpl w:val="0570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45974"/>
    <w:multiLevelType w:val="hybridMultilevel"/>
    <w:tmpl w:val="63924C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232339F7"/>
    <w:multiLevelType w:val="hybridMultilevel"/>
    <w:tmpl w:val="FEF8321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2E8C779E"/>
    <w:multiLevelType w:val="hybridMultilevel"/>
    <w:tmpl w:val="95648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A70EB"/>
    <w:multiLevelType w:val="hybridMultilevel"/>
    <w:tmpl w:val="6F50C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C673B0"/>
    <w:multiLevelType w:val="hybridMultilevel"/>
    <w:tmpl w:val="EEA83538"/>
    <w:styleLink w:val="ImportedStyle30"/>
    <w:lvl w:ilvl="0" w:tplc="2DF468A4">
      <w:start w:val="1"/>
      <w:numFmt w:val="lowerLetter"/>
      <w:lvlText w:val="%1."/>
      <w:lvlJc w:val="left"/>
      <w:pPr>
        <w:ind w:left="33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2A6626">
      <w:start w:val="1"/>
      <w:numFmt w:val="lowerLetter"/>
      <w:lvlText w:val="%2."/>
      <w:lvlJc w:val="left"/>
      <w:pPr>
        <w:ind w:left="111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A50BABC">
      <w:start w:val="1"/>
      <w:numFmt w:val="bullet"/>
      <w:lvlText w:val="•"/>
      <w:lvlJc w:val="left"/>
      <w:pPr>
        <w:ind w:left="19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A8A668">
      <w:start w:val="1"/>
      <w:numFmt w:val="bullet"/>
      <w:lvlText w:val="•"/>
      <w:lvlJc w:val="left"/>
      <w:pPr>
        <w:ind w:left="27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5480F96">
      <w:start w:val="1"/>
      <w:numFmt w:val="bullet"/>
      <w:lvlText w:val="•"/>
      <w:lvlJc w:val="left"/>
      <w:pPr>
        <w:ind w:left="34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683D96">
      <w:start w:val="1"/>
      <w:numFmt w:val="bullet"/>
      <w:lvlText w:val="•"/>
      <w:lvlJc w:val="left"/>
      <w:pPr>
        <w:ind w:left="42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14C7582">
      <w:start w:val="1"/>
      <w:numFmt w:val="bullet"/>
      <w:lvlText w:val="•"/>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C5CA6B6">
      <w:start w:val="1"/>
      <w:numFmt w:val="bullet"/>
      <w:lvlText w:val="•"/>
      <w:lvlJc w:val="left"/>
      <w:pPr>
        <w:ind w:left="58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4661B4E">
      <w:start w:val="1"/>
      <w:numFmt w:val="bullet"/>
      <w:lvlText w:val="•"/>
      <w:lvlJc w:val="left"/>
      <w:pPr>
        <w:ind w:left="6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3F9217AC"/>
    <w:multiLevelType w:val="hybridMultilevel"/>
    <w:tmpl w:val="B7EED1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00415E0"/>
    <w:multiLevelType w:val="hybridMultilevel"/>
    <w:tmpl w:val="BBC4C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192BD5"/>
    <w:multiLevelType w:val="hybridMultilevel"/>
    <w:tmpl w:val="13D88B5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3111286"/>
    <w:multiLevelType w:val="hybridMultilevel"/>
    <w:tmpl w:val="B590CBA8"/>
    <w:numStyleLink w:val="ImportedStyle2"/>
  </w:abstractNum>
  <w:abstractNum w:abstractNumId="17" w15:restartNumberingAfterBreak="0">
    <w:nsid w:val="46346F57"/>
    <w:multiLevelType w:val="hybridMultilevel"/>
    <w:tmpl w:val="40042F7C"/>
    <w:styleLink w:val="Bullets"/>
    <w:lvl w:ilvl="0" w:tplc="16C27C02">
      <w:start w:val="1"/>
      <w:numFmt w:val="bullet"/>
      <w:lvlText w:val="•"/>
      <w:lvlJc w:val="left"/>
      <w:pPr>
        <w:ind w:left="195" w:hanging="158"/>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988C0EA">
      <w:start w:val="1"/>
      <w:numFmt w:val="bullet"/>
      <w:lvlText w:val="•"/>
      <w:lvlJc w:val="left"/>
      <w:pPr>
        <w:ind w:left="11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863AD8">
      <w:start w:val="1"/>
      <w:numFmt w:val="bullet"/>
      <w:lvlText w:val="•"/>
      <w:lvlJc w:val="left"/>
      <w:pPr>
        <w:ind w:left="17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73232CA">
      <w:start w:val="1"/>
      <w:numFmt w:val="bullet"/>
      <w:lvlText w:val="•"/>
      <w:lvlJc w:val="left"/>
      <w:pPr>
        <w:ind w:left="23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46EB688">
      <w:start w:val="1"/>
      <w:numFmt w:val="bullet"/>
      <w:lvlText w:val="•"/>
      <w:lvlJc w:val="left"/>
      <w:pPr>
        <w:ind w:left="29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2CF06C">
      <w:start w:val="1"/>
      <w:numFmt w:val="bullet"/>
      <w:lvlText w:val="•"/>
      <w:lvlJc w:val="left"/>
      <w:pPr>
        <w:ind w:left="35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CA8E19C">
      <w:start w:val="1"/>
      <w:numFmt w:val="bullet"/>
      <w:lvlText w:val="•"/>
      <w:lvlJc w:val="left"/>
      <w:pPr>
        <w:ind w:left="41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D80B1A4">
      <w:start w:val="1"/>
      <w:numFmt w:val="bullet"/>
      <w:lvlText w:val="•"/>
      <w:lvlJc w:val="left"/>
      <w:pPr>
        <w:ind w:left="47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C22BD4">
      <w:start w:val="1"/>
      <w:numFmt w:val="bullet"/>
      <w:lvlText w:val="•"/>
      <w:lvlJc w:val="left"/>
      <w:pPr>
        <w:ind w:left="5394" w:hanging="174"/>
      </w:pPr>
      <w:rPr>
        <w:rFonts w:ascii="Helvetica Neue" w:eastAsia="Helvetica Neue" w:hAnsi="Helvetica Neue" w:cs="Helvetica Neue"/>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B5C5901"/>
    <w:multiLevelType w:val="hybridMultilevel"/>
    <w:tmpl w:val="656693EA"/>
    <w:lvl w:ilvl="0" w:tplc="4809000F">
      <w:start w:val="1"/>
      <w:numFmt w:val="decimal"/>
      <w:lvlText w:val="%1."/>
      <w:lvlJc w:val="left"/>
      <w:pPr>
        <w:ind w:left="360" w:hanging="360"/>
      </w:pPr>
    </w:lvl>
    <w:lvl w:ilvl="1" w:tplc="5A0CEFD0">
      <w:start w:val="1"/>
      <w:numFmt w:val="bullet"/>
      <w:lvlText w:val=""/>
      <w:lvlJc w:val="left"/>
      <w:pPr>
        <w:ind w:left="360" w:hanging="360"/>
      </w:pPr>
      <w:rPr>
        <w:rFonts w:ascii="Symbol" w:hAnsi="Symbol" w:hint="default"/>
      </w:r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9" w15:restartNumberingAfterBreak="0">
    <w:nsid w:val="4F6D5F3F"/>
    <w:multiLevelType w:val="hybridMultilevel"/>
    <w:tmpl w:val="3996A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06FD0"/>
    <w:multiLevelType w:val="hybridMultilevel"/>
    <w:tmpl w:val="B590CBA8"/>
    <w:styleLink w:val="ImportedStyle2"/>
    <w:lvl w:ilvl="0" w:tplc="79704386">
      <w:start w:val="1"/>
      <w:numFmt w:val="decimal"/>
      <w:lvlText w:val="%1."/>
      <w:lvlJc w:val="left"/>
      <w:pPr>
        <w:ind w:left="4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736ADF6">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712A8B0">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782E40">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8227F86">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0561870">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580A08">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34CA78C">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578AF16">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1450FD3"/>
    <w:multiLevelType w:val="hybridMultilevel"/>
    <w:tmpl w:val="6BBEEF2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518E6F46"/>
    <w:multiLevelType w:val="hybridMultilevel"/>
    <w:tmpl w:val="209A2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8869C6"/>
    <w:multiLevelType w:val="hybridMultilevel"/>
    <w:tmpl w:val="289EB4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4325B36"/>
    <w:multiLevelType w:val="hybridMultilevel"/>
    <w:tmpl w:val="FC96886E"/>
    <w:lvl w:ilvl="0" w:tplc="4809000F">
      <w:start w:val="1"/>
      <w:numFmt w:val="decimal"/>
      <w:lvlText w:val="%1."/>
      <w:lvlJc w:val="left"/>
      <w:pPr>
        <w:ind w:left="420" w:hanging="360"/>
      </w:p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25" w15:restartNumberingAfterBreak="0">
    <w:nsid w:val="57550D4B"/>
    <w:multiLevelType w:val="hybridMultilevel"/>
    <w:tmpl w:val="7558409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587B3000"/>
    <w:multiLevelType w:val="hybridMultilevel"/>
    <w:tmpl w:val="720471AE"/>
    <w:styleLink w:val="ImportedStyle3"/>
    <w:lvl w:ilvl="0" w:tplc="A434DCBC">
      <w:start w:val="1"/>
      <w:numFmt w:val="decimal"/>
      <w:lvlText w:val="%1."/>
      <w:lvlJc w:val="left"/>
      <w:pPr>
        <w:ind w:left="4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7442156">
      <w:start w:val="1"/>
      <w:numFmt w:val="lowerLetter"/>
      <w:lvlText w:val="%2."/>
      <w:lvlJc w:val="left"/>
      <w:pPr>
        <w:ind w:left="11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E64D86E">
      <w:start w:val="1"/>
      <w:numFmt w:val="lowerLetter"/>
      <w:lvlText w:val="%3."/>
      <w:lvlJc w:val="left"/>
      <w:pPr>
        <w:ind w:left="19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21CFD90">
      <w:start w:val="1"/>
      <w:numFmt w:val="lowerLetter"/>
      <w:lvlText w:val="%4."/>
      <w:lvlJc w:val="left"/>
      <w:pPr>
        <w:ind w:left="27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5038B0">
      <w:start w:val="1"/>
      <w:numFmt w:val="lowerLetter"/>
      <w:lvlText w:val="%5."/>
      <w:lvlJc w:val="left"/>
      <w:pPr>
        <w:ind w:left="34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81A4A92">
      <w:start w:val="1"/>
      <w:numFmt w:val="lowerLetter"/>
      <w:lvlText w:val="%6."/>
      <w:lvlJc w:val="left"/>
      <w:pPr>
        <w:ind w:left="42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05A76FC">
      <w:start w:val="1"/>
      <w:numFmt w:val="lowerLetter"/>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CDA02EC">
      <w:start w:val="1"/>
      <w:numFmt w:val="lowerLetter"/>
      <w:lvlText w:val="%8."/>
      <w:lvlJc w:val="left"/>
      <w:pPr>
        <w:ind w:left="58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BD0D358">
      <w:start w:val="1"/>
      <w:numFmt w:val="lowerLetter"/>
      <w:lvlText w:val="%9."/>
      <w:lvlJc w:val="left"/>
      <w:pPr>
        <w:ind w:left="6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5A9E21AD"/>
    <w:multiLevelType w:val="hybridMultilevel"/>
    <w:tmpl w:val="42C2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021B00"/>
    <w:multiLevelType w:val="hybridMultilevel"/>
    <w:tmpl w:val="F6BC2472"/>
    <w:lvl w:ilvl="0" w:tplc="9AF67CB8">
      <w:start w:val="1"/>
      <w:numFmt w:val="bullet"/>
      <w:lvlText w:val="•"/>
      <w:lvlJc w:val="left"/>
      <w:pPr>
        <w:tabs>
          <w:tab w:val="num" w:pos="720"/>
        </w:tabs>
        <w:ind w:left="720" w:hanging="360"/>
      </w:pPr>
      <w:rPr>
        <w:rFonts w:ascii="Arial" w:hAnsi="Arial" w:hint="default"/>
      </w:rPr>
    </w:lvl>
    <w:lvl w:ilvl="1" w:tplc="3B1E64F8" w:tentative="1">
      <w:start w:val="1"/>
      <w:numFmt w:val="bullet"/>
      <w:lvlText w:val="•"/>
      <w:lvlJc w:val="left"/>
      <w:pPr>
        <w:tabs>
          <w:tab w:val="num" w:pos="1440"/>
        </w:tabs>
        <w:ind w:left="1440" w:hanging="360"/>
      </w:pPr>
      <w:rPr>
        <w:rFonts w:ascii="Arial" w:hAnsi="Arial" w:hint="default"/>
      </w:rPr>
    </w:lvl>
    <w:lvl w:ilvl="2" w:tplc="F43671E2" w:tentative="1">
      <w:start w:val="1"/>
      <w:numFmt w:val="bullet"/>
      <w:lvlText w:val="•"/>
      <w:lvlJc w:val="left"/>
      <w:pPr>
        <w:tabs>
          <w:tab w:val="num" w:pos="2160"/>
        </w:tabs>
        <w:ind w:left="2160" w:hanging="360"/>
      </w:pPr>
      <w:rPr>
        <w:rFonts w:ascii="Arial" w:hAnsi="Arial" w:hint="default"/>
      </w:rPr>
    </w:lvl>
    <w:lvl w:ilvl="3" w:tplc="6818CBCA" w:tentative="1">
      <w:start w:val="1"/>
      <w:numFmt w:val="bullet"/>
      <w:lvlText w:val="•"/>
      <w:lvlJc w:val="left"/>
      <w:pPr>
        <w:tabs>
          <w:tab w:val="num" w:pos="2880"/>
        </w:tabs>
        <w:ind w:left="2880" w:hanging="360"/>
      </w:pPr>
      <w:rPr>
        <w:rFonts w:ascii="Arial" w:hAnsi="Arial" w:hint="default"/>
      </w:rPr>
    </w:lvl>
    <w:lvl w:ilvl="4" w:tplc="9996AD2C" w:tentative="1">
      <w:start w:val="1"/>
      <w:numFmt w:val="bullet"/>
      <w:lvlText w:val="•"/>
      <w:lvlJc w:val="left"/>
      <w:pPr>
        <w:tabs>
          <w:tab w:val="num" w:pos="3600"/>
        </w:tabs>
        <w:ind w:left="3600" w:hanging="360"/>
      </w:pPr>
      <w:rPr>
        <w:rFonts w:ascii="Arial" w:hAnsi="Arial" w:hint="default"/>
      </w:rPr>
    </w:lvl>
    <w:lvl w:ilvl="5" w:tplc="F32A3DC4" w:tentative="1">
      <w:start w:val="1"/>
      <w:numFmt w:val="bullet"/>
      <w:lvlText w:val="•"/>
      <w:lvlJc w:val="left"/>
      <w:pPr>
        <w:tabs>
          <w:tab w:val="num" w:pos="4320"/>
        </w:tabs>
        <w:ind w:left="4320" w:hanging="360"/>
      </w:pPr>
      <w:rPr>
        <w:rFonts w:ascii="Arial" w:hAnsi="Arial" w:hint="default"/>
      </w:rPr>
    </w:lvl>
    <w:lvl w:ilvl="6" w:tplc="1C9C04B4" w:tentative="1">
      <w:start w:val="1"/>
      <w:numFmt w:val="bullet"/>
      <w:lvlText w:val="•"/>
      <w:lvlJc w:val="left"/>
      <w:pPr>
        <w:tabs>
          <w:tab w:val="num" w:pos="5040"/>
        </w:tabs>
        <w:ind w:left="5040" w:hanging="360"/>
      </w:pPr>
      <w:rPr>
        <w:rFonts w:ascii="Arial" w:hAnsi="Arial" w:hint="default"/>
      </w:rPr>
    </w:lvl>
    <w:lvl w:ilvl="7" w:tplc="AE40425C" w:tentative="1">
      <w:start w:val="1"/>
      <w:numFmt w:val="bullet"/>
      <w:lvlText w:val="•"/>
      <w:lvlJc w:val="left"/>
      <w:pPr>
        <w:tabs>
          <w:tab w:val="num" w:pos="5760"/>
        </w:tabs>
        <w:ind w:left="5760" w:hanging="360"/>
      </w:pPr>
      <w:rPr>
        <w:rFonts w:ascii="Arial" w:hAnsi="Arial" w:hint="default"/>
      </w:rPr>
    </w:lvl>
    <w:lvl w:ilvl="8" w:tplc="330CE04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B1738DA"/>
    <w:multiLevelType w:val="hybridMultilevel"/>
    <w:tmpl w:val="37F63F7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5B324DF2"/>
    <w:multiLevelType w:val="hybridMultilevel"/>
    <w:tmpl w:val="B6EC294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5D750AB3"/>
    <w:multiLevelType w:val="hybridMultilevel"/>
    <w:tmpl w:val="63AC347C"/>
    <w:lvl w:ilvl="0" w:tplc="4809000F">
      <w:start w:val="1"/>
      <w:numFmt w:val="decimal"/>
      <w:lvlText w:val="%1."/>
      <w:lvlJc w:val="left"/>
      <w:pPr>
        <w:ind w:left="420" w:hanging="360"/>
      </w:pPr>
      <w:rPr>
        <w:rFont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D61B1C">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15C9EB0">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2F04E">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5A062C">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FC4314A">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9485316">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BD618CC">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E82404">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E9A0053"/>
    <w:multiLevelType w:val="hybridMultilevel"/>
    <w:tmpl w:val="C96E0F3C"/>
    <w:lvl w:ilvl="0" w:tplc="48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63A86FF8"/>
    <w:multiLevelType w:val="hybridMultilevel"/>
    <w:tmpl w:val="B33C8E30"/>
    <w:lvl w:ilvl="0" w:tplc="48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8821FD7"/>
    <w:multiLevelType w:val="hybridMultilevel"/>
    <w:tmpl w:val="0172ADB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5" w15:restartNumberingAfterBreak="0">
    <w:nsid w:val="69AD5001"/>
    <w:multiLevelType w:val="hybridMultilevel"/>
    <w:tmpl w:val="07D26532"/>
    <w:lvl w:ilvl="0" w:tplc="88349CBE">
      <w:start w:val="4"/>
      <w:numFmt w:val="decimal"/>
      <w:lvlText w:val="%1."/>
      <w:lvlJc w:val="left"/>
      <w:pPr>
        <w:ind w:left="360" w:hanging="36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36" w15:restartNumberingAfterBreak="0">
    <w:nsid w:val="6E811638"/>
    <w:multiLevelType w:val="hybridMultilevel"/>
    <w:tmpl w:val="096A827C"/>
    <w:numStyleLink w:val="ImportedStyle6"/>
  </w:abstractNum>
  <w:abstractNum w:abstractNumId="37" w15:restartNumberingAfterBreak="0">
    <w:nsid w:val="744252A2"/>
    <w:multiLevelType w:val="hybridMultilevel"/>
    <w:tmpl w:val="4F3056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751A3479"/>
    <w:multiLevelType w:val="hybridMultilevel"/>
    <w:tmpl w:val="24368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701F5C"/>
    <w:multiLevelType w:val="hybridMultilevel"/>
    <w:tmpl w:val="9E12C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060877"/>
    <w:multiLevelType w:val="hybridMultilevel"/>
    <w:tmpl w:val="3D820B02"/>
    <w:lvl w:ilvl="0" w:tplc="E1D09BD4">
      <w:start w:val="1"/>
      <w:numFmt w:val="lowerLetter"/>
      <w:lvlText w:val="(%1)"/>
      <w:lvlJc w:val="left"/>
      <w:pPr>
        <w:ind w:left="1080" w:hanging="360"/>
      </w:pPr>
      <w:rPr>
        <w:rFonts w:hint="default"/>
      </w:rPr>
    </w:lvl>
    <w:lvl w:ilvl="1" w:tplc="48090001">
      <w:start w:val="1"/>
      <w:numFmt w:val="bullet"/>
      <w:lvlText w:val=""/>
      <w:lvlJc w:val="left"/>
      <w:pPr>
        <w:ind w:left="143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9EB1171"/>
    <w:multiLevelType w:val="hybridMultilevel"/>
    <w:tmpl w:val="9544B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BD6513"/>
    <w:multiLevelType w:val="hybridMultilevel"/>
    <w:tmpl w:val="FCFA9C14"/>
    <w:lvl w:ilvl="0" w:tplc="48090001">
      <w:start w:val="1"/>
      <w:numFmt w:val="bullet"/>
      <w:lvlText w:val=""/>
      <w:lvlJc w:val="left"/>
      <w:pPr>
        <w:ind w:left="180" w:hanging="360"/>
      </w:pPr>
      <w:rPr>
        <w:rFonts w:ascii="Symbol" w:hAnsi="Symbol" w:hint="default"/>
      </w:rPr>
    </w:lvl>
    <w:lvl w:ilvl="1" w:tplc="48090003" w:tentative="1">
      <w:start w:val="1"/>
      <w:numFmt w:val="bullet"/>
      <w:lvlText w:val="o"/>
      <w:lvlJc w:val="left"/>
      <w:pPr>
        <w:ind w:left="900" w:hanging="360"/>
      </w:pPr>
      <w:rPr>
        <w:rFonts w:ascii="Courier New" w:hAnsi="Courier New" w:cs="Courier New" w:hint="default"/>
      </w:rPr>
    </w:lvl>
    <w:lvl w:ilvl="2" w:tplc="48090005" w:tentative="1">
      <w:start w:val="1"/>
      <w:numFmt w:val="bullet"/>
      <w:lvlText w:val=""/>
      <w:lvlJc w:val="left"/>
      <w:pPr>
        <w:ind w:left="1620" w:hanging="360"/>
      </w:pPr>
      <w:rPr>
        <w:rFonts w:ascii="Wingdings" w:hAnsi="Wingdings" w:hint="default"/>
      </w:rPr>
    </w:lvl>
    <w:lvl w:ilvl="3" w:tplc="48090001" w:tentative="1">
      <w:start w:val="1"/>
      <w:numFmt w:val="bullet"/>
      <w:lvlText w:val=""/>
      <w:lvlJc w:val="left"/>
      <w:pPr>
        <w:ind w:left="2340" w:hanging="360"/>
      </w:pPr>
      <w:rPr>
        <w:rFonts w:ascii="Symbol" w:hAnsi="Symbol" w:hint="default"/>
      </w:rPr>
    </w:lvl>
    <w:lvl w:ilvl="4" w:tplc="48090003" w:tentative="1">
      <w:start w:val="1"/>
      <w:numFmt w:val="bullet"/>
      <w:lvlText w:val="o"/>
      <w:lvlJc w:val="left"/>
      <w:pPr>
        <w:ind w:left="3060" w:hanging="360"/>
      </w:pPr>
      <w:rPr>
        <w:rFonts w:ascii="Courier New" w:hAnsi="Courier New" w:cs="Courier New" w:hint="default"/>
      </w:rPr>
    </w:lvl>
    <w:lvl w:ilvl="5" w:tplc="48090005" w:tentative="1">
      <w:start w:val="1"/>
      <w:numFmt w:val="bullet"/>
      <w:lvlText w:val=""/>
      <w:lvlJc w:val="left"/>
      <w:pPr>
        <w:ind w:left="3780" w:hanging="360"/>
      </w:pPr>
      <w:rPr>
        <w:rFonts w:ascii="Wingdings" w:hAnsi="Wingdings" w:hint="default"/>
      </w:rPr>
    </w:lvl>
    <w:lvl w:ilvl="6" w:tplc="48090001" w:tentative="1">
      <w:start w:val="1"/>
      <w:numFmt w:val="bullet"/>
      <w:lvlText w:val=""/>
      <w:lvlJc w:val="left"/>
      <w:pPr>
        <w:ind w:left="4500" w:hanging="360"/>
      </w:pPr>
      <w:rPr>
        <w:rFonts w:ascii="Symbol" w:hAnsi="Symbol" w:hint="default"/>
      </w:rPr>
    </w:lvl>
    <w:lvl w:ilvl="7" w:tplc="48090003" w:tentative="1">
      <w:start w:val="1"/>
      <w:numFmt w:val="bullet"/>
      <w:lvlText w:val="o"/>
      <w:lvlJc w:val="left"/>
      <w:pPr>
        <w:ind w:left="5220" w:hanging="360"/>
      </w:pPr>
      <w:rPr>
        <w:rFonts w:ascii="Courier New" w:hAnsi="Courier New" w:cs="Courier New" w:hint="default"/>
      </w:rPr>
    </w:lvl>
    <w:lvl w:ilvl="8" w:tplc="48090005" w:tentative="1">
      <w:start w:val="1"/>
      <w:numFmt w:val="bullet"/>
      <w:lvlText w:val=""/>
      <w:lvlJc w:val="left"/>
      <w:pPr>
        <w:ind w:left="5940" w:hanging="360"/>
      </w:pPr>
      <w:rPr>
        <w:rFonts w:ascii="Wingdings" w:hAnsi="Wingdings" w:hint="default"/>
      </w:rPr>
    </w:lvl>
  </w:abstractNum>
  <w:abstractNum w:abstractNumId="43" w15:restartNumberingAfterBreak="0">
    <w:nsid w:val="7DD236D7"/>
    <w:multiLevelType w:val="hybridMultilevel"/>
    <w:tmpl w:val="66E6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2"/>
  </w:num>
  <w:num w:numId="4">
    <w:abstractNumId w:val="21"/>
  </w:num>
  <w:num w:numId="5">
    <w:abstractNumId w:val="9"/>
  </w:num>
  <w:num w:numId="6">
    <w:abstractNumId w:val="32"/>
  </w:num>
  <w:num w:numId="7">
    <w:abstractNumId w:val="29"/>
  </w:num>
  <w:num w:numId="8">
    <w:abstractNumId w:val="20"/>
  </w:num>
  <w:num w:numId="9">
    <w:abstractNumId w:val="16"/>
  </w:num>
  <w:num w:numId="10">
    <w:abstractNumId w:val="30"/>
  </w:num>
  <w:num w:numId="11">
    <w:abstractNumId w:val="26"/>
  </w:num>
  <w:num w:numId="12">
    <w:abstractNumId w:val="12"/>
  </w:num>
  <w:num w:numId="13">
    <w:abstractNumId w:val="23"/>
  </w:num>
  <w:num w:numId="14">
    <w:abstractNumId w:val="35"/>
  </w:num>
  <w:num w:numId="15">
    <w:abstractNumId w:val="0"/>
  </w:num>
  <w:num w:numId="16">
    <w:abstractNumId w:val="36"/>
  </w:num>
  <w:num w:numId="17">
    <w:abstractNumId w:val="31"/>
  </w:num>
  <w:num w:numId="18">
    <w:abstractNumId w:val="42"/>
  </w:num>
  <w:num w:numId="19">
    <w:abstractNumId w:val="24"/>
  </w:num>
  <w:num w:numId="20">
    <w:abstractNumId w:val="25"/>
  </w:num>
  <w:num w:numId="21">
    <w:abstractNumId w:val="34"/>
  </w:num>
  <w:num w:numId="22">
    <w:abstractNumId w:val="15"/>
  </w:num>
  <w:num w:numId="23">
    <w:abstractNumId w:val="4"/>
  </w:num>
  <w:num w:numId="24">
    <w:abstractNumId w:val="10"/>
  </w:num>
  <w:num w:numId="25">
    <w:abstractNumId w:val="8"/>
  </w:num>
  <w:num w:numId="26">
    <w:abstractNumId w:val="11"/>
  </w:num>
  <w:num w:numId="27">
    <w:abstractNumId w:val="7"/>
  </w:num>
  <w:num w:numId="28">
    <w:abstractNumId w:val="43"/>
  </w:num>
  <w:num w:numId="29">
    <w:abstractNumId w:val="5"/>
  </w:num>
  <w:num w:numId="30">
    <w:abstractNumId w:val="39"/>
  </w:num>
  <w:num w:numId="31">
    <w:abstractNumId w:val="38"/>
  </w:num>
  <w:num w:numId="32">
    <w:abstractNumId w:val="19"/>
  </w:num>
  <w:num w:numId="33">
    <w:abstractNumId w:val="27"/>
  </w:num>
  <w:num w:numId="34">
    <w:abstractNumId w:val="6"/>
  </w:num>
  <w:num w:numId="35">
    <w:abstractNumId w:val="14"/>
  </w:num>
  <w:num w:numId="36">
    <w:abstractNumId w:val="37"/>
  </w:num>
  <w:num w:numId="37">
    <w:abstractNumId w:val="41"/>
  </w:num>
  <w:num w:numId="38">
    <w:abstractNumId w:val="40"/>
  </w:num>
  <w:num w:numId="39">
    <w:abstractNumId w:val="28"/>
  </w:num>
  <w:num w:numId="40">
    <w:abstractNumId w:val="8"/>
  </w:num>
  <w:num w:numId="4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 w:numId="43">
    <w:abstractNumId w:val="3"/>
  </w:num>
  <w:num w:numId="44">
    <w:abstractNumId w:val="22"/>
  </w:num>
  <w:num w:numId="45">
    <w:abstractNumId w:val="18"/>
  </w:num>
  <w:num w:numId="46">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E9"/>
    <w:rsid w:val="00050C8B"/>
    <w:rsid w:val="00086127"/>
    <w:rsid w:val="000929FF"/>
    <w:rsid w:val="00096CD8"/>
    <w:rsid w:val="00096F4C"/>
    <w:rsid w:val="000C2022"/>
    <w:rsid w:val="000E300A"/>
    <w:rsid w:val="000F23D4"/>
    <w:rsid w:val="000F46D6"/>
    <w:rsid w:val="00117AB7"/>
    <w:rsid w:val="0015729A"/>
    <w:rsid w:val="0017244B"/>
    <w:rsid w:val="00177A7F"/>
    <w:rsid w:val="00184C74"/>
    <w:rsid w:val="001B6610"/>
    <w:rsid w:val="001C3109"/>
    <w:rsid w:val="001C7FBB"/>
    <w:rsid w:val="001F4A02"/>
    <w:rsid w:val="001F7F03"/>
    <w:rsid w:val="002035E4"/>
    <w:rsid w:val="002237CF"/>
    <w:rsid w:val="00224327"/>
    <w:rsid w:val="00246CF4"/>
    <w:rsid w:val="002512B7"/>
    <w:rsid w:val="00262E5E"/>
    <w:rsid w:val="002728B2"/>
    <w:rsid w:val="002A7F0E"/>
    <w:rsid w:val="002B3B52"/>
    <w:rsid w:val="002E759B"/>
    <w:rsid w:val="002F6321"/>
    <w:rsid w:val="002F79B4"/>
    <w:rsid w:val="003241F0"/>
    <w:rsid w:val="00326AC5"/>
    <w:rsid w:val="00352FF7"/>
    <w:rsid w:val="003642DB"/>
    <w:rsid w:val="00376512"/>
    <w:rsid w:val="003A2639"/>
    <w:rsid w:val="003B2567"/>
    <w:rsid w:val="003C035D"/>
    <w:rsid w:val="003C2F57"/>
    <w:rsid w:val="003D0132"/>
    <w:rsid w:val="003D5EE4"/>
    <w:rsid w:val="003F08DE"/>
    <w:rsid w:val="003F31E6"/>
    <w:rsid w:val="0044334F"/>
    <w:rsid w:val="0045093D"/>
    <w:rsid w:val="0045520C"/>
    <w:rsid w:val="00460502"/>
    <w:rsid w:val="004618A3"/>
    <w:rsid w:val="00462713"/>
    <w:rsid w:val="00470511"/>
    <w:rsid w:val="004753C1"/>
    <w:rsid w:val="0047564C"/>
    <w:rsid w:val="00495530"/>
    <w:rsid w:val="004B58E4"/>
    <w:rsid w:val="004C2ADA"/>
    <w:rsid w:val="004C5C15"/>
    <w:rsid w:val="004C70DB"/>
    <w:rsid w:val="004D51BA"/>
    <w:rsid w:val="004E2862"/>
    <w:rsid w:val="004E3D78"/>
    <w:rsid w:val="004F010E"/>
    <w:rsid w:val="004F5E15"/>
    <w:rsid w:val="0054513A"/>
    <w:rsid w:val="00575308"/>
    <w:rsid w:val="00577518"/>
    <w:rsid w:val="00590C9B"/>
    <w:rsid w:val="005A4B81"/>
    <w:rsid w:val="005B671F"/>
    <w:rsid w:val="005D4CDB"/>
    <w:rsid w:val="005D76BE"/>
    <w:rsid w:val="005E6953"/>
    <w:rsid w:val="00612626"/>
    <w:rsid w:val="006160CD"/>
    <w:rsid w:val="00625F23"/>
    <w:rsid w:val="006746D9"/>
    <w:rsid w:val="00681CA4"/>
    <w:rsid w:val="00696ED0"/>
    <w:rsid w:val="006B6B5D"/>
    <w:rsid w:val="006C3F0B"/>
    <w:rsid w:val="006D3BA6"/>
    <w:rsid w:val="006E1809"/>
    <w:rsid w:val="006E507B"/>
    <w:rsid w:val="007217CC"/>
    <w:rsid w:val="007244D5"/>
    <w:rsid w:val="00743C32"/>
    <w:rsid w:val="00757F24"/>
    <w:rsid w:val="0077233D"/>
    <w:rsid w:val="007740A7"/>
    <w:rsid w:val="00775947"/>
    <w:rsid w:val="00785449"/>
    <w:rsid w:val="007D49D8"/>
    <w:rsid w:val="007E659F"/>
    <w:rsid w:val="007E6FB4"/>
    <w:rsid w:val="007F36AF"/>
    <w:rsid w:val="007F5E54"/>
    <w:rsid w:val="00821FA8"/>
    <w:rsid w:val="008228C3"/>
    <w:rsid w:val="0087026A"/>
    <w:rsid w:val="00872D25"/>
    <w:rsid w:val="0087516E"/>
    <w:rsid w:val="008766C9"/>
    <w:rsid w:val="0089273D"/>
    <w:rsid w:val="00897A60"/>
    <w:rsid w:val="008A74D4"/>
    <w:rsid w:val="008F27EA"/>
    <w:rsid w:val="00916702"/>
    <w:rsid w:val="00957EA3"/>
    <w:rsid w:val="009633F0"/>
    <w:rsid w:val="0097284C"/>
    <w:rsid w:val="009856A4"/>
    <w:rsid w:val="00990366"/>
    <w:rsid w:val="009A2612"/>
    <w:rsid w:val="009E3330"/>
    <w:rsid w:val="00A11E2A"/>
    <w:rsid w:val="00A1213B"/>
    <w:rsid w:val="00A135C9"/>
    <w:rsid w:val="00A15158"/>
    <w:rsid w:val="00A15843"/>
    <w:rsid w:val="00A160CD"/>
    <w:rsid w:val="00A207E4"/>
    <w:rsid w:val="00A315E8"/>
    <w:rsid w:val="00A569C7"/>
    <w:rsid w:val="00A64650"/>
    <w:rsid w:val="00A75559"/>
    <w:rsid w:val="00AC7B66"/>
    <w:rsid w:val="00AD5B47"/>
    <w:rsid w:val="00AF6757"/>
    <w:rsid w:val="00B04E4E"/>
    <w:rsid w:val="00B10142"/>
    <w:rsid w:val="00B14B53"/>
    <w:rsid w:val="00B3536E"/>
    <w:rsid w:val="00B42294"/>
    <w:rsid w:val="00B706FA"/>
    <w:rsid w:val="00B913FB"/>
    <w:rsid w:val="00B94A41"/>
    <w:rsid w:val="00BA195C"/>
    <w:rsid w:val="00BA3606"/>
    <w:rsid w:val="00BB380A"/>
    <w:rsid w:val="00BC5FF3"/>
    <w:rsid w:val="00BD6FE8"/>
    <w:rsid w:val="00BD7B73"/>
    <w:rsid w:val="00BE0B7B"/>
    <w:rsid w:val="00C13FB1"/>
    <w:rsid w:val="00C2606B"/>
    <w:rsid w:val="00C36D2E"/>
    <w:rsid w:val="00C4733D"/>
    <w:rsid w:val="00C4773E"/>
    <w:rsid w:val="00C62F3C"/>
    <w:rsid w:val="00C736C8"/>
    <w:rsid w:val="00C81F7A"/>
    <w:rsid w:val="00CA5895"/>
    <w:rsid w:val="00CD230F"/>
    <w:rsid w:val="00CE2528"/>
    <w:rsid w:val="00CE4938"/>
    <w:rsid w:val="00D0634B"/>
    <w:rsid w:val="00D11025"/>
    <w:rsid w:val="00D41792"/>
    <w:rsid w:val="00D45E6B"/>
    <w:rsid w:val="00D644C4"/>
    <w:rsid w:val="00D73ADD"/>
    <w:rsid w:val="00D841DA"/>
    <w:rsid w:val="00D85198"/>
    <w:rsid w:val="00D94BCC"/>
    <w:rsid w:val="00DA54E9"/>
    <w:rsid w:val="00DD3941"/>
    <w:rsid w:val="00DF4F7C"/>
    <w:rsid w:val="00DF6F1C"/>
    <w:rsid w:val="00E105FB"/>
    <w:rsid w:val="00E25E93"/>
    <w:rsid w:val="00E32520"/>
    <w:rsid w:val="00E35E3B"/>
    <w:rsid w:val="00E37B15"/>
    <w:rsid w:val="00E477A5"/>
    <w:rsid w:val="00E8474B"/>
    <w:rsid w:val="00E921E1"/>
    <w:rsid w:val="00E9624B"/>
    <w:rsid w:val="00E97C75"/>
    <w:rsid w:val="00EB2917"/>
    <w:rsid w:val="00ED39E8"/>
    <w:rsid w:val="00EF2B82"/>
    <w:rsid w:val="00EF7C4D"/>
    <w:rsid w:val="00EF7EAB"/>
    <w:rsid w:val="00F02872"/>
    <w:rsid w:val="00F054B3"/>
    <w:rsid w:val="00F23D7E"/>
    <w:rsid w:val="00F307BA"/>
    <w:rsid w:val="00F35CC7"/>
    <w:rsid w:val="00F45D91"/>
    <w:rsid w:val="00F56E5D"/>
    <w:rsid w:val="00F778BE"/>
    <w:rsid w:val="00FE6C7C"/>
    <w:rsid w:val="00FF308F"/>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9F3895"/>
  <w15:docId w15:val="{51C84998-39D0-41EB-93C9-18CB0769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5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5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6321"/>
    <w:pPr>
      <w:ind w:left="720"/>
      <w:contextualSpacing/>
    </w:pPr>
  </w:style>
  <w:style w:type="numbering" w:customStyle="1" w:styleId="Bullets">
    <w:name w:val="Bullets"/>
    <w:rsid w:val="00957EA3"/>
    <w:pPr>
      <w:numPr>
        <w:numId w:val="2"/>
      </w:numPr>
    </w:pPr>
  </w:style>
  <w:style w:type="character" w:styleId="Hyperlink">
    <w:name w:val="Hyperlink"/>
    <w:basedOn w:val="DefaultParagraphFont"/>
    <w:uiPriority w:val="99"/>
    <w:unhideWhenUsed/>
    <w:rsid w:val="00D0634B"/>
    <w:rPr>
      <w:color w:val="0563C1" w:themeColor="hyperlink"/>
      <w:u w:val="single"/>
    </w:rPr>
  </w:style>
  <w:style w:type="numbering" w:customStyle="1" w:styleId="ImportedStyle2">
    <w:name w:val="Imported Style 2"/>
    <w:rsid w:val="00A160CD"/>
    <w:pPr>
      <w:numPr>
        <w:numId w:val="8"/>
      </w:numPr>
    </w:pPr>
  </w:style>
  <w:style w:type="numbering" w:customStyle="1" w:styleId="ImportedStyle3">
    <w:name w:val="Imported Style 3"/>
    <w:rsid w:val="004753C1"/>
    <w:pPr>
      <w:numPr>
        <w:numId w:val="11"/>
      </w:numPr>
    </w:pPr>
  </w:style>
  <w:style w:type="numbering" w:customStyle="1" w:styleId="ImportedStyle30">
    <w:name w:val="Imported Style 3.0"/>
    <w:rsid w:val="004753C1"/>
    <w:pPr>
      <w:numPr>
        <w:numId w:val="12"/>
      </w:numPr>
    </w:pPr>
  </w:style>
  <w:style w:type="paragraph" w:customStyle="1" w:styleId="HeaderFooter">
    <w:name w:val="Header &amp; Footer"/>
    <w:rsid w:val="00262E5E"/>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SG"/>
    </w:rPr>
  </w:style>
  <w:style w:type="character" w:customStyle="1" w:styleId="None">
    <w:name w:val="None"/>
    <w:rsid w:val="00262E5E"/>
  </w:style>
  <w:style w:type="paragraph" w:styleId="Footer">
    <w:name w:val="footer"/>
    <w:basedOn w:val="Normal"/>
    <w:link w:val="FooterChar"/>
    <w:uiPriority w:val="99"/>
    <w:unhideWhenUsed/>
    <w:rsid w:val="00262E5E"/>
    <w:pPr>
      <w:pBdr>
        <w:top w:val="nil"/>
        <w:left w:val="nil"/>
        <w:bottom w:val="nil"/>
        <w:right w:val="nil"/>
        <w:between w:val="nil"/>
        <w:bar w:val="nil"/>
      </w:pBdr>
      <w:tabs>
        <w:tab w:val="center" w:pos="4513"/>
        <w:tab w:val="right" w:pos="9026"/>
      </w:tabs>
      <w:spacing w:after="0" w:line="240" w:lineRule="auto"/>
    </w:pPr>
    <w:rPr>
      <w:rFonts w:ascii="Calibri" w:eastAsia="Calibri" w:hAnsi="Calibri" w:cs="Calibri"/>
      <w:color w:val="000000"/>
      <w:sz w:val="20"/>
      <w:szCs w:val="20"/>
      <w:u w:color="000000"/>
      <w:bdr w:val="nil"/>
      <w:lang w:val="en-US" w:eastAsia="en-SG"/>
    </w:rPr>
  </w:style>
  <w:style w:type="character" w:customStyle="1" w:styleId="FooterChar">
    <w:name w:val="Footer Char"/>
    <w:basedOn w:val="DefaultParagraphFont"/>
    <w:link w:val="Footer"/>
    <w:uiPriority w:val="99"/>
    <w:rsid w:val="00262E5E"/>
    <w:rPr>
      <w:rFonts w:ascii="Calibri" w:eastAsia="Calibri" w:hAnsi="Calibri" w:cs="Calibri"/>
      <w:color w:val="000000"/>
      <w:sz w:val="20"/>
      <w:szCs w:val="20"/>
      <w:u w:color="000000"/>
      <w:bdr w:val="nil"/>
      <w:lang w:val="en-US" w:eastAsia="en-SG"/>
    </w:rPr>
  </w:style>
  <w:style w:type="character" w:customStyle="1" w:styleId="Hyperlink0">
    <w:name w:val="Hyperlink.0"/>
    <w:basedOn w:val="None"/>
    <w:rsid w:val="00262E5E"/>
    <w:rPr>
      <w:rFonts w:ascii="Helvetica Neue" w:eastAsia="Helvetica Neue" w:hAnsi="Helvetica Neue" w:cs="Helvetica Neue"/>
      <w:color w:val="800080"/>
      <w:sz w:val="22"/>
      <w:szCs w:val="22"/>
      <w:u w:val="single" w:color="800080"/>
      <w:lang w:val="en-US"/>
    </w:rPr>
  </w:style>
  <w:style w:type="character" w:customStyle="1" w:styleId="Hyperlink1">
    <w:name w:val="Hyperlink.1"/>
    <w:basedOn w:val="None"/>
    <w:rsid w:val="00262E5E"/>
    <w:rPr>
      <w:rFonts w:ascii="Helvetica Neue" w:eastAsia="Helvetica Neue" w:hAnsi="Helvetica Neue" w:cs="Helvetica Neue"/>
      <w:color w:val="0000FF"/>
      <w:sz w:val="22"/>
      <w:szCs w:val="22"/>
      <w:u w:val="single" w:color="0000FF"/>
      <w:lang w:val="en-US"/>
    </w:rPr>
  </w:style>
  <w:style w:type="character" w:customStyle="1" w:styleId="Hyperlink2">
    <w:name w:val="Hyperlink.2"/>
    <w:basedOn w:val="None"/>
    <w:rsid w:val="00262E5E"/>
    <w:rPr>
      <w:rFonts w:ascii="Helvetica Neue" w:eastAsia="Helvetica Neue" w:hAnsi="Helvetica Neue" w:cs="Helvetica Neue"/>
      <w:color w:val="800080"/>
      <w:sz w:val="22"/>
      <w:szCs w:val="22"/>
      <w:u w:val="single" w:color="800080"/>
    </w:rPr>
  </w:style>
  <w:style w:type="numbering" w:customStyle="1" w:styleId="ImportedStyle6">
    <w:name w:val="Imported Style 6"/>
    <w:rsid w:val="00262E5E"/>
    <w:pPr>
      <w:numPr>
        <w:numId w:val="15"/>
      </w:numPr>
    </w:pPr>
  </w:style>
  <w:style w:type="character" w:customStyle="1" w:styleId="Hyperlink3">
    <w:name w:val="Hyperlink.3"/>
    <w:basedOn w:val="None"/>
    <w:rsid w:val="00262E5E"/>
    <w:rPr>
      <w:rFonts w:ascii="Helvetica Neue" w:eastAsia="Helvetica Neue" w:hAnsi="Helvetica Neue" w:cs="Helvetica Neue"/>
      <w:sz w:val="22"/>
      <w:szCs w:val="22"/>
      <w:lang w:val="en-US"/>
    </w:rPr>
  </w:style>
  <w:style w:type="character" w:customStyle="1" w:styleId="Heading1Char">
    <w:name w:val="Heading 1 Char"/>
    <w:basedOn w:val="DefaultParagraphFont"/>
    <w:link w:val="Heading1"/>
    <w:uiPriority w:val="9"/>
    <w:rsid w:val="004D51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51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51B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4733D"/>
    <w:pPr>
      <w:spacing w:after="100"/>
    </w:pPr>
  </w:style>
  <w:style w:type="paragraph" w:styleId="TOC2">
    <w:name w:val="toc 2"/>
    <w:basedOn w:val="Normal"/>
    <w:next w:val="Normal"/>
    <w:autoRedefine/>
    <w:uiPriority w:val="39"/>
    <w:unhideWhenUsed/>
    <w:rsid w:val="00C4733D"/>
    <w:pPr>
      <w:spacing w:after="100"/>
      <w:ind w:left="220"/>
    </w:pPr>
  </w:style>
  <w:style w:type="paragraph" w:styleId="TOC3">
    <w:name w:val="toc 3"/>
    <w:basedOn w:val="Normal"/>
    <w:next w:val="Normal"/>
    <w:autoRedefine/>
    <w:uiPriority w:val="39"/>
    <w:unhideWhenUsed/>
    <w:rsid w:val="00C4733D"/>
    <w:pPr>
      <w:spacing w:after="100"/>
      <w:ind w:left="440"/>
    </w:pPr>
  </w:style>
  <w:style w:type="character" w:styleId="FollowedHyperlink">
    <w:name w:val="FollowedHyperlink"/>
    <w:basedOn w:val="DefaultParagraphFont"/>
    <w:uiPriority w:val="99"/>
    <w:semiHidden/>
    <w:unhideWhenUsed/>
    <w:rsid w:val="000F46D6"/>
    <w:rPr>
      <w:color w:val="954F72" w:themeColor="followedHyperlink"/>
      <w:u w:val="single"/>
    </w:rPr>
  </w:style>
  <w:style w:type="paragraph" w:styleId="BalloonText">
    <w:name w:val="Balloon Text"/>
    <w:basedOn w:val="Normal"/>
    <w:link w:val="BalloonTextChar"/>
    <w:uiPriority w:val="99"/>
    <w:semiHidden/>
    <w:unhideWhenUsed/>
    <w:rsid w:val="000F46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6D6"/>
    <w:rPr>
      <w:rFonts w:ascii="Lucida Grande" w:hAnsi="Lucida Grande" w:cs="Lucida Grande"/>
      <w:sz w:val="18"/>
      <w:szCs w:val="18"/>
    </w:rPr>
  </w:style>
  <w:style w:type="table" w:customStyle="1" w:styleId="TableGrid1">
    <w:name w:val="Table Grid1"/>
    <w:basedOn w:val="TableNormal"/>
    <w:next w:val="TableGrid"/>
    <w:uiPriority w:val="39"/>
    <w:rsid w:val="007217C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6C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766C9"/>
  </w:style>
  <w:style w:type="paragraph" w:styleId="NormalWeb">
    <w:name w:val="Normal (Web)"/>
    <w:basedOn w:val="Normal"/>
    <w:uiPriority w:val="99"/>
    <w:semiHidden/>
    <w:unhideWhenUsed/>
    <w:rsid w:val="002512B7"/>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011">
      <w:bodyDiv w:val="1"/>
      <w:marLeft w:val="0"/>
      <w:marRight w:val="0"/>
      <w:marTop w:val="0"/>
      <w:marBottom w:val="0"/>
      <w:divBdr>
        <w:top w:val="none" w:sz="0" w:space="0" w:color="auto"/>
        <w:left w:val="none" w:sz="0" w:space="0" w:color="auto"/>
        <w:bottom w:val="none" w:sz="0" w:space="0" w:color="auto"/>
        <w:right w:val="none" w:sz="0" w:space="0" w:color="auto"/>
      </w:divBdr>
    </w:div>
    <w:div w:id="198779954">
      <w:bodyDiv w:val="1"/>
      <w:marLeft w:val="0"/>
      <w:marRight w:val="0"/>
      <w:marTop w:val="0"/>
      <w:marBottom w:val="0"/>
      <w:divBdr>
        <w:top w:val="none" w:sz="0" w:space="0" w:color="auto"/>
        <w:left w:val="none" w:sz="0" w:space="0" w:color="auto"/>
        <w:bottom w:val="none" w:sz="0" w:space="0" w:color="auto"/>
        <w:right w:val="none" w:sz="0" w:space="0" w:color="auto"/>
      </w:divBdr>
    </w:div>
    <w:div w:id="258609961">
      <w:bodyDiv w:val="1"/>
      <w:marLeft w:val="0"/>
      <w:marRight w:val="0"/>
      <w:marTop w:val="0"/>
      <w:marBottom w:val="0"/>
      <w:divBdr>
        <w:top w:val="none" w:sz="0" w:space="0" w:color="auto"/>
        <w:left w:val="none" w:sz="0" w:space="0" w:color="auto"/>
        <w:bottom w:val="none" w:sz="0" w:space="0" w:color="auto"/>
        <w:right w:val="none" w:sz="0" w:space="0" w:color="auto"/>
      </w:divBdr>
      <w:divsChild>
        <w:div w:id="1394235709">
          <w:marLeft w:val="547"/>
          <w:marRight w:val="0"/>
          <w:marTop w:val="96"/>
          <w:marBottom w:val="0"/>
          <w:divBdr>
            <w:top w:val="none" w:sz="0" w:space="0" w:color="auto"/>
            <w:left w:val="none" w:sz="0" w:space="0" w:color="auto"/>
            <w:bottom w:val="none" w:sz="0" w:space="0" w:color="auto"/>
            <w:right w:val="none" w:sz="0" w:space="0" w:color="auto"/>
          </w:divBdr>
        </w:div>
        <w:div w:id="267277155">
          <w:marLeft w:val="547"/>
          <w:marRight w:val="0"/>
          <w:marTop w:val="96"/>
          <w:marBottom w:val="0"/>
          <w:divBdr>
            <w:top w:val="none" w:sz="0" w:space="0" w:color="auto"/>
            <w:left w:val="none" w:sz="0" w:space="0" w:color="auto"/>
            <w:bottom w:val="none" w:sz="0" w:space="0" w:color="auto"/>
            <w:right w:val="none" w:sz="0" w:space="0" w:color="auto"/>
          </w:divBdr>
        </w:div>
      </w:divsChild>
    </w:div>
    <w:div w:id="316885543">
      <w:bodyDiv w:val="1"/>
      <w:marLeft w:val="0"/>
      <w:marRight w:val="0"/>
      <w:marTop w:val="0"/>
      <w:marBottom w:val="0"/>
      <w:divBdr>
        <w:top w:val="none" w:sz="0" w:space="0" w:color="auto"/>
        <w:left w:val="none" w:sz="0" w:space="0" w:color="auto"/>
        <w:bottom w:val="none" w:sz="0" w:space="0" w:color="auto"/>
        <w:right w:val="none" w:sz="0" w:space="0" w:color="auto"/>
      </w:divBdr>
    </w:div>
    <w:div w:id="498009605">
      <w:bodyDiv w:val="1"/>
      <w:marLeft w:val="0"/>
      <w:marRight w:val="0"/>
      <w:marTop w:val="0"/>
      <w:marBottom w:val="0"/>
      <w:divBdr>
        <w:top w:val="none" w:sz="0" w:space="0" w:color="auto"/>
        <w:left w:val="none" w:sz="0" w:space="0" w:color="auto"/>
        <w:bottom w:val="none" w:sz="0" w:space="0" w:color="auto"/>
        <w:right w:val="none" w:sz="0" w:space="0" w:color="auto"/>
      </w:divBdr>
    </w:div>
    <w:div w:id="567497723">
      <w:bodyDiv w:val="1"/>
      <w:marLeft w:val="0"/>
      <w:marRight w:val="0"/>
      <w:marTop w:val="0"/>
      <w:marBottom w:val="0"/>
      <w:divBdr>
        <w:top w:val="none" w:sz="0" w:space="0" w:color="auto"/>
        <w:left w:val="none" w:sz="0" w:space="0" w:color="auto"/>
        <w:bottom w:val="none" w:sz="0" w:space="0" w:color="auto"/>
        <w:right w:val="none" w:sz="0" w:space="0" w:color="auto"/>
      </w:divBdr>
    </w:div>
    <w:div w:id="613708235">
      <w:bodyDiv w:val="1"/>
      <w:marLeft w:val="0"/>
      <w:marRight w:val="0"/>
      <w:marTop w:val="0"/>
      <w:marBottom w:val="0"/>
      <w:divBdr>
        <w:top w:val="none" w:sz="0" w:space="0" w:color="auto"/>
        <w:left w:val="none" w:sz="0" w:space="0" w:color="auto"/>
        <w:bottom w:val="none" w:sz="0" w:space="0" w:color="auto"/>
        <w:right w:val="none" w:sz="0" w:space="0" w:color="auto"/>
      </w:divBdr>
    </w:div>
    <w:div w:id="615522122">
      <w:bodyDiv w:val="1"/>
      <w:marLeft w:val="0"/>
      <w:marRight w:val="0"/>
      <w:marTop w:val="0"/>
      <w:marBottom w:val="0"/>
      <w:divBdr>
        <w:top w:val="none" w:sz="0" w:space="0" w:color="auto"/>
        <w:left w:val="none" w:sz="0" w:space="0" w:color="auto"/>
        <w:bottom w:val="none" w:sz="0" w:space="0" w:color="auto"/>
        <w:right w:val="none" w:sz="0" w:space="0" w:color="auto"/>
      </w:divBdr>
    </w:div>
    <w:div w:id="630406761">
      <w:bodyDiv w:val="1"/>
      <w:marLeft w:val="0"/>
      <w:marRight w:val="0"/>
      <w:marTop w:val="0"/>
      <w:marBottom w:val="0"/>
      <w:divBdr>
        <w:top w:val="none" w:sz="0" w:space="0" w:color="auto"/>
        <w:left w:val="none" w:sz="0" w:space="0" w:color="auto"/>
        <w:bottom w:val="none" w:sz="0" w:space="0" w:color="auto"/>
        <w:right w:val="none" w:sz="0" w:space="0" w:color="auto"/>
      </w:divBdr>
    </w:div>
    <w:div w:id="705764013">
      <w:bodyDiv w:val="1"/>
      <w:marLeft w:val="0"/>
      <w:marRight w:val="0"/>
      <w:marTop w:val="0"/>
      <w:marBottom w:val="0"/>
      <w:divBdr>
        <w:top w:val="none" w:sz="0" w:space="0" w:color="auto"/>
        <w:left w:val="none" w:sz="0" w:space="0" w:color="auto"/>
        <w:bottom w:val="none" w:sz="0" w:space="0" w:color="auto"/>
        <w:right w:val="none" w:sz="0" w:space="0" w:color="auto"/>
      </w:divBdr>
    </w:div>
    <w:div w:id="1004821368">
      <w:bodyDiv w:val="1"/>
      <w:marLeft w:val="0"/>
      <w:marRight w:val="0"/>
      <w:marTop w:val="0"/>
      <w:marBottom w:val="0"/>
      <w:divBdr>
        <w:top w:val="none" w:sz="0" w:space="0" w:color="auto"/>
        <w:left w:val="none" w:sz="0" w:space="0" w:color="auto"/>
        <w:bottom w:val="none" w:sz="0" w:space="0" w:color="auto"/>
        <w:right w:val="none" w:sz="0" w:space="0" w:color="auto"/>
      </w:divBdr>
      <w:divsChild>
        <w:div w:id="2090079502">
          <w:marLeft w:val="360"/>
          <w:marRight w:val="0"/>
          <w:marTop w:val="200"/>
          <w:marBottom w:val="0"/>
          <w:divBdr>
            <w:top w:val="none" w:sz="0" w:space="0" w:color="auto"/>
            <w:left w:val="none" w:sz="0" w:space="0" w:color="auto"/>
            <w:bottom w:val="none" w:sz="0" w:space="0" w:color="auto"/>
            <w:right w:val="none" w:sz="0" w:space="0" w:color="auto"/>
          </w:divBdr>
        </w:div>
      </w:divsChild>
    </w:div>
    <w:div w:id="1066302832">
      <w:bodyDiv w:val="1"/>
      <w:marLeft w:val="0"/>
      <w:marRight w:val="0"/>
      <w:marTop w:val="0"/>
      <w:marBottom w:val="0"/>
      <w:divBdr>
        <w:top w:val="none" w:sz="0" w:space="0" w:color="auto"/>
        <w:left w:val="none" w:sz="0" w:space="0" w:color="auto"/>
        <w:bottom w:val="none" w:sz="0" w:space="0" w:color="auto"/>
        <w:right w:val="none" w:sz="0" w:space="0" w:color="auto"/>
      </w:divBdr>
    </w:div>
    <w:div w:id="1074549680">
      <w:bodyDiv w:val="1"/>
      <w:marLeft w:val="0"/>
      <w:marRight w:val="0"/>
      <w:marTop w:val="0"/>
      <w:marBottom w:val="0"/>
      <w:divBdr>
        <w:top w:val="none" w:sz="0" w:space="0" w:color="auto"/>
        <w:left w:val="none" w:sz="0" w:space="0" w:color="auto"/>
        <w:bottom w:val="none" w:sz="0" w:space="0" w:color="auto"/>
        <w:right w:val="none" w:sz="0" w:space="0" w:color="auto"/>
      </w:divBdr>
    </w:div>
    <w:div w:id="1078014310">
      <w:bodyDiv w:val="1"/>
      <w:marLeft w:val="0"/>
      <w:marRight w:val="0"/>
      <w:marTop w:val="0"/>
      <w:marBottom w:val="0"/>
      <w:divBdr>
        <w:top w:val="none" w:sz="0" w:space="0" w:color="auto"/>
        <w:left w:val="none" w:sz="0" w:space="0" w:color="auto"/>
        <w:bottom w:val="none" w:sz="0" w:space="0" w:color="auto"/>
        <w:right w:val="none" w:sz="0" w:space="0" w:color="auto"/>
      </w:divBdr>
      <w:divsChild>
        <w:div w:id="2021620620">
          <w:marLeft w:val="360"/>
          <w:marRight w:val="0"/>
          <w:marTop w:val="200"/>
          <w:marBottom w:val="0"/>
          <w:divBdr>
            <w:top w:val="none" w:sz="0" w:space="0" w:color="auto"/>
            <w:left w:val="none" w:sz="0" w:space="0" w:color="auto"/>
            <w:bottom w:val="none" w:sz="0" w:space="0" w:color="auto"/>
            <w:right w:val="none" w:sz="0" w:space="0" w:color="auto"/>
          </w:divBdr>
        </w:div>
        <w:div w:id="1039402213">
          <w:marLeft w:val="360"/>
          <w:marRight w:val="0"/>
          <w:marTop w:val="200"/>
          <w:marBottom w:val="0"/>
          <w:divBdr>
            <w:top w:val="none" w:sz="0" w:space="0" w:color="auto"/>
            <w:left w:val="none" w:sz="0" w:space="0" w:color="auto"/>
            <w:bottom w:val="none" w:sz="0" w:space="0" w:color="auto"/>
            <w:right w:val="none" w:sz="0" w:space="0" w:color="auto"/>
          </w:divBdr>
        </w:div>
      </w:divsChild>
    </w:div>
    <w:div w:id="1157696476">
      <w:bodyDiv w:val="1"/>
      <w:marLeft w:val="0"/>
      <w:marRight w:val="0"/>
      <w:marTop w:val="0"/>
      <w:marBottom w:val="0"/>
      <w:divBdr>
        <w:top w:val="none" w:sz="0" w:space="0" w:color="auto"/>
        <w:left w:val="none" w:sz="0" w:space="0" w:color="auto"/>
        <w:bottom w:val="none" w:sz="0" w:space="0" w:color="auto"/>
        <w:right w:val="none" w:sz="0" w:space="0" w:color="auto"/>
      </w:divBdr>
    </w:div>
    <w:div w:id="1166170116">
      <w:bodyDiv w:val="1"/>
      <w:marLeft w:val="0"/>
      <w:marRight w:val="0"/>
      <w:marTop w:val="0"/>
      <w:marBottom w:val="0"/>
      <w:divBdr>
        <w:top w:val="none" w:sz="0" w:space="0" w:color="auto"/>
        <w:left w:val="none" w:sz="0" w:space="0" w:color="auto"/>
        <w:bottom w:val="none" w:sz="0" w:space="0" w:color="auto"/>
        <w:right w:val="none" w:sz="0" w:space="0" w:color="auto"/>
      </w:divBdr>
    </w:div>
    <w:div w:id="1204175775">
      <w:bodyDiv w:val="1"/>
      <w:marLeft w:val="0"/>
      <w:marRight w:val="0"/>
      <w:marTop w:val="0"/>
      <w:marBottom w:val="0"/>
      <w:divBdr>
        <w:top w:val="none" w:sz="0" w:space="0" w:color="auto"/>
        <w:left w:val="none" w:sz="0" w:space="0" w:color="auto"/>
        <w:bottom w:val="none" w:sz="0" w:space="0" w:color="auto"/>
        <w:right w:val="none" w:sz="0" w:space="0" w:color="auto"/>
      </w:divBdr>
    </w:div>
    <w:div w:id="1229267781">
      <w:bodyDiv w:val="1"/>
      <w:marLeft w:val="0"/>
      <w:marRight w:val="0"/>
      <w:marTop w:val="0"/>
      <w:marBottom w:val="0"/>
      <w:divBdr>
        <w:top w:val="none" w:sz="0" w:space="0" w:color="auto"/>
        <w:left w:val="none" w:sz="0" w:space="0" w:color="auto"/>
        <w:bottom w:val="none" w:sz="0" w:space="0" w:color="auto"/>
        <w:right w:val="none" w:sz="0" w:space="0" w:color="auto"/>
      </w:divBdr>
    </w:div>
    <w:div w:id="1413625333">
      <w:bodyDiv w:val="1"/>
      <w:marLeft w:val="0"/>
      <w:marRight w:val="0"/>
      <w:marTop w:val="0"/>
      <w:marBottom w:val="0"/>
      <w:divBdr>
        <w:top w:val="none" w:sz="0" w:space="0" w:color="auto"/>
        <w:left w:val="none" w:sz="0" w:space="0" w:color="auto"/>
        <w:bottom w:val="none" w:sz="0" w:space="0" w:color="auto"/>
        <w:right w:val="none" w:sz="0" w:space="0" w:color="auto"/>
      </w:divBdr>
      <w:divsChild>
        <w:div w:id="2067751391">
          <w:marLeft w:val="360"/>
          <w:marRight w:val="0"/>
          <w:marTop w:val="200"/>
          <w:marBottom w:val="0"/>
          <w:divBdr>
            <w:top w:val="none" w:sz="0" w:space="0" w:color="auto"/>
            <w:left w:val="none" w:sz="0" w:space="0" w:color="auto"/>
            <w:bottom w:val="none" w:sz="0" w:space="0" w:color="auto"/>
            <w:right w:val="none" w:sz="0" w:space="0" w:color="auto"/>
          </w:divBdr>
        </w:div>
        <w:div w:id="775947741">
          <w:marLeft w:val="360"/>
          <w:marRight w:val="0"/>
          <w:marTop w:val="200"/>
          <w:marBottom w:val="0"/>
          <w:divBdr>
            <w:top w:val="none" w:sz="0" w:space="0" w:color="auto"/>
            <w:left w:val="none" w:sz="0" w:space="0" w:color="auto"/>
            <w:bottom w:val="none" w:sz="0" w:space="0" w:color="auto"/>
            <w:right w:val="none" w:sz="0" w:space="0" w:color="auto"/>
          </w:divBdr>
        </w:div>
        <w:div w:id="958798085">
          <w:marLeft w:val="360"/>
          <w:marRight w:val="0"/>
          <w:marTop w:val="200"/>
          <w:marBottom w:val="0"/>
          <w:divBdr>
            <w:top w:val="none" w:sz="0" w:space="0" w:color="auto"/>
            <w:left w:val="none" w:sz="0" w:space="0" w:color="auto"/>
            <w:bottom w:val="none" w:sz="0" w:space="0" w:color="auto"/>
            <w:right w:val="none" w:sz="0" w:space="0" w:color="auto"/>
          </w:divBdr>
        </w:div>
      </w:divsChild>
    </w:div>
    <w:div w:id="1462768732">
      <w:bodyDiv w:val="1"/>
      <w:marLeft w:val="0"/>
      <w:marRight w:val="0"/>
      <w:marTop w:val="0"/>
      <w:marBottom w:val="0"/>
      <w:divBdr>
        <w:top w:val="none" w:sz="0" w:space="0" w:color="auto"/>
        <w:left w:val="none" w:sz="0" w:space="0" w:color="auto"/>
        <w:bottom w:val="none" w:sz="0" w:space="0" w:color="auto"/>
        <w:right w:val="none" w:sz="0" w:space="0" w:color="auto"/>
      </w:divBdr>
      <w:divsChild>
        <w:div w:id="226116979">
          <w:marLeft w:val="547"/>
          <w:marRight w:val="0"/>
          <w:marTop w:val="96"/>
          <w:marBottom w:val="0"/>
          <w:divBdr>
            <w:top w:val="none" w:sz="0" w:space="0" w:color="auto"/>
            <w:left w:val="none" w:sz="0" w:space="0" w:color="auto"/>
            <w:bottom w:val="none" w:sz="0" w:space="0" w:color="auto"/>
            <w:right w:val="none" w:sz="0" w:space="0" w:color="auto"/>
          </w:divBdr>
        </w:div>
      </w:divsChild>
    </w:div>
    <w:div w:id="1648625080">
      <w:bodyDiv w:val="1"/>
      <w:marLeft w:val="0"/>
      <w:marRight w:val="0"/>
      <w:marTop w:val="0"/>
      <w:marBottom w:val="0"/>
      <w:divBdr>
        <w:top w:val="none" w:sz="0" w:space="0" w:color="auto"/>
        <w:left w:val="none" w:sz="0" w:space="0" w:color="auto"/>
        <w:bottom w:val="none" w:sz="0" w:space="0" w:color="auto"/>
        <w:right w:val="none" w:sz="0" w:space="0" w:color="auto"/>
      </w:divBdr>
    </w:div>
    <w:div w:id="1694182438">
      <w:bodyDiv w:val="1"/>
      <w:marLeft w:val="0"/>
      <w:marRight w:val="0"/>
      <w:marTop w:val="0"/>
      <w:marBottom w:val="0"/>
      <w:divBdr>
        <w:top w:val="none" w:sz="0" w:space="0" w:color="auto"/>
        <w:left w:val="none" w:sz="0" w:space="0" w:color="auto"/>
        <w:bottom w:val="none" w:sz="0" w:space="0" w:color="auto"/>
        <w:right w:val="none" w:sz="0" w:space="0" w:color="auto"/>
      </w:divBdr>
    </w:div>
    <w:div w:id="1754351798">
      <w:bodyDiv w:val="1"/>
      <w:marLeft w:val="0"/>
      <w:marRight w:val="0"/>
      <w:marTop w:val="0"/>
      <w:marBottom w:val="0"/>
      <w:divBdr>
        <w:top w:val="none" w:sz="0" w:space="0" w:color="auto"/>
        <w:left w:val="none" w:sz="0" w:space="0" w:color="auto"/>
        <w:bottom w:val="none" w:sz="0" w:space="0" w:color="auto"/>
        <w:right w:val="none" w:sz="0" w:space="0" w:color="auto"/>
      </w:divBdr>
      <w:divsChild>
        <w:div w:id="1709643123">
          <w:marLeft w:val="360"/>
          <w:marRight w:val="0"/>
          <w:marTop w:val="200"/>
          <w:marBottom w:val="0"/>
          <w:divBdr>
            <w:top w:val="none" w:sz="0" w:space="0" w:color="auto"/>
            <w:left w:val="none" w:sz="0" w:space="0" w:color="auto"/>
            <w:bottom w:val="none" w:sz="0" w:space="0" w:color="auto"/>
            <w:right w:val="none" w:sz="0" w:space="0" w:color="auto"/>
          </w:divBdr>
        </w:div>
      </w:divsChild>
    </w:div>
    <w:div w:id="1768304036">
      <w:bodyDiv w:val="1"/>
      <w:marLeft w:val="0"/>
      <w:marRight w:val="0"/>
      <w:marTop w:val="0"/>
      <w:marBottom w:val="0"/>
      <w:divBdr>
        <w:top w:val="none" w:sz="0" w:space="0" w:color="auto"/>
        <w:left w:val="none" w:sz="0" w:space="0" w:color="auto"/>
        <w:bottom w:val="none" w:sz="0" w:space="0" w:color="auto"/>
        <w:right w:val="none" w:sz="0" w:space="0" w:color="auto"/>
      </w:divBdr>
    </w:div>
    <w:div w:id="1787962731">
      <w:bodyDiv w:val="1"/>
      <w:marLeft w:val="0"/>
      <w:marRight w:val="0"/>
      <w:marTop w:val="0"/>
      <w:marBottom w:val="0"/>
      <w:divBdr>
        <w:top w:val="none" w:sz="0" w:space="0" w:color="auto"/>
        <w:left w:val="none" w:sz="0" w:space="0" w:color="auto"/>
        <w:bottom w:val="none" w:sz="0" w:space="0" w:color="auto"/>
        <w:right w:val="none" w:sz="0" w:space="0" w:color="auto"/>
      </w:divBdr>
    </w:div>
    <w:div w:id="1823816363">
      <w:bodyDiv w:val="1"/>
      <w:marLeft w:val="0"/>
      <w:marRight w:val="0"/>
      <w:marTop w:val="0"/>
      <w:marBottom w:val="0"/>
      <w:divBdr>
        <w:top w:val="none" w:sz="0" w:space="0" w:color="auto"/>
        <w:left w:val="none" w:sz="0" w:space="0" w:color="auto"/>
        <w:bottom w:val="none" w:sz="0" w:space="0" w:color="auto"/>
        <w:right w:val="none" w:sz="0" w:space="0" w:color="auto"/>
      </w:divBdr>
      <w:divsChild>
        <w:div w:id="859245383">
          <w:marLeft w:val="360"/>
          <w:marRight w:val="0"/>
          <w:marTop w:val="200"/>
          <w:marBottom w:val="0"/>
          <w:divBdr>
            <w:top w:val="none" w:sz="0" w:space="0" w:color="auto"/>
            <w:left w:val="none" w:sz="0" w:space="0" w:color="auto"/>
            <w:bottom w:val="none" w:sz="0" w:space="0" w:color="auto"/>
            <w:right w:val="none" w:sz="0" w:space="0" w:color="auto"/>
          </w:divBdr>
        </w:div>
        <w:div w:id="1800807021">
          <w:marLeft w:val="360"/>
          <w:marRight w:val="0"/>
          <w:marTop w:val="200"/>
          <w:marBottom w:val="0"/>
          <w:divBdr>
            <w:top w:val="none" w:sz="0" w:space="0" w:color="auto"/>
            <w:left w:val="none" w:sz="0" w:space="0" w:color="auto"/>
            <w:bottom w:val="none" w:sz="0" w:space="0" w:color="auto"/>
            <w:right w:val="none" w:sz="0" w:space="0" w:color="auto"/>
          </w:divBdr>
        </w:div>
        <w:div w:id="1935244046">
          <w:marLeft w:val="360"/>
          <w:marRight w:val="0"/>
          <w:marTop w:val="200"/>
          <w:marBottom w:val="0"/>
          <w:divBdr>
            <w:top w:val="none" w:sz="0" w:space="0" w:color="auto"/>
            <w:left w:val="none" w:sz="0" w:space="0" w:color="auto"/>
            <w:bottom w:val="none" w:sz="0" w:space="0" w:color="auto"/>
            <w:right w:val="none" w:sz="0" w:space="0" w:color="auto"/>
          </w:divBdr>
        </w:div>
      </w:divsChild>
    </w:div>
    <w:div w:id="1946385193">
      <w:bodyDiv w:val="1"/>
      <w:marLeft w:val="0"/>
      <w:marRight w:val="0"/>
      <w:marTop w:val="0"/>
      <w:marBottom w:val="0"/>
      <w:divBdr>
        <w:top w:val="none" w:sz="0" w:space="0" w:color="auto"/>
        <w:left w:val="none" w:sz="0" w:space="0" w:color="auto"/>
        <w:bottom w:val="none" w:sz="0" w:space="0" w:color="auto"/>
        <w:right w:val="none" w:sz="0" w:space="0" w:color="auto"/>
      </w:divBdr>
    </w:div>
    <w:div w:id="1946691978">
      <w:bodyDiv w:val="1"/>
      <w:marLeft w:val="0"/>
      <w:marRight w:val="0"/>
      <w:marTop w:val="0"/>
      <w:marBottom w:val="0"/>
      <w:divBdr>
        <w:top w:val="none" w:sz="0" w:space="0" w:color="auto"/>
        <w:left w:val="none" w:sz="0" w:space="0" w:color="auto"/>
        <w:bottom w:val="none" w:sz="0" w:space="0" w:color="auto"/>
        <w:right w:val="none" w:sz="0" w:space="0" w:color="auto"/>
      </w:divBdr>
    </w:div>
    <w:div w:id="2097632609">
      <w:bodyDiv w:val="1"/>
      <w:marLeft w:val="0"/>
      <w:marRight w:val="0"/>
      <w:marTop w:val="0"/>
      <w:marBottom w:val="0"/>
      <w:divBdr>
        <w:top w:val="none" w:sz="0" w:space="0" w:color="auto"/>
        <w:left w:val="none" w:sz="0" w:space="0" w:color="auto"/>
        <w:bottom w:val="none" w:sz="0" w:space="0" w:color="auto"/>
        <w:right w:val="none" w:sz="0" w:space="0" w:color="auto"/>
      </w:divBdr>
      <w:divsChild>
        <w:div w:id="1640576947">
          <w:marLeft w:val="360"/>
          <w:marRight w:val="0"/>
          <w:marTop w:val="200"/>
          <w:marBottom w:val="0"/>
          <w:divBdr>
            <w:top w:val="none" w:sz="0" w:space="0" w:color="auto"/>
            <w:left w:val="none" w:sz="0" w:space="0" w:color="auto"/>
            <w:bottom w:val="none" w:sz="0" w:space="0" w:color="auto"/>
            <w:right w:val="none" w:sz="0" w:space="0" w:color="auto"/>
          </w:divBdr>
        </w:div>
        <w:div w:id="291403406">
          <w:marLeft w:val="360"/>
          <w:marRight w:val="0"/>
          <w:marTop w:val="200"/>
          <w:marBottom w:val="0"/>
          <w:divBdr>
            <w:top w:val="none" w:sz="0" w:space="0" w:color="auto"/>
            <w:left w:val="none" w:sz="0" w:space="0" w:color="auto"/>
            <w:bottom w:val="none" w:sz="0" w:space="0" w:color="auto"/>
            <w:right w:val="none" w:sz="0" w:space="0" w:color="auto"/>
          </w:divBdr>
        </w:div>
        <w:div w:id="748506944">
          <w:marLeft w:val="360"/>
          <w:marRight w:val="0"/>
          <w:marTop w:val="200"/>
          <w:marBottom w:val="0"/>
          <w:divBdr>
            <w:top w:val="none" w:sz="0" w:space="0" w:color="auto"/>
            <w:left w:val="none" w:sz="0" w:space="0" w:color="auto"/>
            <w:bottom w:val="none" w:sz="0" w:space="0" w:color="auto"/>
            <w:right w:val="none" w:sz="0" w:space="0" w:color="auto"/>
          </w:divBdr>
        </w:div>
      </w:divsChild>
    </w:div>
    <w:div w:id="210471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3C93B-343C-42E8-90AD-4335E6AE0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Toh Ann Lee</dc:creator>
  <cp:keywords/>
  <dc:description/>
  <cp:lastModifiedBy>Lam Wanli, Aileen</cp:lastModifiedBy>
  <cp:revision>2</cp:revision>
  <cp:lastPrinted>2018-08-06T04:44:00Z</cp:lastPrinted>
  <dcterms:created xsi:type="dcterms:W3CDTF">2021-12-13T06:33:00Z</dcterms:created>
  <dcterms:modified xsi:type="dcterms:W3CDTF">2021-12-13T06:33:00Z</dcterms:modified>
</cp:coreProperties>
</file>