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0DD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42A721A3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20C241F5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57692261" w14:textId="00872B87" w:rsidR="0027199E" w:rsidRPr="00D27A2C" w:rsidRDefault="0027199E" w:rsidP="0027199E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101DCB">
        <w:rPr>
          <w:rFonts w:asciiTheme="minorHAnsi" w:hAnsiTheme="minorHAnsi" w:cs="Calibri"/>
          <w:b/>
          <w:bCs/>
          <w:sz w:val="28"/>
          <w:szCs w:val="22"/>
        </w:rPr>
        <w:t>7</w:t>
      </w:r>
      <w:r w:rsidRPr="00930F89">
        <w:rPr>
          <w:rFonts w:asciiTheme="minorHAnsi" w:hAnsiTheme="minorHAnsi" w:cs="Calibri"/>
          <w:bCs/>
          <w:szCs w:val="22"/>
        </w:rPr>
        <w:t xml:space="preserve"> 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A51FAE">
        <w:rPr>
          <w:rFonts w:asciiTheme="minorHAnsi" w:hAnsiTheme="minorHAnsi" w:cs="Calibri"/>
          <w:bCs/>
          <w:color w:val="FF0000"/>
          <w:szCs w:val="22"/>
        </w:rPr>
        <w:t>Answer paper</w:t>
      </w:r>
    </w:p>
    <w:p w14:paraId="7758BCED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2254BA33" w14:textId="77777777" w:rsidR="00CE545B" w:rsidRPr="009E534A" w:rsidRDefault="00CE545B">
      <w:pPr>
        <w:rPr>
          <w:rFonts w:asciiTheme="minorHAnsi" w:hAnsiTheme="minorHAnsi"/>
        </w:rPr>
      </w:pPr>
    </w:p>
    <w:p w14:paraId="2777F1CC" w14:textId="77777777" w:rsidR="001616F4" w:rsidRDefault="0008101E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R2</w:t>
      </w:r>
      <w:r w:rsidRPr="004B10CF">
        <w:rPr>
          <w:rFonts w:asciiTheme="minorHAnsi" w:hAnsiTheme="minorHAnsi"/>
          <w:b/>
        </w:rPr>
        <w:t xml:space="preserve">] </w:t>
      </w:r>
      <w:r w:rsidR="001616F4" w:rsidRPr="001616F4">
        <w:rPr>
          <w:rFonts w:asciiTheme="minorHAnsi" w:hAnsiTheme="minorHAnsi"/>
        </w:rPr>
        <w:t>If all the links in the Internet were to provide reliable delivery service, would the TCP reliable delivery service be redundant? Why or why not?</w:t>
      </w:r>
    </w:p>
    <w:p w14:paraId="7B7AE323" w14:textId="77777777" w:rsidR="00DD4D0C" w:rsidRDefault="001616F4" w:rsidP="001616F4">
      <w:pPr>
        <w:pStyle w:val="ListParagraph"/>
        <w:spacing w:after="120"/>
        <w:ind w:left="360"/>
        <w:jc w:val="both"/>
        <w:rPr>
          <w:b/>
          <w:color w:val="0000FF"/>
        </w:rPr>
      </w:pPr>
      <w:r>
        <w:rPr>
          <w:b/>
          <w:color w:val="0000FF"/>
        </w:rPr>
        <w:t xml:space="preserve">IP </w:t>
      </w:r>
      <w:r w:rsidRPr="001616F4">
        <w:rPr>
          <w:b/>
          <w:color w:val="0000FF"/>
        </w:rPr>
        <w:t xml:space="preserve">datagrams in the same TCP connection can take different routes in the network, and therefore arrive </w:t>
      </w:r>
      <w:r>
        <w:rPr>
          <w:b/>
          <w:color w:val="0000FF"/>
        </w:rPr>
        <w:t xml:space="preserve">at receiving host </w:t>
      </w:r>
      <w:r w:rsidRPr="001616F4">
        <w:rPr>
          <w:b/>
          <w:color w:val="0000FF"/>
        </w:rPr>
        <w:t>out of order.</w:t>
      </w:r>
      <w:r>
        <w:rPr>
          <w:b/>
          <w:color w:val="0000FF"/>
        </w:rPr>
        <w:t xml:space="preserve"> </w:t>
      </w:r>
      <w:r w:rsidRPr="001616F4">
        <w:rPr>
          <w:b/>
          <w:color w:val="0000FF"/>
        </w:rPr>
        <w:t xml:space="preserve">TCP is still needed to </w:t>
      </w:r>
      <w:r>
        <w:rPr>
          <w:b/>
          <w:color w:val="0000FF"/>
        </w:rPr>
        <w:t xml:space="preserve">sort out received data in the correct order before passing them to </w:t>
      </w:r>
      <w:r w:rsidRPr="001616F4">
        <w:rPr>
          <w:b/>
          <w:color w:val="0000FF"/>
        </w:rPr>
        <w:t>application.</w:t>
      </w:r>
    </w:p>
    <w:p w14:paraId="3F83EC96" w14:textId="42F18D3B" w:rsidR="001616F4" w:rsidRDefault="001616F4" w:rsidP="001616F4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1616F4">
        <w:rPr>
          <w:b/>
          <w:color w:val="0000FF"/>
        </w:rPr>
        <w:t>Also, IP</w:t>
      </w:r>
      <w:r>
        <w:rPr>
          <w:b/>
          <w:color w:val="0000FF"/>
        </w:rPr>
        <w:t xml:space="preserve"> datagrams</w:t>
      </w:r>
      <w:r w:rsidRPr="001616F4">
        <w:rPr>
          <w:b/>
          <w:color w:val="0000FF"/>
        </w:rPr>
        <w:t xml:space="preserve"> can </w:t>
      </w:r>
      <w:r>
        <w:rPr>
          <w:b/>
          <w:color w:val="0000FF"/>
        </w:rPr>
        <w:t xml:space="preserve">be </w:t>
      </w:r>
      <w:r w:rsidRPr="001616F4">
        <w:rPr>
          <w:b/>
          <w:color w:val="0000FF"/>
        </w:rPr>
        <w:t>los</w:t>
      </w:r>
      <w:r>
        <w:rPr>
          <w:b/>
          <w:color w:val="0000FF"/>
        </w:rPr>
        <w:t>t</w:t>
      </w:r>
      <w:r w:rsidRPr="001616F4">
        <w:rPr>
          <w:b/>
          <w:color w:val="0000FF"/>
        </w:rPr>
        <w:t xml:space="preserve"> due to routing loops</w:t>
      </w:r>
      <w:r>
        <w:rPr>
          <w:b/>
          <w:color w:val="0000FF"/>
        </w:rPr>
        <w:t>,</w:t>
      </w:r>
      <w:r w:rsidRPr="001616F4">
        <w:rPr>
          <w:b/>
          <w:color w:val="0000FF"/>
        </w:rPr>
        <w:t xml:space="preserve"> equipment failures</w:t>
      </w:r>
      <w:r>
        <w:rPr>
          <w:b/>
          <w:color w:val="0000FF"/>
        </w:rPr>
        <w:t>, etc</w:t>
      </w:r>
      <w:r w:rsidRPr="001616F4">
        <w:rPr>
          <w:b/>
          <w:color w:val="0000FF"/>
        </w:rPr>
        <w:t>.</w:t>
      </w:r>
      <w:r w:rsidR="00DD4D0C">
        <w:rPr>
          <w:b/>
          <w:color w:val="0000FF"/>
        </w:rPr>
        <w:t xml:space="preserve"> </w:t>
      </w:r>
      <w:r w:rsidR="003D4BF0">
        <w:rPr>
          <w:b/>
          <w:color w:val="0000FF"/>
        </w:rPr>
        <w:t>For example,</w:t>
      </w:r>
      <w:r w:rsidR="00DD4D0C">
        <w:rPr>
          <w:b/>
          <w:color w:val="0000FF"/>
        </w:rPr>
        <w:t xml:space="preserve"> what if a </w:t>
      </w:r>
      <w:r w:rsidR="003D4BF0">
        <w:rPr>
          <w:b/>
          <w:color w:val="0000FF"/>
        </w:rPr>
        <w:t>router</w:t>
      </w:r>
      <w:r w:rsidR="00DD4D0C">
        <w:rPr>
          <w:b/>
          <w:color w:val="0000FF"/>
        </w:rPr>
        <w:t xml:space="preserve"> holding </w:t>
      </w:r>
      <w:r w:rsidR="003D4BF0">
        <w:rPr>
          <w:b/>
          <w:color w:val="0000FF"/>
        </w:rPr>
        <w:t>a</w:t>
      </w:r>
      <w:r w:rsidR="00DD4D0C">
        <w:rPr>
          <w:b/>
          <w:color w:val="0000FF"/>
        </w:rPr>
        <w:t xml:space="preserve"> frame </w:t>
      </w:r>
      <w:proofErr w:type="gramStart"/>
      <w:r w:rsidR="00DD4D0C">
        <w:rPr>
          <w:b/>
          <w:color w:val="0000FF"/>
        </w:rPr>
        <w:t>crashes</w:t>
      </w:r>
      <w:proofErr w:type="gramEnd"/>
      <w:r w:rsidR="00DD4D0C">
        <w:rPr>
          <w:b/>
          <w:color w:val="0000FF"/>
        </w:rPr>
        <w:t>?</w:t>
      </w:r>
    </w:p>
    <w:p w14:paraId="4318094A" w14:textId="77777777" w:rsidR="001616F4" w:rsidRDefault="001616F4" w:rsidP="001616F4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0C292AB6" w14:textId="77777777" w:rsidR="00C93785" w:rsidRDefault="00C93BA3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 w:rsidR="00FE777E">
        <w:rPr>
          <w:rFonts w:asciiTheme="minorHAnsi" w:hAnsiTheme="minorHAnsi"/>
          <w:b/>
        </w:rPr>
        <w:t xml:space="preserve">P5, </w:t>
      </w:r>
      <w:r w:rsidR="00A77E4D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</w:rPr>
        <w:t>6</w:t>
      </w:r>
      <w:r w:rsidRPr="004B10CF">
        <w:rPr>
          <w:rFonts w:asciiTheme="minorHAnsi" w:hAnsiTheme="minorHAnsi"/>
          <w:b/>
        </w:rPr>
        <w:t xml:space="preserve">] </w:t>
      </w:r>
      <w:r w:rsidR="000C72C6" w:rsidRPr="000C72C6">
        <w:rPr>
          <w:rFonts w:asciiTheme="minorHAnsi" w:hAnsiTheme="minorHAnsi"/>
        </w:rPr>
        <w:t>C</w:t>
      </w:r>
      <w:r w:rsidR="00877154">
        <w:rPr>
          <w:rFonts w:asciiTheme="minorHAnsi" w:hAnsiTheme="minorHAnsi"/>
        </w:rPr>
        <w:t xml:space="preserve">onsider a 4-bit generator </w:t>
      </w:r>
      <m:oMath>
        <m:r>
          <w:rPr>
            <w:rFonts w:ascii="Cambria Math" w:hAnsi="Cambria Math"/>
          </w:rPr>
          <m:t>G</m:t>
        </m:r>
      </m:oMath>
      <w:r w:rsidR="00877154">
        <w:rPr>
          <w:rFonts w:asciiTheme="minorHAnsi" w:hAnsiTheme="minorHAnsi"/>
        </w:rPr>
        <w:t xml:space="preserve"> with value </w:t>
      </w:r>
      <w:r w:rsidR="00877154" w:rsidRPr="00466D18">
        <w:rPr>
          <w:rFonts w:ascii="Courier New" w:hAnsi="Courier New" w:cs="Courier New"/>
          <w:b/>
        </w:rPr>
        <w:t>1001</w:t>
      </w:r>
      <w:r w:rsidR="00877154">
        <w:rPr>
          <w:rFonts w:asciiTheme="minorHAnsi" w:hAnsiTheme="minorHAnsi"/>
        </w:rPr>
        <w:t xml:space="preserve">, what is the CRC checksum </w:t>
      </w:r>
      <m:oMath>
        <m:r>
          <w:rPr>
            <w:rFonts w:ascii="Cambria Math" w:hAnsi="Cambria Math"/>
          </w:rPr>
          <m:t>R</m:t>
        </m:r>
      </m:oMath>
      <w:r w:rsidR="00877154" w:rsidRPr="000C72C6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 xml:space="preserve">if data </w:t>
      </w:r>
      <m:oMath>
        <m:r>
          <w:rPr>
            <w:rFonts w:ascii="Cambria Math" w:hAnsi="Cambria Math"/>
          </w:rPr>
          <m:t>D</m:t>
        </m:r>
      </m:oMath>
      <w:r w:rsidR="00877154" w:rsidRPr="00877154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>has the following value?</w:t>
      </w:r>
    </w:p>
    <w:p w14:paraId="22583EE4" w14:textId="77777777" w:rsidR="00877154" w:rsidRDefault="00B45B05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11000111010</w:t>
      </w:r>
    </w:p>
    <w:p w14:paraId="2E718234" w14:textId="77777777" w:rsidR="00B70C75" w:rsidRDefault="000C72C6" w:rsidP="000C72C6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1</w:t>
      </w:r>
      <w:r w:rsidR="00B45B05">
        <w:rPr>
          <w:b/>
          <w:color w:val="0000FF"/>
        </w:rPr>
        <w:t>10</w:t>
      </w:r>
    </w:p>
    <w:p w14:paraId="539CC268" w14:textId="77777777" w:rsidR="00877154" w:rsidRDefault="00466D18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01101010101</w:t>
      </w:r>
    </w:p>
    <w:p w14:paraId="3FDAEE7E" w14:textId="77777777" w:rsidR="00877154" w:rsidRDefault="0055494D" w:rsidP="00877154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0</w:t>
      </w:r>
      <w:r w:rsidR="00877154">
        <w:rPr>
          <w:b/>
          <w:color w:val="0000FF"/>
        </w:rPr>
        <w:t>11</w:t>
      </w:r>
    </w:p>
    <w:p w14:paraId="4CFC2207" w14:textId="77777777" w:rsidR="00877154" w:rsidRPr="00C076C1" w:rsidRDefault="00466D18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11111010101</w:t>
      </w:r>
    </w:p>
    <w:p w14:paraId="7FB2409A" w14:textId="77777777" w:rsidR="00877154" w:rsidRDefault="0088252F" w:rsidP="00877154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0</w:t>
      </w:r>
      <w:r w:rsidR="00877154">
        <w:rPr>
          <w:b/>
          <w:color w:val="0000FF"/>
        </w:rPr>
        <w:t>1</w:t>
      </w:r>
      <w:r w:rsidR="00E12B40">
        <w:rPr>
          <w:b/>
          <w:color w:val="0000FF"/>
        </w:rPr>
        <w:t>1</w:t>
      </w:r>
    </w:p>
    <w:p w14:paraId="746560E2" w14:textId="77777777" w:rsidR="00C076C1" w:rsidRDefault="00C076C1" w:rsidP="00C076C1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10001100001</w:t>
      </w:r>
    </w:p>
    <w:p w14:paraId="7042B190" w14:textId="77777777" w:rsidR="00877154" w:rsidRDefault="00877154" w:rsidP="00877154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11</w:t>
      </w:r>
      <w:r w:rsidR="00E12B40">
        <w:rPr>
          <w:b/>
          <w:color w:val="0000FF"/>
        </w:rPr>
        <w:t>0</w:t>
      </w:r>
    </w:p>
    <w:p w14:paraId="49A2DE11" w14:textId="77777777" w:rsidR="00A42706" w:rsidRDefault="00A42706" w:rsidP="00A42706">
      <w:pPr>
        <w:spacing w:after="120"/>
        <w:ind w:left="360"/>
        <w:jc w:val="both"/>
        <w:rPr>
          <w:rFonts w:asciiTheme="minorHAnsi" w:hAnsiTheme="minorHAnsi"/>
        </w:rPr>
      </w:pPr>
    </w:p>
    <w:p w14:paraId="082E1CA7" w14:textId="44B4A466" w:rsidR="001B2C9F" w:rsidRDefault="001B2C9F" w:rsidP="00AF275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 the following two-dimensional parity matrix</w:t>
      </w:r>
      <w:r w:rsidR="001B2EE1">
        <w:rPr>
          <w:rFonts w:asciiTheme="minorHAnsi" w:hAnsiTheme="minorHAnsi"/>
        </w:rPr>
        <w:t xml:space="preserve"> of data</w:t>
      </w:r>
      <w:r>
        <w:rPr>
          <w:rFonts w:asciiTheme="minorHAnsi" w:hAnsiTheme="minorHAnsi"/>
        </w:rPr>
        <w:t>.</w:t>
      </w:r>
    </w:p>
    <w:p w14:paraId="6E23897C" w14:textId="77777777" w:rsidR="009D6BEA" w:rsidRPr="00FE2407" w:rsidRDefault="002F0C55" w:rsidP="009D6BEA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4F22C7CF" w14:textId="506D4891" w:rsidR="001B2EE1" w:rsidRDefault="001B2EE1" w:rsidP="00CE3B85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Compute row sums, column sums and parity bit.</w:t>
      </w:r>
    </w:p>
    <w:p w14:paraId="0B85B626" w14:textId="4BA1586D" w:rsidR="001B2EE1" w:rsidRDefault="001B2EE1" w:rsidP="001B2EE1">
      <w:pPr>
        <w:spacing w:after="120"/>
        <w:ind w:left="360"/>
        <w:jc w:val="both"/>
        <w:rPr>
          <w:rFonts w:asciiTheme="minorHAnsi" w:hAnsiTheme="minorHAnsi" w:cs="Courier New"/>
        </w:rPr>
      </w:pPr>
    </w:p>
    <w:p w14:paraId="38355576" w14:textId="72C9D353" w:rsidR="00473368" w:rsidRPr="00ED3962" w:rsidRDefault="002F0C55" w:rsidP="00473368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  <w:color w:val="0000FF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mr>
          </m:m>
        </m:oMath>
      </m:oMathPara>
    </w:p>
    <w:p w14:paraId="079B72A3" w14:textId="77777777" w:rsidR="001B2EE1" w:rsidRPr="001B2EE1" w:rsidRDefault="001B2EE1" w:rsidP="001B2EE1">
      <w:pPr>
        <w:spacing w:after="120"/>
        <w:ind w:left="360"/>
        <w:jc w:val="both"/>
        <w:rPr>
          <w:rFonts w:asciiTheme="minorHAnsi" w:hAnsiTheme="minorHAnsi" w:cs="Courier New"/>
        </w:rPr>
      </w:pPr>
    </w:p>
    <w:p w14:paraId="1DB14468" w14:textId="05EF79DD" w:rsidR="00CE3B85" w:rsidRPr="00283ED8" w:rsidRDefault="00CE3B85" w:rsidP="00CE3B85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>
        <w:rPr>
          <w:rFonts w:asciiTheme="minorHAnsi" w:hAnsiTheme="minorHAnsi" w:cs="Courier New"/>
        </w:rPr>
        <w:t>1-</w:t>
      </w:r>
      <w:r w:rsidRPr="00283ED8">
        <w:rPr>
          <w:rFonts w:asciiTheme="minorHAnsi" w:hAnsiTheme="minorHAnsi" w:cs="Courier New"/>
        </w:rPr>
        <w:t xml:space="preserve">bit error that can be detected </w:t>
      </w:r>
      <w:r>
        <w:rPr>
          <w:rFonts w:asciiTheme="minorHAnsi" w:hAnsiTheme="minorHAnsi" w:cs="Courier New"/>
        </w:rPr>
        <w:t>and</w:t>
      </w:r>
      <w:r w:rsidRPr="00283ED8">
        <w:rPr>
          <w:rFonts w:asciiTheme="minorHAnsi" w:hAnsiTheme="minorHAnsi" w:cs="Courier New"/>
        </w:rPr>
        <w:t xml:space="preserve"> corrected.</w:t>
      </w:r>
    </w:p>
    <w:p w14:paraId="349A0341" w14:textId="77777777" w:rsidR="00CE3B85" w:rsidRPr="00ED3962" w:rsidRDefault="002F0C55" w:rsidP="00CE3B85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  <w:color w:val="0000FF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</m:mr>
          </m:m>
        </m:oMath>
      </m:oMathPara>
    </w:p>
    <w:p w14:paraId="137B944E" w14:textId="77777777" w:rsidR="00CE3B85" w:rsidRPr="00283ED8" w:rsidRDefault="00CE3B85" w:rsidP="00CE3B85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>
        <w:rPr>
          <w:rFonts w:asciiTheme="minorHAnsi" w:hAnsiTheme="minorHAnsi" w:cs="Courier New"/>
        </w:rPr>
        <w:t>2-</w:t>
      </w:r>
      <w:r w:rsidRPr="00283ED8">
        <w:rPr>
          <w:rFonts w:asciiTheme="minorHAnsi" w:hAnsiTheme="minorHAnsi" w:cs="Courier New"/>
        </w:rPr>
        <w:t>bit</w:t>
      </w:r>
      <w:r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 be detected but cannot be corrected.</w:t>
      </w:r>
    </w:p>
    <w:p w14:paraId="06F536F3" w14:textId="77777777" w:rsidR="00CE3B85" w:rsidRPr="00ED3962" w:rsidRDefault="002F0C55" w:rsidP="00CE3B85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  <w:color w:val="0000FF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</m:mr>
          </m:m>
        </m:oMath>
      </m:oMathPara>
    </w:p>
    <w:p w14:paraId="0849CE1D" w14:textId="77777777" w:rsidR="00CE3B85" w:rsidRPr="00283ED8" w:rsidRDefault="00CE3B85" w:rsidP="00CE3B85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>
        <w:rPr>
          <w:rFonts w:asciiTheme="minorHAnsi" w:hAnsiTheme="minorHAnsi" w:cs="Courier New"/>
        </w:rPr>
        <w:t>4-</w:t>
      </w:r>
      <w:r w:rsidRPr="00283ED8">
        <w:rPr>
          <w:rFonts w:asciiTheme="minorHAnsi" w:hAnsiTheme="minorHAnsi" w:cs="Courier New"/>
        </w:rPr>
        <w:t>bit</w:t>
      </w:r>
      <w:r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</w:t>
      </w:r>
      <w:r>
        <w:rPr>
          <w:rFonts w:asciiTheme="minorHAnsi" w:hAnsiTheme="minorHAnsi" w:cs="Courier New"/>
        </w:rPr>
        <w:t>not be</w:t>
      </w:r>
      <w:r w:rsidRPr="00283ED8">
        <w:rPr>
          <w:rFonts w:asciiTheme="minorHAnsi" w:hAnsiTheme="minorHAnsi" w:cs="Courier New"/>
        </w:rPr>
        <w:t xml:space="preserve"> detected.</w:t>
      </w:r>
    </w:p>
    <w:p w14:paraId="1274ED1A" w14:textId="77777777" w:rsidR="00CE3B85" w:rsidRPr="00ED3962" w:rsidRDefault="002F0C55" w:rsidP="00CE3B85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  <w:color w:val="0000FF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0000FF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00FF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e>
            </m:mr>
          </m:m>
        </m:oMath>
      </m:oMathPara>
    </w:p>
    <w:p w14:paraId="77B0CE93" w14:textId="77777777" w:rsidR="000E1EBF" w:rsidRPr="00EF1788" w:rsidRDefault="000E1EBF" w:rsidP="00EF1788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54F1CE9E" w14:textId="77777777" w:rsidR="00A34627" w:rsidRPr="006C1531" w:rsidRDefault="00A34627" w:rsidP="00C51DFB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6C1531">
        <w:rPr>
          <w:rFonts w:asciiTheme="minorHAnsi" w:hAnsiTheme="minorHAnsi"/>
        </w:rPr>
        <w:t>There are many nodes in a shared medium network and most nodes are likely to transmit frequently. Which of the following multiple access protocol(s) is (are) suitable? (1) TDMA; (2) CSMA; (3) Token passing.</w:t>
      </w:r>
    </w:p>
    <w:p w14:paraId="5B906EEB" w14:textId="77777777" w:rsidR="006C1531" w:rsidRPr="006C1531" w:rsidRDefault="006C1531" w:rsidP="006C1531">
      <w:pPr>
        <w:pStyle w:val="ListParagraph"/>
        <w:spacing w:after="120"/>
        <w:ind w:left="360"/>
        <w:jc w:val="both"/>
        <w:rPr>
          <w:b/>
          <w:color w:val="0000FF"/>
        </w:rPr>
      </w:pPr>
      <w:r w:rsidRPr="006C1531">
        <w:rPr>
          <w:b/>
          <w:color w:val="0000FF"/>
        </w:rPr>
        <w:t>TDMA and token passing are suitable because there is sufficient work to do to utilize the “fixed” resources allocated.</w:t>
      </w:r>
    </w:p>
    <w:p w14:paraId="4EFC204F" w14:textId="77777777" w:rsidR="00A34627" w:rsidRDefault="006C1531" w:rsidP="006C1531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 w:rsidRPr="006C1531">
        <w:rPr>
          <w:b/>
          <w:color w:val="0000FF"/>
        </w:rPr>
        <w:t xml:space="preserve">CSMA is not because many nodes competing for the shared channel can result in lots of collision. Utilization </w:t>
      </w:r>
      <w:r w:rsidR="00C52CD2">
        <w:rPr>
          <w:b/>
          <w:color w:val="0000FF"/>
        </w:rPr>
        <w:t>will</w:t>
      </w:r>
      <w:r w:rsidRPr="006C1531">
        <w:rPr>
          <w:b/>
          <w:color w:val="0000FF"/>
        </w:rPr>
        <w:t xml:space="preserve"> be low.</w:t>
      </w:r>
    </w:p>
    <w:p w14:paraId="397068F7" w14:textId="77777777" w:rsidR="00A34627" w:rsidRDefault="00A34627" w:rsidP="00C51DFB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</w:p>
    <w:p w14:paraId="2877A5A5" w14:textId="77777777" w:rsidR="006A7EEE" w:rsidRDefault="006A7EEE" w:rsidP="006A7EE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F034BB">
        <w:rPr>
          <w:rFonts w:asciiTheme="minorHAnsi" w:hAnsiTheme="minorHAnsi"/>
        </w:rPr>
        <w:t xml:space="preserve">Nodes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are accessing </w:t>
      </w:r>
      <w:r w:rsidR="00635E85">
        <w:rPr>
          <w:rFonts w:asciiTheme="minorHAnsi" w:hAnsiTheme="minorHAnsi"/>
        </w:rPr>
        <w:t>a</w:t>
      </w:r>
      <w:r w:rsidR="001072ED">
        <w:rPr>
          <w:rFonts w:asciiTheme="minorHAnsi" w:hAnsiTheme="minorHAnsi"/>
        </w:rPr>
        <w:t xml:space="preserve"> shared medium using CSMA</w:t>
      </w:r>
      <w:r w:rsidR="000844AE">
        <w:rPr>
          <w:rFonts w:asciiTheme="minorHAnsi" w:hAnsiTheme="minorHAnsi"/>
        </w:rPr>
        <w:t>/CD</w:t>
      </w:r>
      <w:r w:rsidR="00CE4F4C">
        <w:rPr>
          <w:rFonts w:asciiTheme="minorHAnsi" w:hAnsiTheme="minorHAnsi"/>
        </w:rPr>
        <w:t xml:space="preserve"> protocol</w:t>
      </w:r>
      <w:r w:rsidRPr="00F034BB">
        <w:rPr>
          <w:rFonts w:asciiTheme="minorHAnsi" w:hAnsiTheme="minorHAnsi"/>
        </w:rPr>
        <w:t>, with propagation delay of 245 bit times between them</w:t>
      </w:r>
      <w:r w:rsidR="00281EFF">
        <w:rPr>
          <w:rFonts w:asciiTheme="minorHAnsi" w:hAnsiTheme="minorHAnsi"/>
        </w:rPr>
        <w:t xml:space="preserve"> (i.e., propagation delay equals to the amount of time to transmit 245 bits</w:t>
      </w:r>
      <w:r w:rsidR="00291545">
        <w:rPr>
          <w:rFonts w:asciiTheme="minorHAnsi" w:hAnsiTheme="minorHAnsi"/>
        </w:rPr>
        <w:t xml:space="preserve"> onto the link</w:t>
      </w:r>
      <w:r w:rsidR="00281EFF">
        <w:rPr>
          <w:rFonts w:asciiTheme="minorHAnsi" w:hAnsiTheme="minorHAnsi"/>
        </w:rPr>
        <w:t>)</w:t>
      </w:r>
      <w:r w:rsidRPr="00F034BB">
        <w:rPr>
          <w:rFonts w:asciiTheme="minorHAnsi" w:hAnsiTheme="minorHAnsi"/>
        </w:rPr>
        <w:t xml:space="preserve">. </w:t>
      </w:r>
      <w:r w:rsidR="00B86FD0">
        <w:rPr>
          <w:rFonts w:asciiTheme="minorHAnsi" w:hAnsiTheme="minorHAnsi"/>
        </w:rPr>
        <w:t>Minimum f</w:t>
      </w:r>
      <w:r w:rsidRPr="00F034BB">
        <w:rPr>
          <w:rFonts w:asciiTheme="minorHAnsi" w:hAnsiTheme="minorHAnsi"/>
        </w:rPr>
        <w:t>rame size is 64 bytes. Suppose node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begins transmitting a frame </w:t>
      </w:r>
      <w:r>
        <w:rPr>
          <w:rFonts w:asciiTheme="minorHAnsi" w:hAnsiTheme="minorHAnsi"/>
        </w:rPr>
        <w:t xml:space="preserve">at </w:t>
      </w:r>
      <m:oMath>
        <m:r>
          <w:rPr>
            <w:rFonts w:ascii="Cambria Math" w:hAnsi="Cambria Math"/>
          </w:rPr>
          <m:t>t = 0</m:t>
        </m:r>
      </m:oMath>
      <w:r>
        <w:rPr>
          <w:rFonts w:asciiTheme="minorHAnsi" w:hAnsiTheme="minorHAnsi"/>
        </w:rPr>
        <w:t xml:space="preserve"> bit time.</w:t>
      </w:r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</w:t>
      </w:r>
      <w:r w:rsidRPr="00F034BB">
        <w:rPr>
          <w:rFonts w:asciiTheme="minorHAnsi" w:hAnsiTheme="minorHAnsi"/>
        </w:rPr>
        <w:t xml:space="preserve">efore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</w:t>
      </w:r>
      <w:r w:rsidRPr="00F034BB">
        <w:rPr>
          <w:rFonts w:asciiTheme="minorHAnsi" w:hAnsiTheme="minorHAnsi"/>
        </w:rPr>
        <w:t xml:space="preserve">nishes, node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begins transmitting a frame.</w:t>
      </w:r>
      <w:r w:rsidR="004F377A" w:rsidRPr="004F377A">
        <w:rPr>
          <w:rFonts w:asciiTheme="minorHAnsi" w:hAnsiTheme="minorHAnsi"/>
        </w:rPr>
        <w:t xml:space="preserve"> </w:t>
      </w:r>
      <w:r w:rsidR="004F377A" w:rsidRPr="00E60596">
        <w:rPr>
          <w:rFonts w:asciiTheme="minorHAnsi" w:hAnsiTheme="minorHAnsi"/>
        </w:rPr>
        <w:t>Assum</w:t>
      </w:r>
      <w:r w:rsidR="004F377A">
        <w:rPr>
          <w:rFonts w:asciiTheme="minorHAnsi" w:hAnsiTheme="minorHAnsi"/>
        </w:rPr>
        <w:t>e</w:t>
      </w:r>
      <w:r w:rsidR="004F377A" w:rsidRPr="00E60596">
        <w:t xml:space="preserve"> no other nodes are active</w:t>
      </w:r>
      <w:r w:rsidR="00A214ED">
        <w:t>.</w:t>
      </w:r>
    </w:p>
    <w:p w14:paraId="111A8396" w14:textId="77777777" w:rsidR="006A7EEE" w:rsidRDefault="006A7EEE" w:rsidP="006A7EEE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Write down your answer</w:t>
      </w:r>
      <w:r w:rsidR="00DB215C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following </w:t>
      </w:r>
      <w:r w:rsidR="00DB215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questions</w:t>
      </w:r>
      <w:r w:rsidRPr="005C45EB">
        <w:rPr>
          <w:rFonts w:asciiTheme="minorHAnsi" w:hAnsiTheme="minorHAnsi"/>
        </w:rPr>
        <w:t xml:space="preserve"> in the unit of </w:t>
      </w:r>
      <w:r w:rsidRPr="000F3A62">
        <w:rPr>
          <w:rFonts w:asciiTheme="minorHAnsi" w:hAnsiTheme="minorHAnsi"/>
          <w:b/>
        </w:rPr>
        <w:t>bit time</w:t>
      </w:r>
      <w:r w:rsidRPr="005C45EB">
        <w:rPr>
          <w:rFonts w:asciiTheme="minorHAnsi" w:hAnsiTheme="minorHAnsi"/>
        </w:rPr>
        <w:t>.</w:t>
      </w:r>
    </w:p>
    <w:p w14:paraId="4136C066" w14:textId="77777777" w:rsidR="006A7EEE" w:rsidRDefault="006A7EEE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 w:rsidRPr="005C45EB">
        <w:rPr>
          <w:rFonts w:asciiTheme="minorHAnsi" w:hAnsiTheme="minorHAnsi"/>
        </w:rPr>
        <w:t xml:space="preserve">When is the latest time, by which </w:t>
      </w:r>
      <m:oMath>
        <m:r>
          <w:rPr>
            <w:rFonts w:ascii="Cambria Math" w:hAnsi="Cambria Math"/>
          </w:rPr>
          <m:t>B</m:t>
        </m:r>
      </m:oMath>
      <w:r w:rsidRPr="005C45EB">
        <w:rPr>
          <w:rFonts w:asciiTheme="minorHAnsi" w:hAnsiTheme="minorHAnsi"/>
        </w:rPr>
        <w:t xml:space="preserve"> can begin its transmission?</w:t>
      </w:r>
    </w:p>
    <w:p w14:paraId="6C7FD7A7" w14:textId="77777777" w:rsidR="006A7EEE" w:rsidRDefault="006A7EEE" w:rsidP="006A7EEE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  <w:r w:rsidRPr="00D06B27">
        <w:rPr>
          <w:b/>
          <w:color w:val="0000FF"/>
        </w:rPr>
        <w:lastRenderedPageBreak/>
        <w:t xml:space="preserve">The latest time B can begin transmission is before the signal from A reaches B, which is when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t = 244</m:t>
        </m:r>
      </m:oMath>
      <w:r>
        <w:rPr>
          <w:b/>
          <w:color w:val="0000FF"/>
        </w:rPr>
        <w:t xml:space="preserve"> bit time.</w:t>
      </w:r>
    </w:p>
    <w:p w14:paraId="7F811042" w14:textId="77777777" w:rsidR="006A7EEE" w:rsidRDefault="000D07A6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B</m:t>
        </m:r>
      </m:oMath>
      <w:r>
        <w:rPr>
          <w:rFonts w:asciiTheme="minorHAnsi" w:hAnsiTheme="minorHAnsi"/>
        </w:rPr>
        <w:t xml:space="preserve"> begin its transmissi</w:t>
      </w:r>
      <w:r w:rsidR="00547FFA">
        <w:rPr>
          <w:rFonts w:asciiTheme="minorHAnsi" w:hAnsiTheme="minorHAnsi"/>
        </w:rPr>
        <w:t xml:space="preserve">on at </w:t>
      </w:r>
      <w:r w:rsidR="00FF77F0">
        <w:rPr>
          <w:rFonts w:asciiTheme="minorHAnsi" w:hAnsiTheme="minorHAnsi"/>
        </w:rPr>
        <w:t xml:space="preserve">the </w:t>
      </w:r>
      <w:r w:rsidR="00547FFA">
        <w:rPr>
          <w:rFonts w:asciiTheme="minorHAnsi" w:hAnsiTheme="minorHAnsi"/>
        </w:rPr>
        <w:t xml:space="preserve">time </w:t>
      </w:r>
      <w:r w:rsidR="00FF77F0">
        <w:rPr>
          <w:rFonts w:asciiTheme="minorHAnsi" w:hAnsiTheme="minorHAnsi"/>
        </w:rPr>
        <w:t>computed</w:t>
      </w:r>
      <w:r>
        <w:rPr>
          <w:rFonts w:asciiTheme="minorHAnsi" w:hAnsiTheme="minorHAnsi"/>
        </w:rPr>
        <w:t xml:space="preserve"> in a), c</w:t>
      </w:r>
      <w:r w:rsidR="006A7EEE" w:rsidRPr="005C45EB">
        <w:rPr>
          <w:rFonts w:asciiTheme="minorHAnsi" w:hAnsiTheme="minorHAnsi"/>
        </w:rPr>
        <w:t xml:space="preserve">an </w:t>
      </w:r>
      <m:oMath>
        <m:r>
          <w:rPr>
            <w:rFonts w:ascii="Cambria Math" w:hAnsi="Cambria Math"/>
          </w:rPr>
          <m:t>A</m:t>
        </m:r>
      </m:oMath>
      <w:r w:rsidR="006A7EEE" w:rsidRPr="005C45EB">
        <w:rPr>
          <w:rFonts w:asciiTheme="minorHAnsi" w:hAnsiTheme="minorHAnsi"/>
        </w:rPr>
        <w:t xml:space="preserve"> detects that </w:t>
      </w:r>
      <m:oMath>
        <m:r>
          <w:rPr>
            <w:rFonts w:ascii="Cambria Math" w:hAnsi="Cambria Math"/>
          </w:rPr>
          <m:t>B</m:t>
        </m:r>
      </m:oMath>
      <w:r w:rsidR="006A7EEE" w:rsidRPr="005C45EB">
        <w:rPr>
          <w:rFonts w:asciiTheme="minorHAnsi" w:hAnsiTheme="minorHAnsi"/>
        </w:rPr>
        <w:t xml:space="preserve"> has transmitted before it</w:t>
      </w:r>
      <w:r w:rsidR="006A7EEE" w:rsidRPr="00D06B27">
        <w:rPr>
          <w:rFonts w:asciiTheme="minorHAnsi" w:hAnsiTheme="minorHAnsi"/>
        </w:rPr>
        <w:t xml:space="preserve"> </w:t>
      </w:r>
      <w:r w:rsidR="006A7EEE" w:rsidRPr="005C45EB">
        <w:rPr>
          <w:rFonts w:asciiTheme="minorHAnsi" w:hAnsiTheme="minorHAnsi"/>
        </w:rPr>
        <w:t>finish</w:t>
      </w:r>
      <w:r w:rsidR="006A7EEE">
        <w:rPr>
          <w:rFonts w:asciiTheme="minorHAnsi" w:hAnsiTheme="minorHAnsi"/>
        </w:rPr>
        <w:t>es</w:t>
      </w:r>
      <w:r w:rsidR="006A7EEE" w:rsidRPr="005C45EB">
        <w:rPr>
          <w:rFonts w:asciiTheme="minorHAnsi" w:hAnsiTheme="minorHAnsi"/>
        </w:rPr>
        <w:t xml:space="preserve"> transmission?</w:t>
      </w:r>
    </w:p>
    <w:p w14:paraId="1559B814" w14:textId="77777777" w:rsidR="006A7EEE" w:rsidRDefault="006A7EEE" w:rsidP="006A7EEE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  <w:r>
        <w:rPr>
          <w:b/>
          <w:color w:val="0000FF"/>
        </w:rPr>
        <w:t>Sup</w:t>
      </w:r>
      <w:r w:rsidRPr="00814721">
        <w:rPr>
          <w:b/>
          <w:color w:val="0000FF"/>
        </w:rPr>
        <w:t xml:space="preserve">pose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Pr="00814721">
        <w:rPr>
          <w:b/>
          <w:color w:val="0000FF"/>
        </w:rPr>
        <w:t xml:space="preserve"> </w:t>
      </w:r>
      <w:r>
        <w:rPr>
          <w:b/>
          <w:color w:val="0000FF"/>
        </w:rPr>
        <w:t xml:space="preserve">begin transmission at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t = 244</m:t>
        </m:r>
      </m:oMath>
      <w:r>
        <w:rPr>
          <w:b/>
          <w:color w:val="0000FF"/>
        </w:rPr>
        <w:t xml:space="preserve"> bit time. Signal propagates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814721">
        <w:rPr>
          <w:b/>
          <w:color w:val="0000FF"/>
        </w:rPr>
        <w:t xml:space="preserve"> </w:t>
      </w:r>
      <w:r>
        <w:rPr>
          <w:b/>
          <w:color w:val="0000FF"/>
        </w:rPr>
        <w:t xml:space="preserve">at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t = 244 + 245 = 489</m:t>
        </m:r>
      </m:oMath>
      <w:r>
        <w:rPr>
          <w:b/>
          <w:color w:val="0000FF"/>
        </w:rPr>
        <w:t xml:space="preserve"> bit time.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814721">
        <w:rPr>
          <w:b/>
          <w:color w:val="0000FF"/>
        </w:rPr>
        <w:t xml:space="preserve"> </w:t>
      </w:r>
      <w:r>
        <w:rPr>
          <w:b/>
          <w:color w:val="0000FF"/>
        </w:rPr>
        <w:t xml:space="preserve">is able to detect collision before it finishes transmission (at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t = 512</m:t>
        </m:r>
      </m:oMath>
      <w:r>
        <w:rPr>
          <w:b/>
          <w:color w:val="0000FF"/>
        </w:rPr>
        <w:t xml:space="preserve"> bit time).</w:t>
      </w:r>
    </w:p>
    <w:p w14:paraId="2DF793BC" w14:textId="77777777" w:rsidR="001C763F" w:rsidRDefault="001C763F" w:rsidP="00F80AF4">
      <w:pPr>
        <w:spacing w:after="120"/>
        <w:jc w:val="both"/>
        <w:rPr>
          <w:rFonts w:asciiTheme="minorHAnsi" w:hAnsiTheme="minorHAnsi"/>
        </w:rPr>
      </w:pPr>
    </w:p>
    <w:sectPr w:rsidR="001C763F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6992" w14:textId="77777777" w:rsidR="002F0C55" w:rsidRDefault="002F0C55">
      <w:r>
        <w:separator/>
      </w:r>
    </w:p>
  </w:endnote>
  <w:endnote w:type="continuationSeparator" w:id="0">
    <w:p w14:paraId="25548846" w14:textId="77777777" w:rsidR="002F0C55" w:rsidRDefault="002F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373D0" w14:textId="4E314571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9A0856">
      <w:rPr>
        <w:rStyle w:val="PageNumber"/>
        <w:rFonts w:asciiTheme="majorHAnsi" w:hAnsiTheme="majorHAnsi"/>
        <w:noProof/>
        <w:sz w:val="18"/>
      </w:rPr>
      <w:t>3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9A0856">
      <w:rPr>
        <w:rStyle w:val="PageNumber"/>
        <w:rFonts w:asciiTheme="majorHAnsi" w:hAnsiTheme="majorHAnsi"/>
        <w:noProof/>
        <w:sz w:val="18"/>
      </w:rPr>
      <w:t>3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D19EF" w14:textId="77777777" w:rsidR="002F0C55" w:rsidRDefault="002F0C55">
      <w:r>
        <w:separator/>
      </w:r>
    </w:p>
  </w:footnote>
  <w:footnote w:type="continuationSeparator" w:id="0">
    <w:p w14:paraId="1C01300A" w14:textId="77777777" w:rsidR="002F0C55" w:rsidRDefault="002F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D7D3A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2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1"/>
  </w:num>
  <w:num w:numId="7">
    <w:abstractNumId w:val="23"/>
  </w:num>
  <w:num w:numId="8">
    <w:abstractNumId w:val="19"/>
  </w:num>
  <w:num w:numId="9">
    <w:abstractNumId w:val="10"/>
  </w:num>
  <w:num w:numId="10">
    <w:abstractNumId w:val="5"/>
  </w:num>
  <w:num w:numId="11">
    <w:abstractNumId w:val="21"/>
  </w:num>
  <w:num w:numId="12">
    <w:abstractNumId w:val="12"/>
  </w:num>
  <w:num w:numId="13">
    <w:abstractNumId w:val="20"/>
  </w:num>
  <w:num w:numId="14">
    <w:abstractNumId w:val="7"/>
  </w:num>
  <w:num w:numId="15">
    <w:abstractNumId w:val="0"/>
  </w:num>
  <w:num w:numId="16">
    <w:abstractNumId w:val="8"/>
  </w:num>
  <w:num w:numId="17">
    <w:abstractNumId w:val="3"/>
  </w:num>
  <w:num w:numId="18">
    <w:abstractNumId w:val="22"/>
  </w:num>
  <w:num w:numId="19">
    <w:abstractNumId w:val="18"/>
  </w:num>
  <w:num w:numId="20">
    <w:abstractNumId w:val="11"/>
  </w:num>
  <w:num w:numId="21">
    <w:abstractNumId w:val="9"/>
  </w:num>
  <w:num w:numId="22">
    <w:abstractNumId w:val="6"/>
  </w:num>
  <w:num w:numId="23">
    <w:abstractNumId w:val="13"/>
  </w:num>
  <w:num w:numId="24">
    <w:abstractNumId w:val="2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14F5"/>
    <w:rsid w:val="00011826"/>
    <w:rsid w:val="000123C9"/>
    <w:rsid w:val="00012693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6B36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AE3"/>
    <w:rsid w:val="00044FE3"/>
    <w:rsid w:val="0004628F"/>
    <w:rsid w:val="000479B6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4A38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101E"/>
    <w:rsid w:val="0008190F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A6"/>
    <w:rsid w:val="000D07DA"/>
    <w:rsid w:val="000D0EAB"/>
    <w:rsid w:val="000D1090"/>
    <w:rsid w:val="000D1D53"/>
    <w:rsid w:val="000D3A4C"/>
    <w:rsid w:val="000D5F0B"/>
    <w:rsid w:val="000D628B"/>
    <w:rsid w:val="000D6DB6"/>
    <w:rsid w:val="000D7825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A62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558"/>
    <w:rsid w:val="00100744"/>
    <w:rsid w:val="0010107F"/>
    <w:rsid w:val="00101DCB"/>
    <w:rsid w:val="001021E4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16F4"/>
    <w:rsid w:val="00163193"/>
    <w:rsid w:val="001649F2"/>
    <w:rsid w:val="00164CDE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5679"/>
    <w:rsid w:val="001A57F1"/>
    <w:rsid w:val="001A5F8A"/>
    <w:rsid w:val="001A66EA"/>
    <w:rsid w:val="001B004F"/>
    <w:rsid w:val="001B049A"/>
    <w:rsid w:val="001B08EB"/>
    <w:rsid w:val="001B149A"/>
    <w:rsid w:val="001B2C9F"/>
    <w:rsid w:val="001B2EE1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63F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CE7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07D6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D1A"/>
    <w:rsid w:val="00270F9D"/>
    <w:rsid w:val="0027199E"/>
    <w:rsid w:val="00271F53"/>
    <w:rsid w:val="00272226"/>
    <w:rsid w:val="0027290F"/>
    <w:rsid w:val="00272E4E"/>
    <w:rsid w:val="0027331A"/>
    <w:rsid w:val="002737FC"/>
    <w:rsid w:val="00274CAA"/>
    <w:rsid w:val="00275411"/>
    <w:rsid w:val="00275E3F"/>
    <w:rsid w:val="00276046"/>
    <w:rsid w:val="00277EA8"/>
    <w:rsid w:val="00277F6D"/>
    <w:rsid w:val="0028174D"/>
    <w:rsid w:val="00281EFF"/>
    <w:rsid w:val="00282694"/>
    <w:rsid w:val="002829C2"/>
    <w:rsid w:val="00283ED8"/>
    <w:rsid w:val="00284D94"/>
    <w:rsid w:val="00286029"/>
    <w:rsid w:val="002864CC"/>
    <w:rsid w:val="0028720E"/>
    <w:rsid w:val="00287DBE"/>
    <w:rsid w:val="00291545"/>
    <w:rsid w:val="0029258D"/>
    <w:rsid w:val="00292F6E"/>
    <w:rsid w:val="0029346B"/>
    <w:rsid w:val="0029450C"/>
    <w:rsid w:val="0029665B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15C5"/>
    <w:rsid w:val="002C1736"/>
    <w:rsid w:val="002C1D54"/>
    <w:rsid w:val="002C2E27"/>
    <w:rsid w:val="002C4CA1"/>
    <w:rsid w:val="002C5E6E"/>
    <w:rsid w:val="002C65A8"/>
    <w:rsid w:val="002C6ACB"/>
    <w:rsid w:val="002D0D85"/>
    <w:rsid w:val="002D12F2"/>
    <w:rsid w:val="002D136B"/>
    <w:rsid w:val="002D143F"/>
    <w:rsid w:val="002D1461"/>
    <w:rsid w:val="002D31BA"/>
    <w:rsid w:val="002D3A92"/>
    <w:rsid w:val="002D49C2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0C55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1F0"/>
    <w:rsid w:val="00302628"/>
    <w:rsid w:val="00302B2C"/>
    <w:rsid w:val="00303C04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A03"/>
    <w:rsid w:val="0035024B"/>
    <w:rsid w:val="00350A2A"/>
    <w:rsid w:val="00351C10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BF0"/>
    <w:rsid w:val="003D4F38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0D2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27885"/>
    <w:rsid w:val="004313AC"/>
    <w:rsid w:val="004322AF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E6F"/>
    <w:rsid w:val="004704B8"/>
    <w:rsid w:val="004709D9"/>
    <w:rsid w:val="0047154D"/>
    <w:rsid w:val="00472A05"/>
    <w:rsid w:val="00473368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5AA"/>
    <w:rsid w:val="0048771E"/>
    <w:rsid w:val="004904A4"/>
    <w:rsid w:val="004913E3"/>
    <w:rsid w:val="0049163C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E5"/>
    <w:rsid w:val="004A365C"/>
    <w:rsid w:val="004A3B57"/>
    <w:rsid w:val="004A4550"/>
    <w:rsid w:val="004A506B"/>
    <w:rsid w:val="004A5772"/>
    <w:rsid w:val="004B0A36"/>
    <w:rsid w:val="004B10CF"/>
    <w:rsid w:val="004B1EB1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47F"/>
    <w:rsid w:val="004E0616"/>
    <w:rsid w:val="004E0ECA"/>
    <w:rsid w:val="004E13D6"/>
    <w:rsid w:val="004E14B9"/>
    <w:rsid w:val="004E1660"/>
    <w:rsid w:val="004E210C"/>
    <w:rsid w:val="004E3705"/>
    <w:rsid w:val="004E40A1"/>
    <w:rsid w:val="004E4300"/>
    <w:rsid w:val="004E45C9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377A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C3B"/>
    <w:rsid w:val="00546FCE"/>
    <w:rsid w:val="00547A3D"/>
    <w:rsid w:val="00547AB7"/>
    <w:rsid w:val="00547FFA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B51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3ECB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C7D06"/>
    <w:rsid w:val="005D2754"/>
    <w:rsid w:val="005D287D"/>
    <w:rsid w:val="005D48BB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2646"/>
    <w:rsid w:val="00612740"/>
    <w:rsid w:val="00612B05"/>
    <w:rsid w:val="00613337"/>
    <w:rsid w:val="006138DF"/>
    <w:rsid w:val="00613D37"/>
    <w:rsid w:val="00614402"/>
    <w:rsid w:val="00614D2F"/>
    <w:rsid w:val="00616129"/>
    <w:rsid w:val="0061660E"/>
    <w:rsid w:val="00617066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5E85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AD3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EA9"/>
    <w:rsid w:val="006C0355"/>
    <w:rsid w:val="006C1531"/>
    <w:rsid w:val="006C230D"/>
    <w:rsid w:val="006C3027"/>
    <w:rsid w:val="006C3CB6"/>
    <w:rsid w:val="006C5D43"/>
    <w:rsid w:val="006C69A6"/>
    <w:rsid w:val="006C69E8"/>
    <w:rsid w:val="006C760F"/>
    <w:rsid w:val="006D0404"/>
    <w:rsid w:val="006D09B3"/>
    <w:rsid w:val="006D0B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2572"/>
    <w:rsid w:val="00724382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1572"/>
    <w:rsid w:val="0075354A"/>
    <w:rsid w:val="00753B11"/>
    <w:rsid w:val="007540C6"/>
    <w:rsid w:val="007547A5"/>
    <w:rsid w:val="00754B3F"/>
    <w:rsid w:val="00755D9B"/>
    <w:rsid w:val="00757762"/>
    <w:rsid w:val="007579BA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7779"/>
    <w:rsid w:val="007F7A07"/>
    <w:rsid w:val="0080123B"/>
    <w:rsid w:val="00801B68"/>
    <w:rsid w:val="00801FD2"/>
    <w:rsid w:val="008021C7"/>
    <w:rsid w:val="008025DF"/>
    <w:rsid w:val="00802BC5"/>
    <w:rsid w:val="008041F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3EC0"/>
    <w:rsid w:val="008140E8"/>
    <w:rsid w:val="008141B8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464"/>
    <w:rsid w:val="008C3814"/>
    <w:rsid w:val="008C3D46"/>
    <w:rsid w:val="008C466A"/>
    <w:rsid w:val="008C6030"/>
    <w:rsid w:val="008D2118"/>
    <w:rsid w:val="008D3595"/>
    <w:rsid w:val="008D3750"/>
    <w:rsid w:val="008D4232"/>
    <w:rsid w:val="008D4DBB"/>
    <w:rsid w:val="008D555C"/>
    <w:rsid w:val="008D56B9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FA7"/>
    <w:rsid w:val="00912816"/>
    <w:rsid w:val="00912AAD"/>
    <w:rsid w:val="00913407"/>
    <w:rsid w:val="009141CE"/>
    <w:rsid w:val="00915D6F"/>
    <w:rsid w:val="00915F07"/>
    <w:rsid w:val="00915F90"/>
    <w:rsid w:val="009162EE"/>
    <w:rsid w:val="0091648E"/>
    <w:rsid w:val="00916917"/>
    <w:rsid w:val="00917145"/>
    <w:rsid w:val="00917844"/>
    <w:rsid w:val="00921BB8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486"/>
    <w:rsid w:val="00944CAD"/>
    <w:rsid w:val="00945838"/>
    <w:rsid w:val="00945995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A0856"/>
    <w:rsid w:val="009A121A"/>
    <w:rsid w:val="009A2C32"/>
    <w:rsid w:val="009A3C10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6BEA"/>
    <w:rsid w:val="009D7A8B"/>
    <w:rsid w:val="009D7D20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D8A"/>
    <w:rsid w:val="00A04E21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4ED"/>
    <w:rsid w:val="00A21794"/>
    <w:rsid w:val="00A23763"/>
    <w:rsid w:val="00A23F19"/>
    <w:rsid w:val="00A2460D"/>
    <w:rsid w:val="00A24630"/>
    <w:rsid w:val="00A24D5C"/>
    <w:rsid w:val="00A255B7"/>
    <w:rsid w:val="00A26430"/>
    <w:rsid w:val="00A2701A"/>
    <w:rsid w:val="00A27831"/>
    <w:rsid w:val="00A27D5B"/>
    <w:rsid w:val="00A30A12"/>
    <w:rsid w:val="00A310C9"/>
    <w:rsid w:val="00A343D8"/>
    <w:rsid w:val="00A34627"/>
    <w:rsid w:val="00A35003"/>
    <w:rsid w:val="00A35159"/>
    <w:rsid w:val="00A35991"/>
    <w:rsid w:val="00A36A51"/>
    <w:rsid w:val="00A40093"/>
    <w:rsid w:val="00A40695"/>
    <w:rsid w:val="00A40865"/>
    <w:rsid w:val="00A411BB"/>
    <w:rsid w:val="00A41EBD"/>
    <w:rsid w:val="00A4250E"/>
    <w:rsid w:val="00A42706"/>
    <w:rsid w:val="00A44155"/>
    <w:rsid w:val="00A44A5F"/>
    <w:rsid w:val="00A46525"/>
    <w:rsid w:val="00A46FD9"/>
    <w:rsid w:val="00A503A5"/>
    <w:rsid w:val="00A51D08"/>
    <w:rsid w:val="00A51FAE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3967"/>
    <w:rsid w:val="00A749B9"/>
    <w:rsid w:val="00A770AF"/>
    <w:rsid w:val="00A775EF"/>
    <w:rsid w:val="00A77E4D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66"/>
    <w:rsid w:val="00AB27A8"/>
    <w:rsid w:val="00AB3715"/>
    <w:rsid w:val="00AB4C3E"/>
    <w:rsid w:val="00AB5101"/>
    <w:rsid w:val="00AB5E0E"/>
    <w:rsid w:val="00AB639E"/>
    <w:rsid w:val="00AB63A1"/>
    <w:rsid w:val="00AB6792"/>
    <w:rsid w:val="00AC049D"/>
    <w:rsid w:val="00AC07CF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20408"/>
    <w:rsid w:val="00B20E27"/>
    <w:rsid w:val="00B215BE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6FD0"/>
    <w:rsid w:val="00B874DB"/>
    <w:rsid w:val="00B8772F"/>
    <w:rsid w:val="00B87CA3"/>
    <w:rsid w:val="00B87CBD"/>
    <w:rsid w:val="00B908D3"/>
    <w:rsid w:val="00B90CCA"/>
    <w:rsid w:val="00B90D56"/>
    <w:rsid w:val="00B91300"/>
    <w:rsid w:val="00B927AB"/>
    <w:rsid w:val="00B92AA6"/>
    <w:rsid w:val="00B93125"/>
    <w:rsid w:val="00B934C6"/>
    <w:rsid w:val="00B934F6"/>
    <w:rsid w:val="00B93F5D"/>
    <w:rsid w:val="00B94485"/>
    <w:rsid w:val="00B95112"/>
    <w:rsid w:val="00B960DE"/>
    <w:rsid w:val="00B9668C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10CA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591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610"/>
    <w:rsid w:val="00C05014"/>
    <w:rsid w:val="00C06B99"/>
    <w:rsid w:val="00C076C1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2845"/>
    <w:rsid w:val="00C32BB5"/>
    <w:rsid w:val="00C33A3D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50645"/>
    <w:rsid w:val="00C506B5"/>
    <w:rsid w:val="00C51DFB"/>
    <w:rsid w:val="00C52689"/>
    <w:rsid w:val="00C52CD2"/>
    <w:rsid w:val="00C53E38"/>
    <w:rsid w:val="00C5407B"/>
    <w:rsid w:val="00C54D95"/>
    <w:rsid w:val="00C54D9F"/>
    <w:rsid w:val="00C550D4"/>
    <w:rsid w:val="00C5560A"/>
    <w:rsid w:val="00C556D9"/>
    <w:rsid w:val="00C55EB8"/>
    <w:rsid w:val="00C55F2D"/>
    <w:rsid w:val="00C55FD2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4A86"/>
    <w:rsid w:val="00C657FE"/>
    <w:rsid w:val="00C66DE2"/>
    <w:rsid w:val="00C67353"/>
    <w:rsid w:val="00C678BE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04F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785"/>
    <w:rsid w:val="00C93BA3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54DD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B85"/>
    <w:rsid w:val="00CE3D7E"/>
    <w:rsid w:val="00CE4200"/>
    <w:rsid w:val="00CE4E75"/>
    <w:rsid w:val="00CE4F4C"/>
    <w:rsid w:val="00CE545B"/>
    <w:rsid w:val="00CE67BA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28F"/>
    <w:rsid w:val="00D06AFA"/>
    <w:rsid w:val="00D07B3D"/>
    <w:rsid w:val="00D10796"/>
    <w:rsid w:val="00D1156D"/>
    <w:rsid w:val="00D12003"/>
    <w:rsid w:val="00D1321F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AD9"/>
    <w:rsid w:val="00D8105B"/>
    <w:rsid w:val="00D81594"/>
    <w:rsid w:val="00D82634"/>
    <w:rsid w:val="00D82687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4F5"/>
    <w:rsid w:val="00DB1BE4"/>
    <w:rsid w:val="00DB215C"/>
    <w:rsid w:val="00DB3E87"/>
    <w:rsid w:val="00DB512E"/>
    <w:rsid w:val="00DC0060"/>
    <w:rsid w:val="00DC0450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4D0C"/>
    <w:rsid w:val="00DD64A2"/>
    <w:rsid w:val="00DD6E6B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68E"/>
    <w:rsid w:val="00E50753"/>
    <w:rsid w:val="00E507ED"/>
    <w:rsid w:val="00E50EDB"/>
    <w:rsid w:val="00E52A2D"/>
    <w:rsid w:val="00E544C7"/>
    <w:rsid w:val="00E54EE8"/>
    <w:rsid w:val="00E54F12"/>
    <w:rsid w:val="00E56001"/>
    <w:rsid w:val="00E564B3"/>
    <w:rsid w:val="00E56EA4"/>
    <w:rsid w:val="00E57060"/>
    <w:rsid w:val="00E57E63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674"/>
    <w:rsid w:val="00EA7E9D"/>
    <w:rsid w:val="00EB0987"/>
    <w:rsid w:val="00EB251A"/>
    <w:rsid w:val="00EB3E13"/>
    <w:rsid w:val="00EB3F25"/>
    <w:rsid w:val="00EB3F39"/>
    <w:rsid w:val="00EB50FD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962"/>
    <w:rsid w:val="00ED3BAE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A7B"/>
    <w:rsid w:val="00EE4C79"/>
    <w:rsid w:val="00EE53BE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4CF"/>
    <w:rsid w:val="00F12714"/>
    <w:rsid w:val="00F129E8"/>
    <w:rsid w:val="00F12A67"/>
    <w:rsid w:val="00F139F4"/>
    <w:rsid w:val="00F13A2B"/>
    <w:rsid w:val="00F1517A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2808"/>
    <w:rsid w:val="00F23AC7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D46"/>
    <w:rsid w:val="00F47068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775A3"/>
    <w:rsid w:val="00F80AF4"/>
    <w:rsid w:val="00F81DC4"/>
    <w:rsid w:val="00F82F32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E3D"/>
    <w:rsid w:val="00FA06DB"/>
    <w:rsid w:val="00FA199E"/>
    <w:rsid w:val="00FA1CC2"/>
    <w:rsid w:val="00FA2418"/>
    <w:rsid w:val="00FA2B56"/>
    <w:rsid w:val="00FA2B8D"/>
    <w:rsid w:val="00FA41FB"/>
    <w:rsid w:val="00FA5B4A"/>
    <w:rsid w:val="00FA5C3B"/>
    <w:rsid w:val="00FA6004"/>
    <w:rsid w:val="00FA6F91"/>
    <w:rsid w:val="00FA70FF"/>
    <w:rsid w:val="00FB1F98"/>
    <w:rsid w:val="00FB3A34"/>
    <w:rsid w:val="00FB3DDA"/>
    <w:rsid w:val="00FB51BF"/>
    <w:rsid w:val="00FB5E4A"/>
    <w:rsid w:val="00FC231D"/>
    <w:rsid w:val="00FC24F7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5BBC"/>
    <w:rsid w:val="00FE6627"/>
    <w:rsid w:val="00FE777E"/>
    <w:rsid w:val="00FF02DE"/>
    <w:rsid w:val="00FF3622"/>
    <w:rsid w:val="00FF38A3"/>
    <w:rsid w:val="00FF4081"/>
    <w:rsid w:val="00FF4420"/>
    <w:rsid w:val="00FF6E12"/>
    <w:rsid w:val="00FF716D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3B119"/>
  <w15:docId w15:val="{955970D3-5E42-47B6-9C2F-C09E182B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0D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DDFEB-ECBE-8A48-B30C-C1C73B96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2891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Lim Mei Ling, May</cp:lastModifiedBy>
  <cp:revision>2</cp:revision>
  <cp:lastPrinted>2016-10-28T01:20:00Z</cp:lastPrinted>
  <dcterms:created xsi:type="dcterms:W3CDTF">2020-03-27T04:56:00Z</dcterms:created>
  <dcterms:modified xsi:type="dcterms:W3CDTF">2020-03-27T04:56:00Z</dcterms:modified>
</cp:coreProperties>
</file>