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21771" w14:textId="552BF1BC" w:rsidR="002E0B3E" w:rsidRDefault="00D96603" w:rsidP="00D96603">
      <w:pPr>
        <w:pStyle w:val="Title"/>
      </w:pPr>
      <w:r>
        <w:t>Peer Review Feedback</w:t>
      </w:r>
    </w:p>
    <w:p w14:paraId="11E5AE30" w14:textId="3AD21317" w:rsidR="00D96603" w:rsidRDefault="00D96603" w:rsidP="00D96603">
      <w:pPr>
        <w:pStyle w:val="Subtitle"/>
      </w:pPr>
      <w:r>
        <w:t>IS3103 Recitation Group 08</w:t>
      </w:r>
    </w:p>
    <w:p w14:paraId="2833245D" w14:textId="6A8D214C" w:rsidR="00D96603" w:rsidRPr="00D96603" w:rsidRDefault="00D96603" w:rsidP="00D96603">
      <w:pPr>
        <w:rPr>
          <w:rFonts w:ascii="Times New Roman" w:hAnsi="Times New Roman" w:cs="Times New Roman"/>
        </w:rPr>
      </w:pPr>
      <w:r>
        <w:rPr>
          <w:rFonts w:ascii="Times New Roman" w:hAnsi="Times New Roman" w:cs="Times New Roman"/>
        </w:rPr>
        <w:t>Edward Ng</w:t>
      </w:r>
      <w:r w:rsidR="00E804D8">
        <w:rPr>
          <w:rFonts w:ascii="Times New Roman" w:hAnsi="Times New Roman" w:cs="Times New Roman"/>
        </w:rPr>
        <w:t xml:space="preserve"> | Role: E-sports team lead</w:t>
      </w:r>
      <w:r w:rsidR="004B0584">
        <w:rPr>
          <w:rFonts w:ascii="Times New Roman" w:hAnsi="Times New Roman" w:cs="Times New Roman"/>
        </w:rPr>
        <w:t>er</w:t>
      </w:r>
      <w:r w:rsidR="00E804D8">
        <w:rPr>
          <w:rFonts w:ascii="Times New Roman" w:hAnsi="Times New Roman" w:cs="Times New Roman"/>
        </w:rPr>
        <w:t xml:space="preserve"> | Audience: E-sports team members | </w:t>
      </w:r>
      <w:r w:rsidR="00D3479F">
        <w:rPr>
          <w:rFonts w:ascii="Times New Roman" w:hAnsi="Times New Roman" w:cs="Times New Roman"/>
        </w:rPr>
        <w:t xml:space="preserve">Context: Crushing defeat at </w:t>
      </w:r>
      <w:r w:rsidR="00DE227B">
        <w:rPr>
          <w:rFonts w:ascii="Times New Roman" w:hAnsi="Times New Roman" w:cs="Times New Roman"/>
        </w:rPr>
        <w:t xml:space="preserve">a </w:t>
      </w:r>
      <w:r w:rsidR="00D3479F">
        <w:rPr>
          <w:rFonts w:ascii="Times New Roman" w:hAnsi="Times New Roman" w:cs="Times New Roman"/>
        </w:rPr>
        <w:t xml:space="preserve">recent competition, </w:t>
      </w:r>
      <w:r w:rsidR="00DE227B">
        <w:rPr>
          <w:rFonts w:ascii="Times New Roman" w:hAnsi="Times New Roman" w:cs="Times New Roman"/>
        </w:rPr>
        <w:t xml:space="preserve">the </w:t>
      </w:r>
      <w:r w:rsidR="00D3479F">
        <w:rPr>
          <w:rFonts w:ascii="Times New Roman" w:hAnsi="Times New Roman" w:cs="Times New Roman"/>
        </w:rPr>
        <w:t xml:space="preserve">meeting is to reflect on it. </w:t>
      </w:r>
    </w:p>
    <w:tbl>
      <w:tblPr>
        <w:tblStyle w:val="TableGrid"/>
        <w:tblW w:w="15022" w:type="dxa"/>
        <w:tblLayout w:type="fixed"/>
        <w:tblCellMar>
          <w:top w:w="57" w:type="dxa"/>
          <w:bottom w:w="57" w:type="dxa"/>
        </w:tblCellMar>
        <w:tblLook w:val="04A0" w:firstRow="1" w:lastRow="0" w:firstColumn="1" w:lastColumn="0" w:noHBand="0" w:noVBand="1"/>
      </w:tblPr>
      <w:tblGrid>
        <w:gridCol w:w="4673"/>
        <w:gridCol w:w="4952"/>
        <w:gridCol w:w="5397"/>
      </w:tblGrid>
      <w:tr w:rsidR="0091106E" w:rsidRPr="002D37AF" w14:paraId="3AE5B0AA" w14:textId="49848D2F" w:rsidTr="0091106E">
        <w:tc>
          <w:tcPr>
            <w:tcW w:w="4673" w:type="dxa"/>
          </w:tcPr>
          <w:p w14:paraId="73B326D5" w14:textId="77777777" w:rsidR="0091106E" w:rsidRPr="002D37AF" w:rsidRDefault="0091106E" w:rsidP="00416BD0">
            <w:pPr>
              <w:rPr>
                <w:rFonts w:ascii="Times New Roman" w:eastAsia="Georgia" w:hAnsi="Times New Roman" w:cs="Times New Roman"/>
                <w:b/>
                <w:bCs/>
                <w:color w:val="000000" w:themeColor="text1"/>
                <w:sz w:val="24"/>
                <w:szCs w:val="24"/>
              </w:rPr>
            </w:pPr>
            <w:r w:rsidRPr="002D37AF">
              <w:rPr>
                <w:rFonts w:ascii="Times New Roman" w:eastAsia="Georgia" w:hAnsi="Times New Roman" w:cs="Times New Roman"/>
                <w:b/>
                <w:bCs/>
                <w:color w:val="000000" w:themeColor="text1"/>
                <w:sz w:val="24"/>
                <w:szCs w:val="24"/>
              </w:rPr>
              <w:t>Components</w:t>
            </w:r>
          </w:p>
        </w:tc>
        <w:tc>
          <w:tcPr>
            <w:tcW w:w="4952" w:type="dxa"/>
          </w:tcPr>
          <w:p w14:paraId="049A02ED" w14:textId="4239BD2E" w:rsidR="0091106E" w:rsidRDefault="0091106E" w:rsidP="00416BD0">
            <w:pPr>
              <w:rPr>
                <w:rFonts w:ascii="Times New Roman" w:eastAsia="Georgia" w:hAnsi="Times New Roman" w:cs="Times New Roman"/>
                <w:b/>
                <w:bCs/>
                <w:color w:val="000000" w:themeColor="text1"/>
                <w:sz w:val="24"/>
                <w:szCs w:val="24"/>
              </w:rPr>
            </w:pPr>
            <w:r>
              <w:rPr>
                <w:rFonts w:ascii="Times New Roman" w:eastAsia="Georgia" w:hAnsi="Times New Roman" w:cs="Times New Roman"/>
                <w:b/>
                <w:bCs/>
                <w:color w:val="000000" w:themeColor="text1"/>
                <w:sz w:val="24"/>
                <w:szCs w:val="24"/>
              </w:rPr>
              <w:t>Own Feedback</w:t>
            </w:r>
          </w:p>
        </w:tc>
        <w:tc>
          <w:tcPr>
            <w:tcW w:w="5397" w:type="dxa"/>
          </w:tcPr>
          <w:p w14:paraId="7D290D33" w14:textId="229C89A0" w:rsidR="0091106E" w:rsidRPr="002D37AF" w:rsidRDefault="0091106E" w:rsidP="00416BD0">
            <w:pPr>
              <w:rPr>
                <w:rFonts w:ascii="Times New Roman" w:eastAsia="Georgia" w:hAnsi="Times New Roman" w:cs="Times New Roman"/>
                <w:b/>
                <w:bCs/>
                <w:color w:val="000000" w:themeColor="text1"/>
                <w:sz w:val="24"/>
                <w:szCs w:val="24"/>
              </w:rPr>
            </w:pPr>
            <w:r>
              <w:rPr>
                <w:rFonts w:ascii="Times New Roman" w:eastAsia="Georgia" w:hAnsi="Times New Roman" w:cs="Times New Roman"/>
                <w:b/>
                <w:bCs/>
                <w:color w:val="000000" w:themeColor="text1"/>
                <w:sz w:val="24"/>
                <w:szCs w:val="24"/>
              </w:rPr>
              <w:t>Peer Feedback (Alan Low)</w:t>
            </w:r>
          </w:p>
        </w:tc>
      </w:tr>
      <w:tr w:rsidR="0091106E" w:rsidRPr="002D37AF" w14:paraId="5643FFC7" w14:textId="2AEC6885" w:rsidTr="0091106E">
        <w:tc>
          <w:tcPr>
            <w:tcW w:w="4673" w:type="dxa"/>
          </w:tcPr>
          <w:p w14:paraId="18B74A31" w14:textId="77777777" w:rsidR="0091106E" w:rsidRPr="002D37AF" w:rsidRDefault="0091106E" w:rsidP="00416BD0">
            <w:pPr>
              <w:rPr>
                <w:rFonts w:ascii="Times New Roman" w:eastAsia="Georgia" w:hAnsi="Times New Roman" w:cs="Times New Roman"/>
                <w:b/>
                <w:bCs/>
                <w:color w:val="000000" w:themeColor="text1"/>
                <w:sz w:val="24"/>
                <w:szCs w:val="24"/>
              </w:rPr>
            </w:pPr>
            <w:r w:rsidRPr="002D37AF">
              <w:rPr>
                <w:rFonts w:ascii="Times New Roman" w:eastAsia="Georgia" w:hAnsi="Times New Roman" w:cs="Times New Roman"/>
                <w:b/>
                <w:bCs/>
                <w:color w:val="000000" w:themeColor="text1"/>
                <w:sz w:val="24"/>
                <w:szCs w:val="24"/>
              </w:rPr>
              <w:t>Content and organization (5m)</w:t>
            </w:r>
          </w:p>
          <w:p w14:paraId="4AA60ADF" w14:textId="77777777" w:rsidR="0091106E" w:rsidRPr="002D37AF" w:rsidRDefault="0091106E" w:rsidP="00416BD0">
            <w:pPr>
              <w:rPr>
                <w:rFonts w:ascii="Times New Roman" w:hAnsi="Times New Roman" w:cs="Times New Roman"/>
                <w:sz w:val="24"/>
                <w:szCs w:val="24"/>
              </w:rPr>
            </w:pPr>
            <w:r w:rsidRPr="002D37AF">
              <w:rPr>
                <w:rFonts w:ascii="Times New Roman" w:eastAsia="Georgia" w:hAnsi="Times New Roman" w:cs="Times New Roman"/>
                <w:color w:val="000000" w:themeColor="text1"/>
                <w:sz w:val="24"/>
                <w:szCs w:val="24"/>
              </w:rPr>
              <w:t>The presenter</w:t>
            </w:r>
          </w:p>
          <w:p w14:paraId="5EFBFB61" w14:textId="77777777" w:rsidR="0091106E" w:rsidRPr="002D37AF" w:rsidRDefault="0091106E" w:rsidP="00D96603">
            <w:pPr>
              <w:pStyle w:val="ListParagraph"/>
              <w:numPr>
                <w:ilvl w:val="0"/>
                <w:numId w:val="3"/>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Selects relevant information from the resource(s).</w:t>
            </w:r>
          </w:p>
          <w:p w14:paraId="03E7A770" w14:textId="77777777" w:rsidR="0091106E" w:rsidRPr="002D37AF" w:rsidRDefault="0091106E" w:rsidP="00D96603">
            <w:pPr>
              <w:pStyle w:val="ListParagraph"/>
              <w:numPr>
                <w:ilvl w:val="0"/>
                <w:numId w:val="3"/>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 xml:space="preserve">Organizes the content so that is concise and coherent for the context and audience. </w:t>
            </w:r>
          </w:p>
          <w:p w14:paraId="690F1614" w14:textId="77777777" w:rsidR="0091106E" w:rsidRPr="002D37AF" w:rsidRDefault="0091106E" w:rsidP="00D96603">
            <w:pPr>
              <w:pStyle w:val="ListParagraph"/>
              <w:numPr>
                <w:ilvl w:val="0"/>
                <w:numId w:val="3"/>
              </w:numPr>
              <w:contextualSpacing w:val="0"/>
              <w:rPr>
                <w:rFonts w:ascii="Times New Roman" w:eastAsiaTheme="minorEastAsia" w:hAnsi="Times New Roman" w:cs="Times New Roman"/>
                <w:color w:val="000000" w:themeColor="text1"/>
                <w:sz w:val="24"/>
                <w:szCs w:val="24"/>
              </w:rPr>
            </w:pPr>
            <w:bookmarkStart w:id="0" w:name="_Hlk111554177"/>
            <w:r w:rsidRPr="002D37AF">
              <w:rPr>
                <w:rFonts w:ascii="Times New Roman" w:eastAsia="Georgia" w:hAnsi="Times New Roman" w:cs="Times New Roman"/>
                <w:color w:val="000000" w:themeColor="text1"/>
                <w:sz w:val="24"/>
                <w:szCs w:val="24"/>
              </w:rPr>
              <w:t xml:space="preserve">Uses relevant stories/analogies and elements from Rock’s/Hero’s model to convey the message. </w:t>
            </w:r>
            <w:bookmarkEnd w:id="0"/>
          </w:p>
          <w:p w14:paraId="02CEE56C" w14:textId="77777777" w:rsidR="0091106E" w:rsidRPr="002D37AF" w:rsidRDefault="0091106E" w:rsidP="00D96603">
            <w:pPr>
              <w:pStyle w:val="ListParagraph"/>
              <w:numPr>
                <w:ilvl w:val="0"/>
                <w:numId w:val="3"/>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 xml:space="preserve">Addresses audience needs and concerns. </w:t>
            </w:r>
          </w:p>
        </w:tc>
        <w:tc>
          <w:tcPr>
            <w:tcW w:w="4952" w:type="dxa"/>
          </w:tcPr>
          <w:p w14:paraId="32F81D81" w14:textId="7390BE85" w:rsidR="0091106E" w:rsidRPr="00E431E7" w:rsidRDefault="00E431E7" w:rsidP="00E431E7">
            <w:pPr>
              <w:pStyle w:val="ListParagraph"/>
              <w:numPr>
                <w:ilvl w:val="3"/>
                <w:numId w:val="3"/>
              </w:numPr>
              <w:ind w:left="346"/>
              <w:rPr>
                <w:rFonts w:ascii="Times New Roman" w:eastAsia="Georgia" w:hAnsi="Times New Roman" w:cs="Times New Roman"/>
                <w:color w:val="000000" w:themeColor="text1"/>
                <w:sz w:val="24"/>
                <w:szCs w:val="24"/>
              </w:rPr>
            </w:pPr>
            <w:r w:rsidRPr="00E431E7">
              <w:rPr>
                <w:rFonts w:ascii="Times New Roman" w:eastAsia="Georgia" w:hAnsi="Times New Roman" w:cs="Times New Roman"/>
                <w:color w:val="000000" w:themeColor="text1"/>
                <w:sz w:val="24"/>
                <w:szCs w:val="24"/>
              </w:rPr>
              <w:t>I think selecting Self-Awareness was a good resource that fit into the context keeping a good mental attitude while gaming. Especially since it was a team game as well.</w:t>
            </w:r>
          </w:p>
          <w:p w14:paraId="464E8F67" w14:textId="67C18A2B" w:rsidR="00E431E7" w:rsidRDefault="00E431E7" w:rsidP="00E431E7">
            <w:pPr>
              <w:pStyle w:val="ListParagraph"/>
              <w:numPr>
                <w:ilvl w:val="3"/>
                <w:numId w:val="3"/>
              </w:numPr>
              <w:ind w:left="346" w:hanging="346"/>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 xml:space="preserve">The organisation of the content was quite good. </w:t>
            </w:r>
            <w:r w:rsidR="002438EE">
              <w:rPr>
                <w:rFonts w:ascii="Times New Roman" w:eastAsia="Georgia" w:hAnsi="Times New Roman" w:cs="Times New Roman"/>
                <w:color w:val="000000" w:themeColor="text1"/>
                <w:sz w:val="24"/>
                <w:szCs w:val="24"/>
              </w:rPr>
              <w:t xml:space="preserve">The content was very well integrated into the context as it had a good situation to discuss self-awareness with the “players”. </w:t>
            </w:r>
            <w:r>
              <w:rPr>
                <w:rFonts w:ascii="Times New Roman" w:eastAsia="Georgia" w:hAnsi="Times New Roman" w:cs="Times New Roman"/>
                <w:color w:val="000000" w:themeColor="text1"/>
                <w:sz w:val="24"/>
                <w:szCs w:val="24"/>
              </w:rPr>
              <w:t xml:space="preserve">However, </w:t>
            </w:r>
            <w:r w:rsidR="005C2A76">
              <w:rPr>
                <w:rFonts w:ascii="Times New Roman" w:eastAsia="Georgia" w:hAnsi="Times New Roman" w:cs="Times New Roman"/>
                <w:color w:val="000000" w:themeColor="text1"/>
                <w:sz w:val="24"/>
                <w:szCs w:val="24"/>
              </w:rPr>
              <w:t>the presentation was not concise. E</w:t>
            </w:r>
            <w:r>
              <w:rPr>
                <w:rFonts w:ascii="Times New Roman" w:eastAsia="Georgia" w:hAnsi="Times New Roman" w:cs="Times New Roman"/>
                <w:color w:val="000000" w:themeColor="text1"/>
                <w:sz w:val="24"/>
                <w:szCs w:val="24"/>
              </w:rPr>
              <w:t xml:space="preserve">xceeding the time limit meant that </w:t>
            </w:r>
            <w:r w:rsidR="005C2A76">
              <w:rPr>
                <w:rFonts w:ascii="Times New Roman" w:eastAsia="Georgia" w:hAnsi="Times New Roman" w:cs="Times New Roman"/>
                <w:color w:val="000000" w:themeColor="text1"/>
                <w:sz w:val="24"/>
                <w:szCs w:val="24"/>
              </w:rPr>
              <w:t xml:space="preserve">the link to </w:t>
            </w:r>
            <w:r w:rsidR="002438EE">
              <w:rPr>
                <w:rFonts w:ascii="Times New Roman" w:eastAsia="Georgia" w:hAnsi="Times New Roman" w:cs="Times New Roman"/>
                <w:color w:val="000000" w:themeColor="text1"/>
                <w:sz w:val="24"/>
                <w:szCs w:val="24"/>
              </w:rPr>
              <w:t>self-awareness</w:t>
            </w:r>
            <w:r w:rsidR="005C2A76">
              <w:rPr>
                <w:rFonts w:ascii="Times New Roman" w:eastAsia="Georgia" w:hAnsi="Times New Roman" w:cs="Times New Roman"/>
                <w:color w:val="000000" w:themeColor="text1"/>
                <w:sz w:val="24"/>
                <w:szCs w:val="24"/>
              </w:rPr>
              <w:t>, the impact and reasoning of the new change, and the conclusion were all left out.</w:t>
            </w:r>
          </w:p>
          <w:p w14:paraId="5DD8236D" w14:textId="225E6866" w:rsidR="00B36025" w:rsidRDefault="005C2A76" w:rsidP="00E431E7">
            <w:pPr>
              <w:pStyle w:val="ListParagraph"/>
              <w:numPr>
                <w:ilvl w:val="3"/>
                <w:numId w:val="3"/>
              </w:numPr>
              <w:ind w:left="346" w:hanging="346"/>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The start was strong in trying to give context, show the hero as the team, and the dragon</w:t>
            </w:r>
            <w:r w:rsidR="00B36025">
              <w:rPr>
                <w:rFonts w:ascii="Times New Roman" w:eastAsia="Georgia" w:hAnsi="Times New Roman" w:cs="Times New Roman"/>
                <w:color w:val="000000" w:themeColor="text1"/>
                <w:sz w:val="24"/>
                <w:szCs w:val="24"/>
              </w:rPr>
              <w:t xml:space="preserve">. The journey was shown explicitly, but the outcome was not explained when </w:t>
            </w:r>
            <w:r w:rsidR="002438EE">
              <w:rPr>
                <w:rFonts w:ascii="Times New Roman" w:eastAsia="Georgia" w:hAnsi="Times New Roman" w:cs="Times New Roman"/>
                <w:color w:val="000000" w:themeColor="text1"/>
                <w:sz w:val="24"/>
                <w:szCs w:val="24"/>
              </w:rPr>
              <w:t>considering</w:t>
            </w:r>
            <w:r w:rsidR="00B36025">
              <w:rPr>
                <w:rFonts w:ascii="Times New Roman" w:eastAsia="Georgia" w:hAnsi="Times New Roman" w:cs="Times New Roman"/>
                <w:color w:val="000000" w:themeColor="text1"/>
                <w:sz w:val="24"/>
                <w:szCs w:val="24"/>
              </w:rPr>
              <w:t xml:space="preserve"> of the time.</w:t>
            </w:r>
            <w:r w:rsidR="00C7513B">
              <w:rPr>
                <w:rFonts w:ascii="Times New Roman" w:eastAsia="Georgia" w:hAnsi="Times New Roman" w:cs="Times New Roman"/>
                <w:color w:val="000000" w:themeColor="text1"/>
                <w:sz w:val="24"/>
                <w:szCs w:val="24"/>
              </w:rPr>
              <w:t xml:space="preserve"> Using the light switch analogy might not be the most accurate as I think it does not show the range of emotions.</w:t>
            </w:r>
          </w:p>
          <w:p w14:paraId="74B4895C" w14:textId="0A75D641" w:rsidR="005C2A76" w:rsidRPr="00E431E7" w:rsidRDefault="00B36025" w:rsidP="00E431E7">
            <w:pPr>
              <w:pStyle w:val="ListParagraph"/>
              <w:numPr>
                <w:ilvl w:val="3"/>
                <w:numId w:val="3"/>
              </w:numPr>
              <w:ind w:left="346" w:hanging="346"/>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 xml:space="preserve">The audience needs and concerns were well tailored to throughout the presentation. Explanations to </w:t>
            </w:r>
            <w:r w:rsidR="002438EE">
              <w:rPr>
                <w:rFonts w:ascii="Times New Roman" w:eastAsia="Georgia" w:hAnsi="Times New Roman" w:cs="Times New Roman"/>
                <w:color w:val="000000" w:themeColor="text1"/>
                <w:sz w:val="24"/>
                <w:szCs w:val="24"/>
              </w:rPr>
              <w:t>self-awareness</w:t>
            </w:r>
            <w:r>
              <w:rPr>
                <w:rFonts w:ascii="Times New Roman" w:eastAsia="Georgia" w:hAnsi="Times New Roman" w:cs="Times New Roman"/>
                <w:color w:val="000000" w:themeColor="text1"/>
                <w:sz w:val="24"/>
                <w:szCs w:val="24"/>
              </w:rPr>
              <w:t xml:space="preserve"> and leadership were all well contextualised to fit each player on the team.</w:t>
            </w:r>
          </w:p>
        </w:tc>
        <w:tc>
          <w:tcPr>
            <w:tcW w:w="5397" w:type="dxa"/>
          </w:tcPr>
          <w:p w14:paraId="31579E77" w14:textId="236F0236" w:rsidR="0091106E" w:rsidRDefault="0091106E" w:rsidP="00D17965">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1. Yes. Edward uses a simple yet powerful concept of self-awareness, in particular knowing when you’re having a positive or negative mindset.</w:t>
            </w:r>
          </w:p>
          <w:p w14:paraId="4E1119B7" w14:textId="77777777" w:rsidR="0091106E" w:rsidRDefault="0091106E" w:rsidP="00D17965">
            <w:pPr>
              <w:rPr>
                <w:rFonts w:ascii="Times New Roman" w:eastAsia="Georgia" w:hAnsi="Times New Roman" w:cs="Times New Roman"/>
                <w:color w:val="000000" w:themeColor="text1"/>
                <w:sz w:val="24"/>
                <w:szCs w:val="24"/>
              </w:rPr>
            </w:pPr>
          </w:p>
          <w:p w14:paraId="14D09873" w14:textId="03EA898A" w:rsidR="0091106E" w:rsidRDefault="0091106E" w:rsidP="00D17965">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 xml:space="preserve">2. Yes. Edward starts his presentation by re-collecting the series of events that his audience went through during their competition, </w:t>
            </w:r>
            <w:r w:rsidR="002438EE">
              <w:rPr>
                <w:rFonts w:ascii="Times New Roman" w:eastAsia="Georgia" w:hAnsi="Times New Roman" w:cs="Times New Roman"/>
                <w:color w:val="000000" w:themeColor="text1"/>
                <w:sz w:val="24"/>
                <w:szCs w:val="24"/>
              </w:rPr>
              <w:t>thereafter,</w:t>
            </w:r>
            <w:r>
              <w:rPr>
                <w:rFonts w:ascii="Times New Roman" w:eastAsia="Georgia" w:hAnsi="Times New Roman" w:cs="Times New Roman"/>
                <w:color w:val="000000" w:themeColor="text1"/>
                <w:sz w:val="24"/>
                <w:szCs w:val="24"/>
              </w:rPr>
              <w:t xml:space="preserve"> analysing possible reasons for their performance and finally introducing the concept of self-awareness and some new methods for his audience to coordinate and better control their emotions for future competitions.</w:t>
            </w:r>
          </w:p>
          <w:p w14:paraId="26C036AA" w14:textId="77777777" w:rsidR="0091106E" w:rsidRDefault="0091106E" w:rsidP="00D17965">
            <w:pPr>
              <w:rPr>
                <w:rFonts w:ascii="Times New Roman" w:eastAsia="Georgia" w:hAnsi="Times New Roman" w:cs="Times New Roman"/>
                <w:color w:val="000000" w:themeColor="text1"/>
                <w:sz w:val="24"/>
                <w:szCs w:val="24"/>
              </w:rPr>
            </w:pPr>
          </w:p>
          <w:p w14:paraId="0BF1A6F5" w14:textId="2AFB4BBC" w:rsidR="0091106E" w:rsidRDefault="0091106E" w:rsidP="00D17965">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3. Yes. On multiple occasions, Edward has made good use of recent stories of his audience's great feats to give a striking comparison of their performances between then and their most recent competition loss. Edward also made good use of the Hero’s Journey’s ‘context’, ‘hero’, ‘dragon’, ‘journey’, and ‘outcome’ pillars to structure his presentation.</w:t>
            </w:r>
          </w:p>
          <w:p w14:paraId="75CD04B2" w14:textId="77777777" w:rsidR="0091106E" w:rsidRDefault="0091106E" w:rsidP="00D17965">
            <w:pPr>
              <w:rPr>
                <w:rFonts w:ascii="Times New Roman" w:eastAsia="Georgia" w:hAnsi="Times New Roman" w:cs="Times New Roman"/>
                <w:color w:val="000000" w:themeColor="text1"/>
                <w:sz w:val="24"/>
                <w:szCs w:val="24"/>
              </w:rPr>
            </w:pPr>
          </w:p>
          <w:p w14:paraId="4A728E0F" w14:textId="3D3CACAB" w:rsidR="0091106E" w:rsidRPr="00D17965" w:rsidRDefault="0091106E" w:rsidP="00D17965">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4. Yes. Edward has addressed his audience’s recent devastating loss, why it was a big deal, some possible reasons for their lacklustre performance, and some changes he, as team leader, will implement to improve their mentality.</w:t>
            </w:r>
          </w:p>
        </w:tc>
      </w:tr>
      <w:tr w:rsidR="0091106E" w:rsidRPr="002D37AF" w14:paraId="642C0248" w14:textId="27C0A3D3" w:rsidTr="0091106E">
        <w:tc>
          <w:tcPr>
            <w:tcW w:w="4673" w:type="dxa"/>
          </w:tcPr>
          <w:p w14:paraId="09B86132" w14:textId="5BB90039" w:rsidR="0091106E" w:rsidRPr="002D37AF" w:rsidRDefault="0091106E" w:rsidP="00416BD0">
            <w:pPr>
              <w:ind w:left="154" w:hanging="154"/>
              <w:rPr>
                <w:rFonts w:ascii="Times New Roman" w:eastAsia="Georgia" w:hAnsi="Times New Roman" w:cs="Times New Roman"/>
                <w:b/>
                <w:bCs/>
                <w:color w:val="000000" w:themeColor="text1"/>
                <w:sz w:val="24"/>
                <w:szCs w:val="24"/>
              </w:rPr>
            </w:pPr>
            <w:r w:rsidRPr="002D37AF">
              <w:rPr>
                <w:rFonts w:ascii="Times New Roman" w:eastAsia="Georgia" w:hAnsi="Times New Roman" w:cs="Times New Roman"/>
                <w:b/>
                <w:bCs/>
                <w:color w:val="000000" w:themeColor="text1"/>
                <w:sz w:val="24"/>
                <w:szCs w:val="24"/>
              </w:rPr>
              <w:lastRenderedPageBreak/>
              <w:t>Verbal language (5m)</w:t>
            </w:r>
          </w:p>
          <w:p w14:paraId="017574DD" w14:textId="77777777" w:rsidR="0091106E" w:rsidRPr="002D37AF" w:rsidRDefault="0091106E" w:rsidP="00416BD0">
            <w:pPr>
              <w:ind w:left="154" w:hanging="154"/>
              <w:rPr>
                <w:rFonts w:ascii="Times New Roman" w:hAnsi="Times New Roman" w:cs="Times New Roman"/>
                <w:sz w:val="24"/>
                <w:szCs w:val="24"/>
              </w:rPr>
            </w:pPr>
            <w:r w:rsidRPr="002D37AF">
              <w:rPr>
                <w:rFonts w:ascii="Times New Roman" w:eastAsia="Georgia" w:hAnsi="Times New Roman" w:cs="Times New Roman"/>
                <w:color w:val="000000" w:themeColor="text1"/>
                <w:sz w:val="24"/>
                <w:szCs w:val="24"/>
              </w:rPr>
              <w:t>The presenter</w:t>
            </w:r>
          </w:p>
          <w:p w14:paraId="1210F085" w14:textId="77777777" w:rsidR="0091106E" w:rsidRPr="002D37AF" w:rsidRDefault="0091106E" w:rsidP="00D96603">
            <w:pPr>
              <w:pStyle w:val="ListParagraph"/>
              <w:numPr>
                <w:ilvl w:val="0"/>
                <w:numId w:val="2"/>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Uses fluent English to convey the message. This includes grammar, vocabulary, and sentence construction.</w:t>
            </w:r>
          </w:p>
          <w:p w14:paraId="2EE7D491" w14:textId="77777777" w:rsidR="0091106E" w:rsidRPr="002D37AF" w:rsidRDefault="0091106E" w:rsidP="00D96603">
            <w:pPr>
              <w:pStyle w:val="ListParagraph"/>
              <w:numPr>
                <w:ilvl w:val="0"/>
                <w:numId w:val="2"/>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 xml:space="preserve">Pronounces words clearly and correctly. </w:t>
            </w:r>
          </w:p>
          <w:p w14:paraId="0ED29123" w14:textId="77777777" w:rsidR="0091106E" w:rsidRPr="002D37AF" w:rsidRDefault="0091106E" w:rsidP="00D96603">
            <w:pPr>
              <w:pStyle w:val="ListParagraph"/>
              <w:numPr>
                <w:ilvl w:val="0"/>
                <w:numId w:val="2"/>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 xml:space="preserve">Uses variety in volume, tone, pitch, rhythm, speed, pause and timbre. </w:t>
            </w:r>
          </w:p>
          <w:p w14:paraId="3F16AE5D" w14:textId="77777777" w:rsidR="0091106E" w:rsidRPr="002D37AF" w:rsidRDefault="0091106E" w:rsidP="00D96603">
            <w:pPr>
              <w:pStyle w:val="ListParagraph"/>
              <w:numPr>
                <w:ilvl w:val="0"/>
                <w:numId w:val="2"/>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Feels for the content and sounds natural.</w:t>
            </w:r>
          </w:p>
        </w:tc>
        <w:tc>
          <w:tcPr>
            <w:tcW w:w="4952" w:type="dxa"/>
          </w:tcPr>
          <w:p w14:paraId="35C74AF5" w14:textId="77777777" w:rsidR="00B36025" w:rsidRDefault="00B36025" w:rsidP="00B36025">
            <w:pPr>
              <w:pStyle w:val="ListParagraph"/>
              <w:numPr>
                <w:ilvl w:val="0"/>
                <w:numId w:val="4"/>
              </w:numPr>
              <w:rPr>
                <w:rFonts w:ascii="Times New Roman" w:eastAsia="Georgia" w:hAnsi="Times New Roman" w:cs="Times New Roman"/>
                <w:color w:val="000000" w:themeColor="text1"/>
                <w:sz w:val="24"/>
                <w:szCs w:val="24"/>
              </w:rPr>
            </w:pPr>
            <w:r w:rsidRPr="00B36025">
              <w:rPr>
                <w:rFonts w:ascii="Times New Roman" w:eastAsia="Georgia" w:hAnsi="Times New Roman" w:cs="Times New Roman"/>
                <w:color w:val="000000" w:themeColor="text1"/>
                <w:sz w:val="24"/>
                <w:szCs w:val="24"/>
              </w:rPr>
              <w:t>Yes</w:t>
            </w:r>
          </w:p>
          <w:p w14:paraId="31935845" w14:textId="77777777" w:rsidR="00B36025" w:rsidRDefault="00877262" w:rsidP="00B36025">
            <w:pPr>
              <w:pStyle w:val="ListParagraph"/>
              <w:numPr>
                <w:ilvl w:val="0"/>
                <w:numId w:val="4"/>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Most of the time</w:t>
            </w:r>
          </w:p>
          <w:p w14:paraId="0E0599DF" w14:textId="4CC102C0" w:rsidR="00877262" w:rsidRDefault="00877262" w:rsidP="00B36025">
            <w:pPr>
              <w:pStyle w:val="ListParagraph"/>
              <w:numPr>
                <w:ilvl w:val="0"/>
                <w:numId w:val="4"/>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 xml:space="preserve">Starting off with a much more sombre tone, then changing into a more accusatory tone when “scolding” the players. And then shifting back to a more caring tone when explaining the need for </w:t>
            </w:r>
            <w:r w:rsidR="002438EE">
              <w:rPr>
                <w:rFonts w:ascii="Times New Roman" w:eastAsia="Georgia" w:hAnsi="Times New Roman" w:cs="Times New Roman"/>
                <w:color w:val="000000" w:themeColor="text1"/>
                <w:sz w:val="24"/>
                <w:szCs w:val="24"/>
              </w:rPr>
              <w:t>self-awareness</w:t>
            </w:r>
            <w:r>
              <w:rPr>
                <w:rFonts w:ascii="Times New Roman" w:eastAsia="Georgia" w:hAnsi="Times New Roman" w:cs="Times New Roman"/>
                <w:color w:val="000000" w:themeColor="text1"/>
                <w:sz w:val="24"/>
                <w:szCs w:val="24"/>
              </w:rPr>
              <w:t xml:space="preserve"> was evident. The playing of timbre and pitch was evident when pretending to sound very upright. Overall, a very playful use of tone. The stumbling of sentences and breaking of character after the time has ended can be ignored.</w:t>
            </w:r>
          </w:p>
          <w:p w14:paraId="10695890" w14:textId="062484D1" w:rsidR="00943682" w:rsidRPr="00B36025" w:rsidRDefault="00943682" w:rsidP="00B36025">
            <w:pPr>
              <w:pStyle w:val="ListParagraph"/>
              <w:numPr>
                <w:ilvl w:val="0"/>
                <w:numId w:val="4"/>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Yes. Quite well into character.</w:t>
            </w:r>
          </w:p>
        </w:tc>
        <w:tc>
          <w:tcPr>
            <w:tcW w:w="5397" w:type="dxa"/>
          </w:tcPr>
          <w:p w14:paraId="694E8055" w14:textId="4D069405" w:rsidR="0091106E" w:rsidRDefault="0091106E" w:rsidP="00B7721B">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1. Yes. Edward displayed good command of the English language to deliver his message.</w:t>
            </w:r>
          </w:p>
          <w:p w14:paraId="64F9AA12" w14:textId="77777777" w:rsidR="0091106E" w:rsidRDefault="0091106E" w:rsidP="00B7721B">
            <w:pPr>
              <w:rPr>
                <w:rFonts w:ascii="Times New Roman" w:eastAsia="Georgia" w:hAnsi="Times New Roman" w:cs="Times New Roman"/>
                <w:color w:val="000000" w:themeColor="text1"/>
                <w:sz w:val="24"/>
                <w:szCs w:val="24"/>
              </w:rPr>
            </w:pPr>
          </w:p>
          <w:p w14:paraId="157A6AFD" w14:textId="1BD1AE2F" w:rsidR="0091106E" w:rsidRDefault="0091106E" w:rsidP="00B7721B">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2. Yes. Words were clearly and correctly articulated.</w:t>
            </w:r>
          </w:p>
          <w:p w14:paraId="5581CFBC" w14:textId="77777777" w:rsidR="0091106E" w:rsidRDefault="0091106E" w:rsidP="00B7721B">
            <w:pPr>
              <w:rPr>
                <w:rFonts w:ascii="Times New Roman" w:eastAsia="Georgia" w:hAnsi="Times New Roman" w:cs="Times New Roman"/>
                <w:color w:val="000000" w:themeColor="text1"/>
                <w:sz w:val="24"/>
                <w:szCs w:val="24"/>
              </w:rPr>
            </w:pPr>
          </w:p>
          <w:p w14:paraId="119F662A" w14:textId="77777777" w:rsidR="0091106E" w:rsidRDefault="0091106E" w:rsidP="00B7721B">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3. Yes. Good variation in his speech to show his disappointment in his audience when talking about their loss, and then changing to a hopeful tone when talking about changes he wants to implement to the team to improve their synergies.</w:t>
            </w:r>
          </w:p>
          <w:p w14:paraId="64E72F8C" w14:textId="77777777" w:rsidR="0091106E" w:rsidRDefault="0091106E" w:rsidP="00B7721B">
            <w:pPr>
              <w:rPr>
                <w:rFonts w:ascii="Times New Roman" w:eastAsia="Georgia" w:hAnsi="Times New Roman" w:cs="Times New Roman"/>
                <w:color w:val="000000" w:themeColor="text1"/>
                <w:sz w:val="24"/>
                <w:szCs w:val="24"/>
              </w:rPr>
            </w:pPr>
          </w:p>
          <w:p w14:paraId="65F7C8BE" w14:textId="77777777" w:rsidR="0091106E" w:rsidRDefault="0091106E" w:rsidP="00B7721B">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However, towards the end, I am guessing it was because Edward was aware that he was about to run out of time, he started to stumble in his speech. However, this did not adversely affect his overall speech.</w:t>
            </w:r>
          </w:p>
          <w:p w14:paraId="536DEC7D" w14:textId="77777777" w:rsidR="0091106E" w:rsidRDefault="0091106E" w:rsidP="00B7721B">
            <w:pPr>
              <w:rPr>
                <w:rFonts w:ascii="Times New Roman" w:eastAsia="Georgia" w:hAnsi="Times New Roman" w:cs="Times New Roman"/>
                <w:color w:val="000000" w:themeColor="text1"/>
                <w:sz w:val="24"/>
                <w:szCs w:val="24"/>
              </w:rPr>
            </w:pPr>
          </w:p>
          <w:p w14:paraId="2459AF58" w14:textId="4AF3A5C1" w:rsidR="0091106E" w:rsidRPr="00B7721B" w:rsidRDefault="0091106E" w:rsidP="00B7721B">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4. Yes. Edward has role-played his position as leader of his e-sports team well. Thus, I could feel his disappointment in his audience and his speech sounded natural.</w:t>
            </w:r>
          </w:p>
        </w:tc>
      </w:tr>
      <w:tr w:rsidR="0091106E" w:rsidRPr="002D37AF" w14:paraId="126F3C56" w14:textId="1FA886B5" w:rsidTr="0091106E">
        <w:tc>
          <w:tcPr>
            <w:tcW w:w="4673" w:type="dxa"/>
          </w:tcPr>
          <w:p w14:paraId="07607A3F" w14:textId="77777777" w:rsidR="0091106E" w:rsidRPr="002D37AF" w:rsidRDefault="0091106E" w:rsidP="00416BD0">
            <w:pPr>
              <w:ind w:left="154" w:hanging="154"/>
              <w:rPr>
                <w:rFonts w:ascii="Times New Roman" w:eastAsia="Georgia" w:hAnsi="Times New Roman" w:cs="Times New Roman"/>
                <w:b/>
                <w:bCs/>
                <w:color w:val="000000" w:themeColor="text1"/>
                <w:sz w:val="24"/>
                <w:szCs w:val="24"/>
              </w:rPr>
            </w:pPr>
            <w:r w:rsidRPr="002D37AF">
              <w:rPr>
                <w:rFonts w:ascii="Times New Roman" w:eastAsia="Georgia" w:hAnsi="Times New Roman" w:cs="Times New Roman"/>
                <w:b/>
                <w:bCs/>
                <w:color w:val="000000" w:themeColor="text1"/>
                <w:sz w:val="24"/>
                <w:szCs w:val="24"/>
              </w:rPr>
              <w:t xml:space="preserve"> Non-verbal language (5m) </w:t>
            </w:r>
          </w:p>
          <w:p w14:paraId="1B3E808E" w14:textId="77777777" w:rsidR="0091106E" w:rsidRPr="002D37AF" w:rsidRDefault="0091106E" w:rsidP="00416BD0">
            <w:pPr>
              <w:ind w:left="154" w:hanging="154"/>
              <w:rPr>
                <w:rFonts w:ascii="Times New Roman" w:hAnsi="Times New Roman" w:cs="Times New Roman"/>
                <w:sz w:val="24"/>
                <w:szCs w:val="24"/>
              </w:rPr>
            </w:pPr>
            <w:r w:rsidRPr="002D37AF">
              <w:rPr>
                <w:rFonts w:ascii="Times New Roman" w:eastAsia="Georgia" w:hAnsi="Times New Roman" w:cs="Times New Roman"/>
                <w:color w:val="000000" w:themeColor="text1"/>
                <w:sz w:val="24"/>
                <w:szCs w:val="24"/>
              </w:rPr>
              <w:t>The presenter</w:t>
            </w:r>
          </w:p>
          <w:p w14:paraId="47D68DDE" w14:textId="77777777" w:rsidR="0091106E" w:rsidRPr="002D37AF" w:rsidRDefault="0091106E" w:rsidP="00D96603">
            <w:pPr>
              <w:pStyle w:val="ListParagraph"/>
              <w:numPr>
                <w:ilvl w:val="0"/>
                <w:numId w:val="1"/>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Establishes eye contact regularly with everyone in the audience.</w:t>
            </w:r>
          </w:p>
          <w:p w14:paraId="0D0D6607" w14:textId="77777777" w:rsidR="0091106E" w:rsidRPr="002D37AF" w:rsidRDefault="0091106E" w:rsidP="00D96603">
            <w:pPr>
              <w:pStyle w:val="ListParagraph"/>
              <w:numPr>
                <w:ilvl w:val="0"/>
                <w:numId w:val="1"/>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Uses appropriate and natural gestures to augment the message.</w:t>
            </w:r>
          </w:p>
          <w:p w14:paraId="560FCEFE" w14:textId="77777777" w:rsidR="0091106E" w:rsidRPr="002D37AF" w:rsidRDefault="0091106E" w:rsidP="00D96603">
            <w:pPr>
              <w:pStyle w:val="ListParagraph"/>
              <w:numPr>
                <w:ilvl w:val="0"/>
                <w:numId w:val="1"/>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 xml:space="preserve">Exudes confidence and composure. </w:t>
            </w:r>
          </w:p>
          <w:p w14:paraId="3784C5CF" w14:textId="77777777" w:rsidR="0091106E" w:rsidRPr="002D37AF" w:rsidRDefault="0091106E" w:rsidP="00D96603">
            <w:pPr>
              <w:pStyle w:val="ListParagraph"/>
              <w:numPr>
                <w:ilvl w:val="0"/>
                <w:numId w:val="1"/>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 xml:space="preserve">Displays apt emotions to convey the message.  </w:t>
            </w:r>
          </w:p>
          <w:p w14:paraId="7BA56060" w14:textId="77777777" w:rsidR="0091106E" w:rsidRPr="002D37AF" w:rsidRDefault="0091106E" w:rsidP="00D96603">
            <w:pPr>
              <w:pStyle w:val="ListParagraph"/>
              <w:numPr>
                <w:ilvl w:val="0"/>
                <w:numId w:val="1"/>
              </w:numPr>
              <w:contextualSpacing w:val="0"/>
              <w:rPr>
                <w:rFonts w:ascii="Times New Roman" w:eastAsiaTheme="minorEastAsia" w:hAnsi="Times New Roman" w:cs="Times New Roman"/>
                <w:color w:val="000000" w:themeColor="text1"/>
                <w:sz w:val="24"/>
                <w:szCs w:val="24"/>
              </w:rPr>
            </w:pPr>
            <w:r w:rsidRPr="002D37AF">
              <w:rPr>
                <w:rFonts w:ascii="Times New Roman" w:eastAsia="Georgia" w:hAnsi="Times New Roman" w:cs="Times New Roman"/>
                <w:color w:val="000000" w:themeColor="text1"/>
                <w:sz w:val="24"/>
                <w:szCs w:val="24"/>
              </w:rPr>
              <w:t>Is suitably attired.</w:t>
            </w:r>
          </w:p>
        </w:tc>
        <w:tc>
          <w:tcPr>
            <w:tcW w:w="4952" w:type="dxa"/>
          </w:tcPr>
          <w:p w14:paraId="3F253E66" w14:textId="12D79737" w:rsidR="0091106E" w:rsidRPr="00DB58E8" w:rsidRDefault="00C7513B" w:rsidP="00DB58E8">
            <w:pPr>
              <w:pStyle w:val="ListParagraph"/>
              <w:numPr>
                <w:ilvl w:val="0"/>
                <w:numId w:val="5"/>
              </w:numPr>
              <w:rPr>
                <w:rFonts w:ascii="Times New Roman" w:eastAsia="Georgia" w:hAnsi="Times New Roman" w:cs="Times New Roman"/>
                <w:color w:val="000000" w:themeColor="text1"/>
                <w:sz w:val="24"/>
                <w:szCs w:val="24"/>
              </w:rPr>
            </w:pPr>
            <w:r w:rsidRPr="00DB58E8">
              <w:rPr>
                <w:rFonts w:ascii="Times New Roman" w:eastAsia="Georgia" w:hAnsi="Times New Roman" w:cs="Times New Roman"/>
                <w:color w:val="000000" w:themeColor="text1"/>
                <w:sz w:val="24"/>
                <w:szCs w:val="24"/>
              </w:rPr>
              <w:t>The start was strong, especially with looking at the specific “players” as if talking to them. However, towards the end, too much reference to the script reduced eye contact</w:t>
            </w:r>
            <w:r w:rsidR="00DB58E8" w:rsidRPr="00DB58E8">
              <w:rPr>
                <w:rFonts w:ascii="Times New Roman" w:eastAsia="Georgia" w:hAnsi="Times New Roman" w:cs="Times New Roman"/>
                <w:color w:val="000000" w:themeColor="text1"/>
                <w:sz w:val="24"/>
                <w:szCs w:val="24"/>
              </w:rPr>
              <w:t>. Much more after the time ran out.</w:t>
            </w:r>
          </w:p>
          <w:p w14:paraId="6A87EB44" w14:textId="77777777" w:rsidR="00DB58E8" w:rsidRDefault="00DB58E8" w:rsidP="00DB58E8">
            <w:pPr>
              <w:pStyle w:val="ListParagraph"/>
              <w:numPr>
                <w:ilvl w:val="0"/>
                <w:numId w:val="5"/>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 xml:space="preserve">Gestures were </w:t>
            </w:r>
            <w:r w:rsidR="007B1D9F">
              <w:rPr>
                <w:rFonts w:ascii="Times New Roman" w:eastAsia="Georgia" w:hAnsi="Times New Roman" w:cs="Times New Roman"/>
                <w:color w:val="000000" w:themeColor="text1"/>
                <w:sz w:val="24"/>
                <w:szCs w:val="24"/>
              </w:rPr>
              <w:t xml:space="preserve">well used during the presentation until after time ran out. </w:t>
            </w:r>
          </w:p>
          <w:p w14:paraId="0D283D2F" w14:textId="77777777" w:rsidR="007B1D9F" w:rsidRDefault="007B1D9F" w:rsidP="00DB58E8">
            <w:pPr>
              <w:pStyle w:val="ListParagraph"/>
              <w:numPr>
                <w:ilvl w:val="0"/>
                <w:numId w:val="5"/>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Yes, enough confidence that is fitting of the context.</w:t>
            </w:r>
          </w:p>
          <w:p w14:paraId="0A7E1D2C" w14:textId="77777777" w:rsidR="007B1D9F" w:rsidRDefault="002438EE" w:rsidP="00DB58E8">
            <w:pPr>
              <w:pStyle w:val="ListParagraph"/>
              <w:numPr>
                <w:ilvl w:val="0"/>
                <w:numId w:val="5"/>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lastRenderedPageBreak/>
              <w:t>Emotions were very well conveyed throughout the presentation. The disappointment to a little anger to caring and hopeful is very visible.</w:t>
            </w:r>
          </w:p>
          <w:p w14:paraId="6057FD37" w14:textId="7F2D48F1" w:rsidR="002438EE" w:rsidRPr="00DB58E8" w:rsidRDefault="002438EE" w:rsidP="00DB58E8">
            <w:pPr>
              <w:pStyle w:val="ListParagraph"/>
              <w:numPr>
                <w:ilvl w:val="0"/>
                <w:numId w:val="5"/>
              </w:num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Yes.</w:t>
            </w:r>
          </w:p>
        </w:tc>
        <w:tc>
          <w:tcPr>
            <w:tcW w:w="5397" w:type="dxa"/>
          </w:tcPr>
          <w:p w14:paraId="6FEDF930" w14:textId="34775080" w:rsidR="0091106E" w:rsidRDefault="0091106E" w:rsidP="004728B2">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lastRenderedPageBreak/>
              <w:t>1. Yes, especially when Edward wished to address certain mistakes and poor performance made by certain team members.</w:t>
            </w:r>
          </w:p>
          <w:p w14:paraId="40AB11D2" w14:textId="77777777" w:rsidR="0091106E" w:rsidRDefault="0091106E" w:rsidP="004728B2">
            <w:pPr>
              <w:rPr>
                <w:rFonts w:ascii="Times New Roman" w:eastAsia="Georgia" w:hAnsi="Times New Roman" w:cs="Times New Roman"/>
                <w:color w:val="000000" w:themeColor="text1"/>
                <w:sz w:val="24"/>
                <w:szCs w:val="24"/>
              </w:rPr>
            </w:pPr>
          </w:p>
          <w:p w14:paraId="72E34D1A" w14:textId="25872803" w:rsidR="0091106E" w:rsidRDefault="0091106E" w:rsidP="004728B2">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However, towards the end, I am guessing it was because he was aware that he was about to run out of time, he started to look at his script a bit too often and too long, which kind of broke the connection with the audience.</w:t>
            </w:r>
          </w:p>
          <w:p w14:paraId="46BFDDBE" w14:textId="77777777" w:rsidR="0091106E" w:rsidRDefault="0091106E" w:rsidP="004728B2">
            <w:pPr>
              <w:rPr>
                <w:rFonts w:ascii="Times New Roman" w:eastAsia="Georgia" w:hAnsi="Times New Roman" w:cs="Times New Roman"/>
                <w:color w:val="000000" w:themeColor="text1"/>
                <w:sz w:val="24"/>
                <w:szCs w:val="24"/>
              </w:rPr>
            </w:pPr>
          </w:p>
          <w:p w14:paraId="536FFC94" w14:textId="5AC39EC3" w:rsidR="0091106E" w:rsidRDefault="0091106E" w:rsidP="004728B2">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lastRenderedPageBreak/>
              <w:t>2. Yes. The hand gestures were well used to demonstrate his disappointment in his audience’s devastating loss. Complements his speech well.</w:t>
            </w:r>
          </w:p>
          <w:p w14:paraId="5C456579" w14:textId="77777777" w:rsidR="0091106E" w:rsidRDefault="0091106E" w:rsidP="004728B2">
            <w:pPr>
              <w:rPr>
                <w:rFonts w:ascii="Times New Roman" w:eastAsia="Georgia" w:hAnsi="Times New Roman" w:cs="Times New Roman"/>
                <w:color w:val="000000" w:themeColor="text1"/>
                <w:sz w:val="24"/>
                <w:szCs w:val="24"/>
              </w:rPr>
            </w:pPr>
          </w:p>
          <w:p w14:paraId="469CF111" w14:textId="77777777" w:rsidR="0091106E" w:rsidRDefault="0091106E" w:rsidP="004728B2">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3. Yes. Very confident and composed, especially when lecturing his audience.</w:t>
            </w:r>
          </w:p>
          <w:p w14:paraId="545D6FBD" w14:textId="77777777" w:rsidR="0091106E" w:rsidRDefault="0091106E" w:rsidP="004728B2">
            <w:pPr>
              <w:rPr>
                <w:rFonts w:ascii="Times New Roman" w:eastAsia="Georgia" w:hAnsi="Times New Roman" w:cs="Times New Roman"/>
                <w:color w:val="000000" w:themeColor="text1"/>
                <w:sz w:val="24"/>
                <w:szCs w:val="24"/>
              </w:rPr>
            </w:pPr>
          </w:p>
          <w:p w14:paraId="2763BDD1" w14:textId="61284361" w:rsidR="0091106E" w:rsidRDefault="0091106E" w:rsidP="004728B2">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4. Yes. Disappointment could be felt when he was talking about the audience’s huge loss at the competition.</w:t>
            </w:r>
          </w:p>
          <w:p w14:paraId="171D86AB" w14:textId="77777777" w:rsidR="0091106E" w:rsidRDefault="0091106E" w:rsidP="004728B2">
            <w:pPr>
              <w:rPr>
                <w:rFonts w:ascii="Times New Roman" w:eastAsia="Georgia" w:hAnsi="Times New Roman" w:cs="Times New Roman"/>
                <w:color w:val="000000" w:themeColor="text1"/>
                <w:sz w:val="24"/>
                <w:szCs w:val="24"/>
              </w:rPr>
            </w:pPr>
          </w:p>
          <w:p w14:paraId="1F448906" w14:textId="276391D6" w:rsidR="0091106E" w:rsidRPr="00207263" w:rsidRDefault="0091106E" w:rsidP="004728B2">
            <w:pPr>
              <w:rPr>
                <w:rFonts w:ascii="Times New Roman" w:eastAsia="Georgia" w:hAnsi="Times New Roman" w:cs="Times New Roman"/>
                <w:color w:val="000000" w:themeColor="text1"/>
                <w:sz w:val="24"/>
                <w:szCs w:val="24"/>
              </w:rPr>
            </w:pPr>
            <w:r>
              <w:rPr>
                <w:rFonts w:ascii="Times New Roman" w:eastAsia="Georgia" w:hAnsi="Times New Roman" w:cs="Times New Roman"/>
                <w:color w:val="000000" w:themeColor="text1"/>
                <w:sz w:val="24"/>
                <w:szCs w:val="24"/>
              </w:rPr>
              <w:t>5. Yes. Fitting of an e-sports team.</w:t>
            </w:r>
          </w:p>
        </w:tc>
      </w:tr>
    </w:tbl>
    <w:p w14:paraId="021CB368" w14:textId="7548B450" w:rsidR="00D96603" w:rsidRPr="00D96603" w:rsidRDefault="00D96603" w:rsidP="00D96603">
      <w:pPr>
        <w:rPr>
          <w:rFonts w:ascii="Times New Roman" w:hAnsi="Times New Roman" w:cs="Times New Roman"/>
        </w:rPr>
      </w:pPr>
    </w:p>
    <w:sectPr w:rsidR="00D96603" w:rsidRPr="00D96603" w:rsidSect="004C23F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0648" w14:textId="77777777" w:rsidR="00504C62" w:rsidRDefault="00504C62" w:rsidP="004850EC">
      <w:pPr>
        <w:spacing w:after="0" w:line="240" w:lineRule="auto"/>
      </w:pPr>
      <w:r>
        <w:separator/>
      </w:r>
    </w:p>
  </w:endnote>
  <w:endnote w:type="continuationSeparator" w:id="0">
    <w:p w14:paraId="610B5BD9" w14:textId="77777777" w:rsidR="00504C62" w:rsidRDefault="00504C62" w:rsidP="0048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0D1A" w14:textId="77777777" w:rsidR="00504C62" w:rsidRDefault="00504C62" w:rsidP="004850EC">
      <w:pPr>
        <w:spacing w:after="0" w:line="240" w:lineRule="auto"/>
      </w:pPr>
      <w:r>
        <w:separator/>
      </w:r>
    </w:p>
  </w:footnote>
  <w:footnote w:type="continuationSeparator" w:id="0">
    <w:p w14:paraId="04823D1D" w14:textId="77777777" w:rsidR="00504C62" w:rsidRDefault="00504C62" w:rsidP="00485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21A"/>
    <w:multiLevelType w:val="hybridMultilevel"/>
    <w:tmpl w:val="5E30E588"/>
    <w:lvl w:ilvl="0" w:tplc="1D06CECE">
      <w:start w:val="1"/>
      <w:numFmt w:val="decimal"/>
      <w:lvlText w:val="%1."/>
      <w:lvlJc w:val="left"/>
      <w:pPr>
        <w:ind w:left="720" w:hanging="360"/>
      </w:pPr>
    </w:lvl>
    <w:lvl w:ilvl="1" w:tplc="6F2C8880">
      <w:start w:val="1"/>
      <w:numFmt w:val="lowerLetter"/>
      <w:lvlText w:val="%2."/>
      <w:lvlJc w:val="left"/>
      <w:pPr>
        <w:ind w:left="1440" w:hanging="360"/>
      </w:pPr>
    </w:lvl>
    <w:lvl w:ilvl="2" w:tplc="F9D640D0">
      <w:start w:val="1"/>
      <w:numFmt w:val="lowerRoman"/>
      <w:lvlText w:val="%3."/>
      <w:lvlJc w:val="right"/>
      <w:pPr>
        <w:ind w:left="2160" w:hanging="180"/>
      </w:pPr>
    </w:lvl>
    <w:lvl w:ilvl="3" w:tplc="BEE8656C">
      <w:start w:val="1"/>
      <w:numFmt w:val="decimal"/>
      <w:lvlText w:val="%4."/>
      <w:lvlJc w:val="left"/>
      <w:pPr>
        <w:ind w:left="2880" w:hanging="360"/>
      </w:pPr>
    </w:lvl>
    <w:lvl w:ilvl="4" w:tplc="5E660A5E">
      <w:start w:val="1"/>
      <w:numFmt w:val="lowerLetter"/>
      <w:lvlText w:val="%5."/>
      <w:lvlJc w:val="left"/>
      <w:pPr>
        <w:ind w:left="3600" w:hanging="360"/>
      </w:pPr>
    </w:lvl>
    <w:lvl w:ilvl="5" w:tplc="150264C6">
      <w:start w:val="1"/>
      <w:numFmt w:val="lowerRoman"/>
      <w:lvlText w:val="%6."/>
      <w:lvlJc w:val="right"/>
      <w:pPr>
        <w:ind w:left="4320" w:hanging="180"/>
      </w:pPr>
    </w:lvl>
    <w:lvl w:ilvl="6" w:tplc="81E81734">
      <w:start w:val="1"/>
      <w:numFmt w:val="decimal"/>
      <w:lvlText w:val="%7."/>
      <w:lvlJc w:val="left"/>
      <w:pPr>
        <w:ind w:left="5040" w:hanging="360"/>
      </w:pPr>
    </w:lvl>
    <w:lvl w:ilvl="7" w:tplc="8700836E">
      <w:start w:val="1"/>
      <w:numFmt w:val="lowerLetter"/>
      <w:lvlText w:val="%8."/>
      <w:lvlJc w:val="left"/>
      <w:pPr>
        <w:ind w:left="5760" w:hanging="360"/>
      </w:pPr>
    </w:lvl>
    <w:lvl w:ilvl="8" w:tplc="70B0779C">
      <w:start w:val="1"/>
      <w:numFmt w:val="lowerRoman"/>
      <w:lvlText w:val="%9."/>
      <w:lvlJc w:val="right"/>
      <w:pPr>
        <w:ind w:left="6480" w:hanging="180"/>
      </w:pPr>
    </w:lvl>
  </w:abstractNum>
  <w:abstractNum w:abstractNumId="1" w15:restartNumberingAfterBreak="0">
    <w:nsid w:val="0F393851"/>
    <w:multiLevelType w:val="hybridMultilevel"/>
    <w:tmpl w:val="F2D2084C"/>
    <w:lvl w:ilvl="0" w:tplc="9C9486AA">
      <w:start w:val="1"/>
      <w:numFmt w:val="decimal"/>
      <w:lvlText w:val="%1."/>
      <w:lvlJc w:val="left"/>
      <w:pPr>
        <w:ind w:left="720" w:hanging="360"/>
      </w:pPr>
    </w:lvl>
    <w:lvl w:ilvl="1" w:tplc="92987F82">
      <w:start w:val="1"/>
      <w:numFmt w:val="lowerLetter"/>
      <w:lvlText w:val="%2."/>
      <w:lvlJc w:val="left"/>
      <w:pPr>
        <w:ind w:left="1440" w:hanging="360"/>
      </w:pPr>
    </w:lvl>
    <w:lvl w:ilvl="2" w:tplc="2FAE6D42">
      <w:start w:val="1"/>
      <w:numFmt w:val="lowerRoman"/>
      <w:lvlText w:val="%3."/>
      <w:lvlJc w:val="right"/>
      <w:pPr>
        <w:ind w:left="2160" w:hanging="180"/>
      </w:pPr>
    </w:lvl>
    <w:lvl w:ilvl="3" w:tplc="9F44927E">
      <w:start w:val="1"/>
      <w:numFmt w:val="decimal"/>
      <w:lvlText w:val="%4."/>
      <w:lvlJc w:val="left"/>
      <w:pPr>
        <w:ind w:left="720" w:hanging="360"/>
      </w:pPr>
      <w:rPr>
        <w:rFonts w:hint="default"/>
      </w:rPr>
    </w:lvl>
    <w:lvl w:ilvl="4" w:tplc="9356F160">
      <w:start w:val="1"/>
      <w:numFmt w:val="lowerLetter"/>
      <w:lvlText w:val="%5."/>
      <w:lvlJc w:val="left"/>
      <w:pPr>
        <w:ind w:left="3600" w:hanging="360"/>
      </w:pPr>
    </w:lvl>
    <w:lvl w:ilvl="5" w:tplc="77E4D13C">
      <w:start w:val="1"/>
      <w:numFmt w:val="lowerRoman"/>
      <w:lvlText w:val="%6."/>
      <w:lvlJc w:val="right"/>
      <w:pPr>
        <w:ind w:left="4320" w:hanging="180"/>
      </w:pPr>
    </w:lvl>
    <w:lvl w:ilvl="6" w:tplc="7586F19A">
      <w:start w:val="1"/>
      <w:numFmt w:val="decimal"/>
      <w:lvlText w:val="%7."/>
      <w:lvlJc w:val="left"/>
      <w:pPr>
        <w:ind w:left="5040" w:hanging="360"/>
      </w:pPr>
    </w:lvl>
    <w:lvl w:ilvl="7" w:tplc="561036E8">
      <w:start w:val="1"/>
      <w:numFmt w:val="lowerLetter"/>
      <w:lvlText w:val="%8."/>
      <w:lvlJc w:val="left"/>
      <w:pPr>
        <w:ind w:left="5760" w:hanging="360"/>
      </w:pPr>
    </w:lvl>
    <w:lvl w:ilvl="8" w:tplc="DE8C249C">
      <w:start w:val="1"/>
      <w:numFmt w:val="lowerRoman"/>
      <w:lvlText w:val="%9."/>
      <w:lvlJc w:val="right"/>
      <w:pPr>
        <w:ind w:left="6480" w:hanging="180"/>
      </w:pPr>
    </w:lvl>
  </w:abstractNum>
  <w:abstractNum w:abstractNumId="2" w15:restartNumberingAfterBreak="0">
    <w:nsid w:val="23582BA9"/>
    <w:multiLevelType w:val="hybridMultilevel"/>
    <w:tmpl w:val="77B6F992"/>
    <w:lvl w:ilvl="0" w:tplc="493AB570">
      <w:start w:val="1"/>
      <w:numFmt w:val="decimal"/>
      <w:lvlText w:val="%1."/>
      <w:lvlJc w:val="left"/>
      <w:pPr>
        <w:ind w:left="720" w:hanging="360"/>
      </w:pPr>
    </w:lvl>
    <w:lvl w:ilvl="1" w:tplc="F6A23A76">
      <w:start w:val="1"/>
      <w:numFmt w:val="lowerLetter"/>
      <w:lvlText w:val="%2."/>
      <w:lvlJc w:val="left"/>
      <w:pPr>
        <w:ind w:left="1440" w:hanging="360"/>
      </w:pPr>
    </w:lvl>
    <w:lvl w:ilvl="2" w:tplc="3858FF40">
      <w:start w:val="1"/>
      <w:numFmt w:val="lowerRoman"/>
      <w:lvlText w:val="%3."/>
      <w:lvlJc w:val="right"/>
      <w:pPr>
        <w:ind w:left="2160" w:hanging="180"/>
      </w:pPr>
    </w:lvl>
    <w:lvl w:ilvl="3" w:tplc="E4C85A32">
      <w:start w:val="1"/>
      <w:numFmt w:val="decimal"/>
      <w:lvlText w:val="%4."/>
      <w:lvlJc w:val="left"/>
      <w:pPr>
        <w:ind w:left="2880" w:hanging="360"/>
      </w:pPr>
    </w:lvl>
    <w:lvl w:ilvl="4" w:tplc="84067828">
      <w:start w:val="1"/>
      <w:numFmt w:val="lowerLetter"/>
      <w:lvlText w:val="%5."/>
      <w:lvlJc w:val="left"/>
      <w:pPr>
        <w:ind w:left="3600" w:hanging="360"/>
      </w:pPr>
    </w:lvl>
    <w:lvl w:ilvl="5" w:tplc="2974A8AA">
      <w:start w:val="1"/>
      <w:numFmt w:val="lowerRoman"/>
      <w:lvlText w:val="%6."/>
      <w:lvlJc w:val="right"/>
      <w:pPr>
        <w:ind w:left="4320" w:hanging="180"/>
      </w:pPr>
    </w:lvl>
    <w:lvl w:ilvl="6" w:tplc="0B26FC8E">
      <w:start w:val="1"/>
      <w:numFmt w:val="decimal"/>
      <w:lvlText w:val="%7."/>
      <w:lvlJc w:val="left"/>
      <w:pPr>
        <w:ind w:left="5040" w:hanging="360"/>
      </w:pPr>
    </w:lvl>
    <w:lvl w:ilvl="7" w:tplc="59741090">
      <w:start w:val="1"/>
      <w:numFmt w:val="lowerLetter"/>
      <w:lvlText w:val="%8."/>
      <w:lvlJc w:val="left"/>
      <w:pPr>
        <w:ind w:left="5760" w:hanging="360"/>
      </w:pPr>
    </w:lvl>
    <w:lvl w:ilvl="8" w:tplc="DFF0BC36">
      <w:start w:val="1"/>
      <w:numFmt w:val="lowerRoman"/>
      <w:lvlText w:val="%9."/>
      <w:lvlJc w:val="right"/>
      <w:pPr>
        <w:ind w:left="6480" w:hanging="180"/>
      </w:pPr>
    </w:lvl>
  </w:abstractNum>
  <w:abstractNum w:abstractNumId="3" w15:restartNumberingAfterBreak="0">
    <w:nsid w:val="27D95CB8"/>
    <w:multiLevelType w:val="hybridMultilevel"/>
    <w:tmpl w:val="5E30E58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5C9A5A73"/>
    <w:multiLevelType w:val="hybridMultilevel"/>
    <w:tmpl w:val="8B0AA326"/>
    <w:lvl w:ilvl="0" w:tplc="9F44927E">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num w:numId="1" w16cid:durableId="1349066467">
    <w:abstractNumId w:val="2"/>
  </w:num>
  <w:num w:numId="2" w16cid:durableId="498035814">
    <w:abstractNumId w:val="0"/>
  </w:num>
  <w:num w:numId="3" w16cid:durableId="1642343343">
    <w:abstractNumId w:val="1"/>
  </w:num>
  <w:num w:numId="4" w16cid:durableId="1376739476">
    <w:abstractNumId w:val="3"/>
  </w:num>
  <w:num w:numId="5" w16cid:durableId="1880895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TG0sDA0MzA0MTFS0lEKTi0uzszPAykwrAUAVojOxywAAAA="/>
  </w:docVars>
  <w:rsids>
    <w:rsidRoot w:val="00D96603"/>
    <w:rsid w:val="00033B10"/>
    <w:rsid w:val="00087091"/>
    <w:rsid w:val="00146F3F"/>
    <w:rsid w:val="00161C69"/>
    <w:rsid w:val="0018269D"/>
    <w:rsid w:val="001C28E2"/>
    <w:rsid w:val="00207263"/>
    <w:rsid w:val="002221F0"/>
    <w:rsid w:val="00234C90"/>
    <w:rsid w:val="002438EE"/>
    <w:rsid w:val="002C41EC"/>
    <w:rsid w:val="002E0B3E"/>
    <w:rsid w:val="00311BB6"/>
    <w:rsid w:val="0032444E"/>
    <w:rsid w:val="00325950"/>
    <w:rsid w:val="00350CF5"/>
    <w:rsid w:val="00373FDE"/>
    <w:rsid w:val="003E72D8"/>
    <w:rsid w:val="00420F64"/>
    <w:rsid w:val="00422A0E"/>
    <w:rsid w:val="004728B2"/>
    <w:rsid w:val="004850EC"/>
    <w:rsid w:val="00491966"/>
    <w:rsid w:val="004B0584"/>
    <w:rsid w:val="004B155E"/>
    <w:rsid w:val="004C23F4"/>
    <w:rsid w:val="004C4BB1"/>
    <w:rsid w:val="00504C62"/>
    <w:rsid w:val="00526628"/>
    <w:rsid w:val="005C2A76"/>
    <w:rsid w:val="006715B8"/>
    <w:rsid w:val="00683ECF"/>
    <w:rsid w:val="00785E49"/>
    <w:rsid w:val="007B1D9F"/>
    <w:rsid w:val="007C60B7"/>
    <w:rsid w:val="007E0D2F"/>
    <w:rsid w:val="00841B59"/>
    <w:rsid w:val="00844EBD"/>
    <w:rsid w:val="00855737"/>
    <w:rsid w:val="00877262"/>
    <w:rsid w:val="0091106E"/>
    <w:rsid w:val="00932CA6"/>
    <w:rsid w:val="00943682"/>
    <w:rsid w:val="009C1320"/>
    <w:rsid w:val="00A255E4"/>
    <w:rsid w:val="00A76990"/>
    <w:rsid w:val="00A96A28"/>
    <w:rsid w:val="00AB2C57"/>
    <w:rsid w:val="00AB3D86"/>
    <w:rsid w:val="00AE55A1"/>
    <w:rsid w:val="00AF223A"/>
    <w:rsid w:val="00B36025"/>
    <w:rsid w:val="00B44F94"/>
    <w:rsid w:val="00B73E0E"/>
    <w:rsid w:val="00B7721B"/>
    <w:rsid w:val="00C2033B"/>
    <w:rsid w:val="00C7513B"/>
    <w:rsid w:val="00C85933"/>
    <w:rsid w:val="00C93025"/>
    <w:rsid w:val="00CC05EF"/>
    <w:rsid w:val="00CC24AB"/>
    <w:rsid w:val="00CC4067"/>
    <w:rsid w:val="00D04555"/>
    <w:rsid w:val="00D0686D"/>
    <w:rsid w:val="00D10AE3"/>
    <w:rsid w:val="00D17965"/>
    <w:rsid w:val="00D30D6E"/>
    <w:rsid w:val="00D3479F"/>
    <w:rsid w:val="00D96603"/>
    <w:rsid w:val="00D97BEF"/>
    <w:rsid w:val="00DB58E8"/>
    <w:rsid w:val="00DD32E2"/>
    <w:rsid w:val="00DE227B"/>
    <w:rsid w:val="00E31A9D"/>
    <w:rsid w:val="00E37A7E"/>
    <w:rsid w:val="00E431E7"/>
    <w:rsid w:val="00E804D8"/>
    <w:rsid w:val="00EE3680"/>
    <w:rsid w:val="00F549A2"/>
    <w:rsid w:val="00F81C67"/>
    <w:rsid w:val="00FF07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764C1"/>
  <w15:chartTrackingRefBased/>
  <w15:docId w15:val="{B101BA51-1D9F-4C85-8945-312810BB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66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60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96603"/>
    <w:rPr>
      <w:color w:val="5A5A5A" w:themeColor="text1" w:themeTint="A5"/>
      <w:spacing w:val="15"/>
    </w:rPr>
  </w:style>
  <w:style w:type="table" w:styleId="TableGrid">
    <w:name w:val="Table Grid"/>
    <w:basedOn w:val="TableNormal"/>
    <w:uiPriority w:val="39"/>
    <w:rsid w:val="00D9660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96603"/>
    <w:pPr>
      <w:ind w:left="720"/>
      <w:contextualSpacing/>
    </w:pPr>
    <w:rPr>
      <w:rFonts w:eastAsiaTheme="minorHAnsi"/>
      <w:lang w:eastAsia="en-US"/>
    </w:rPr>
  </w:style>
  <w:style w:type="paragraph" w:styleId="Header">
    <w:name w:val="header"/>
    <w:basedOn w:val="Normal"/>
    <w:link w:val="HeaderChar"/>
    <w:uiPriority w:val="99"/>
    <w:unhideWhenUsed/>
    <w:rsid w:val="00485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0EC"/>
  </w:style>
  <w:style w:type="paragraph" w:styleId="Footer">
    <w:name w:val="footer"/>
    <w:basedOn w:val="Normal"/>
    <w:link w:val="FooterChar"/>
    <w:uiPriority w:val="99"/>
    <w:unhideWhenUsed/>
    <w:rsid w:val="00485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Low</dc:creator>
  <cp:keywords/>
  <dc:description/>
  <cp:lastModifiedBy>Ng Jong Ray, Edward</cp:lastModifiedBy>
  <cp:revision>71</cp:revision>
  <cp:lastPrinted>2022-09-19T09:47:00Z</cp:lastPrinted>
  <dcterms:created xsi:type="dcterms:W3CDTF">2022-09-19T08:54:00Z</dcterms:created>
  <dcterms:modified xsi:type="dcterms:W3CDTF">2022-09-22T09:58:00Z</dcterms:modified>
</cp:coreProperties>
</file>