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b/>
          <w:bCs/>
          <w:color w:val="6C4EF5"/>
          <w:sz w:val="28"/>
          <w:szCs w:val="28"/>
        </w:rPr>
        <w:t xml:space="preserve">INFORME DEL PROJECT MANAGER</w:t>
      </w:r>
    </w:p>
    <w:p>
      <w:pPr>
        <w:spacing w:after="100"/>
        <w:jc w:val="center"/>
      </w:pPr>
      <w:r>
        <w:rPr>
          <w:b/>
          <w:bCs/>
          <w:color w:val="2D2440"/>
          <w:sz w:val="64"/>
          <w:szCs w:val="64"/>
        </w:rPr>
        <w:t xml:space="preserve">Sprint 3</w:t>
      </w:r>
    </w:p>
    <w:p>
      <w:pPr>
        <w:spacing w:after="100"/>
        <w:jc w:val="center"/>
      </w:pPr>
      <w:r>
        <w:rPr>
          <w:color w:val="6E6480"/>
          <w:sz w:val="26"/>
          <w:szCs w:val="26"/>
        </w:rPr>
        <w:t xml:space="preserve">Del 5 al 11 de octubre de 2026 · informe de cierre</w:t>
      </w:r>
    </w:p>
    <w:p>
      <w:pPr>
        <w:spacing w:before="600"/>
      </w:pP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NuevaMente — Sistema Inteligente de Adaptación y Generación de Contenido Educativo</w:t>
      </w:r>
    </w:p>
    <w:p>
      <w:pPr>
        <w:spacing w:after="100"/>
        <w:jc w:val="center"/>
      </w:pPr>
      <w:r>
        <w:rPr>
          <w:sz w:val="22"/>
          <w:szCs w:val="22"/>
        </w:rPr>
        <w:t xml:space="preserve">Equipo Kairos G10 · G10-LATAM-equipo 41 · Nicho Salud</w:t>
      </w:r>
    </w:p>
    <w:p>
      <w:pPr>
        <w:spacing w:after="100"/>
        <w:jc w:val="center"/>
      </w:pPr>
      <w:r>
        <w:rPr>
          <w:sz w:val="22"/>
          <w:szCs w:val="22"/>
        </w:rPr>
        <w:t xml:space="preserve">Hackathon ONE G10 (Oracle Next Education y Alura) · Proyecto 1</w:t>
      </w:r>
    </w:p>
    <w:p>
      <w:pPr>
        <w:spacing w:before="1200"/>
      </w:pPr>
    </w:p>
    <w:p>
      <w:pPr>
        <w:spacing w:after="100"/>
        <w:jc w:val="center"/>
      </w:pPr>
      <w:r>
        <w:rPr>
          <w:color w:val="6E6480"/>
          <w:sz w:val="20"/>
          <w:szCs w:val="20"/>
        </w:rPr>
        <w:t xml:space="preserve">Elaborado por: Juan Pablo Calla, Project Manager · 11 de octubre de 2026</w:t>
      </w:r>
    </w:p>
    <w:p>
      <w:r>
        <w:br w:type="page"/>
      </w:r>
    </w:p>
    <w:p>
      <w:pPr>
        <w:pStyle w:val="Heading1"/>
      </w:pPr>
      <w: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NuevaMente — Hackathon ONE G10, Proyecto 1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Kairos G10 (G10-LATAM-equipo 41)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Sprint 3 (cerrado)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Periodo informado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al 11 de octubre de 2026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Objetivo del sprint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Cumplir el contrato del enunciado, agregar la exportación a Word y mejorar la experiencia de uso de la interfaz.</w:t>
            </w:r>
          </w:p>
        </w:tc>
      </w:tr>
      <w:tr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EFEA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Estado general</w:t>
            </w:r>
          </w:p>
        </w:tc>
        <w:tc>
          <w:tcPr>
            <w:tcW w:type="dxa" w:w="70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Ámbar</w:t>
            </w:r>
          </w:p>
        </w:tc>
      </w:tr>
    </w:tbl>
    <w:p>
      <w:pPr>
        <w:pStyle w:val="Heading1"/>
      </w:pPr>
      <w:r>
        <w:t xml:space="preserve">2. Resumen ejecutivo</w:t>
      </w:r>
    </w:p>
    <w:p>
      <w:pPr>
        <w:spacing w:after="120"/>
      </w:pPr>
      <w:r>
        <w:t xml:space="preserve">En el Sprint 3 la aplicación pasó a cumplir el contrato exacto del enunciado: la respuesta JSON tiene los campos y nombres pedidos, el quiz calcula la puntuación y el material incluye conceptos clave. Se agregó la exportación a Word (.docx) y se mejoró la lectura de los documentos con una limpieza del texto extraído.</w:t>
      </w:r>
    </w:p>
    <w:p>
      <w:pPr>
        <w:spacing w:after="120"/>
      </w:pPr>
      <w:r>
        <w:t xml:space="preserve">La interfaz ganó un menú más completo (Cancelar detiene la creación en curso, historial con buscador y atajos de teclado), un aviso legal y ético obligatorio antes de procesar un documento, el sector Tecnología, el quiz con la respuesta correcta repartida entre A y D, y un Resumen Ejecutivo con idea central, contexto, puntos clave, riesgos y recomendaciones. Ethan Espinoza desarrolló un caché de material aprobado para ahorrar cuota del LLM, con sus pruebas.</w:t>
      </w:r>
    </w:p>
    <w:p>
      <w:pPr>
        <w:spacing w:after="120"/>
      </w:pPr>
      <w:r>
        <w:t xml:space="preserve">Las pruebas automatizadas pasaron de 72 a 175 y se integraron seis pull requests a main. El estado es ámbar porque OCI Object Storage seguía sin validarse en la nube desde la máquina del PM (faltaba la llave privada de la API) y la cuota gratuita de Gemini seguía agotándose durante las pruebas.</w:t>
      </w:r>
    </w:p>
    <w:p>
      <w:pPr>
        <w:pStyle w:val="Heading1"/>
      </w:pPr>
      <w:r>
        <w:t xml:space="preserve">3. Objetivos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400"/>
        <w:gridCol w:w="3938"/>
      </w:tblGrid>
      <w:tr>
        <w:trPr>
          <w:tblHeader/>
        </w:trP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JSON exacto del enunciado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respuesta usa los campos y nombres del enunciado.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a Word (.docx)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Botón «Word» y GET …/exportar?formato=docx.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Limpieza del texto extraído de los documentos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Lectura de PDF y Word con limpieza; nuevas pruebas de ingesta.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Conceptos clave y puntuación del quiz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 del Sprint 2, cerrado en este sprint.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Menú: Cancelar, historial con buscador y atajos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 cancela la creación en curso.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Aviso legal y ético obligatorio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se acepta después de leerlo hasta el final.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Tecnología y General por defecto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Cinco sectores en la web.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Resumen Ejecutivo estructurado y quiz mezclado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 central, contexto, puntos clave, riesgos y recomendaciones.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Caché de material aprobado (ahorro de cuota)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Desarrollado en la rama de Ethan; integrado a main el 13/10 (PR #16).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OCI Object Storage validado en la nube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Bucket conectado en el Sprint 2; en la máquina del PM faltaba la llave privada.</w:t>
            </w:r>
          </w:p>
        </w:tc>
      </w:tr>
      <w:tr>
        <w:tc>
          <w:tcPr>
            <w:tcW w:type="dxa" w:w="4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Gemini estable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39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cuota gratuita se agota; se mantiene el respaldo local.</w:t>
            </w:r>
          </w:p>
        </w:tc>
      </w:tr>
    </w:tbl>
    <w:p>
      <w:pPr>
        <w:pStyle w:val="Heading1"/>
      </w:pPr>
      <w:r>
        <w:t xml:space="preserve">4. Entregables y logros</w:t>
      </w:r>
    </w:p>
    <w:p>
      <w:pPr>
        <w:pStyle w:val="Heading2"/>
      </w:pPr>
      <w:r>
        <w:t xml:space="preserve">Contrato y formatos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 JSON exacto del enunciado, con validación en los esquemas.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Quiz con puntuación y con la respuesta correcta repartida entre las opciones A a 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Ejecutivo estructurado: idea central, contexto, puntos clave, riesgos y recomendaciones.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Conceptos clave generados junto con el material.</w:t>
      </w:r>
    </w:p>
    <w:p>
      <w:pPr>
        <w:pStyle w:val="Heading2"/>
      </w:pPr>
      <w:r>
        <w:t xml:space="preserve">Documentos y exportación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Exportación a Word (.docx) con el diseño de cada formato.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Limpieza del texto extraído de PDF y Word antes de dividirlo en fragmentos.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y PowerPoint sin sombreado destacado.</w:t>
      </w:r>
    </w:p>
    <w:p>
      <w:pPr>
        <w:pStyle w:val="Heading2"/>
      </w:pPr>
      <w:r>
        <w:t xml:space="preserve">Interfaz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Menú: «Cancelar» detiene la creación en curso (también con Esc); historial con buscador; atajos de teclado.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legal y ético obligatorio y alerta de idioma (solo español) sobre el paso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Perfiles con nombres nuevos en la web, Word y PowerPoint; la API conserva sus valores.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Barras de avance en porcentaje para el podcast y el video.</w:t>
      </w:r>
    </w:p>
    <w:p>
      <w:pPr>
        <w:pStyle w:val="Heading2"/>
      </w:pPr>
      <w:r>
        <w:t xml:space="preserve">IA y cuota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Caché de material aprobado para no repetir llamadas al LLM (Ethan Espinoza).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Respaldo local restaurado cuando Gemini responde 503.</w:t>
      </w:r>
    </w:p>
    <w:p>
      <w:pPr>
        <w:pStyle w:val="Heading2"/>
      </w:pPr>
      <w:r>
        <w:t xml:space="preserve">Gestión y repositorio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generado por script, con marcas de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con la sección de pruebas y la cobertura por archivo.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requests integrados a main: #8, #10, #11, #13, #14 y #15.</w:t>
      </w:r>
    </w:p>
    <w:p>
      <w:pPr>
        <w:pStyle w:val="Heading1"/>
      </w:pPr>
      <w:r>
        <w:t xml:space="preserve">5.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738"/>
      </w:tblGrid>
      <w:tr>
        <w:trPr>
          <w:tblHeader/>
        </w:trP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automatizadas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+103 respecto del Sprint 2 (72).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Formatos pedagógicos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cambios; Quiz y Resumen Ejecutivo mejorados.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Sectores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+1: Tecnología.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Exportaciones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+1: Word (.docx). Además Markdown, Anki, PowerPoint, video MP4 y podcast MP3.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 requests integrados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#8, #10, #11, #13, #14 y #15.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14 épicas (documento v1).</w:t>
            </w:r>
          </w:p>
        </w:tc>
      </w:tr>
    </w:tbl>
    <w:p>
      <w:pPr>
        <w:pStyle w:val="Heading1"/>
      </w:pPr>
      <w:r>
        <w:t xml:space="preserve">6. Cumplimiento de requisitos del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4538"/>
      </w:tblGrid>
      <w:tr>
        <w:trPr>
          <w:tblHeader/>
        </w:trP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Ingesta de PDF, Markdown y texto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 limpieza del texto extraído; también Word.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RAG: chunking, embeddings y búsqueda vectorial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cambios en el sprint.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Orquestación tipo agentes con reintento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Agentes y optimización integrados (PR #8).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Adaptación a 4 perfiles y varios formatos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formatos y 5 sectores.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Salida JSON estructurada y API REST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exacto del enunciado.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Verificación de fidelidad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cambios en el sprint.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OCI Object Storage (obligatorio)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validar la subida desde la máquina del PM.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OCI Compute (opcional)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despliegue.</w:t>
            </w:r>
          </w:p>
        </w:tc>
      </w:tr>
      <w:tr>
        <w:tc>
          <w:tcPr>
            <w:tcW w:type="dxa" w:w="37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exclusivo de la capa gratuita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DCF7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5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gratuito, caché y respaldo local.</w:t>
            </w:r>
          </w:p>
        </w:tc>
      </w:tr>
    </w:tbl>
    <w:p>
      <w:pPr>
        <w:pStyle w:val="Heading1"/>
      </w:pPr>
      <w:r>
        <w:t xml:space="preserve">7. Riesgos e impedimentos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100"/>
        <w:gridCol w:w="3138"/>
        <w:gridCol w:w="1500"/>
      </w:tblGrid>
      <w:tr>
        <w:trPr>
          <w:tblHeader/>
        </w:trP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 o impedimento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/ mitigación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OCI Object Storage sin validar desde la máquina del PM (falta la llave privada)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la llave y registrarla en la cuenta de OCI.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Ethan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gratuita de Gemini agotada en las pruebas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4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Mitigado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Caché de material aprobado y respaldo local.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</w:t>
            </w:r>
          </w:p>
        </w:tc>
      </w:tr>
      <w:tr>
        <w:tc>
          <w:tcPr>
            <w:tcW w:type="dxa" w:w="30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Aportes al repositorio concentrados en dos integrantes</w:t>
            </w:r>
          </w:p>
        </w:tc>
        <w:tc>
          <w:tcPr>
            <w:tcW w:type="dxa" w:w="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E5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1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Asignar historias concretas a cada integrante en el Sprint 4.</w:t>
            </w:r>
          </w:p>
        </w:tc>
        <w:tc>
          <w:tcPr>
            <w:tcW w:type="dxa" w:w="1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</w:tr>
    </w:tbl>
    <w:p>
      <w:pPr>
        <w:pStyle w:val="Heading1"/>
      </w:pPr>
      <w:r>
        <w:t xml:space="preserve">8. Equipo</w:t>
      </w:r>
    </w:p>
    <w:p>
      <w:pPr>
        <w:spacing w:after="120"/>
      </w:pPr>
      <w:r>
        <w:t xml:space="preserve">Desde el Sprint 2, Ethan Espinoza Acosta reemplaza a Bryan Infante (AI Engineer) y Gaspar Martinez Paiva reemplaza a Adrian Gil (ML Engineer). Los aportes se toman del historial del repositorio.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Aporte en el sprint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del enunciado, exportación a Word, limpieza de documentos, mejoras de la interfaz y gestión de las ramas.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Espinoza Acosta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Developer · reemplazo de AI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Caché de material aprobado, pruebas de usuario y del caché; agentes y optimización integrados (PR #8).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Martinez Paiva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Engineer · reemplazo de ML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commits registrados en el repositorio en este periodo.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Dario Higuera Moreno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Code Developer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commits registrados en el repositorio en este periodo.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QA Tester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 commits registrados en el repositorio en este periodo.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Bryan Infante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Reemplazado por Ethan Espinoza Acosta.</w:t>
            </w:r>
          </w:p>
        </w:tc>
      </w:tr>
      <w:tr>
        <w:tc>
          <w:tcPr>
            <w:tcW w:type="dxa" w:w="23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Adrian Gil</w:t>
            </w:r>
          </w:p>
        </w:tc>
        <w:tc>
          <w:tcPr>
            <w:tcW w:type="dxa" w:w="26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47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Reemplazado por Gaspar Martinez Paiva.</w:t>
            </w:r>
          </w:p>
        </w:tc>
      </w:tr>
    </w:tbl>
    <w:p>
      <w:pPr>
        <w:pStyle w:val="Heading1"/>
      </w:pPr>
      <w:r>
        <w:t xml:space="preserve">9. Decisiones del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enunciado define el contrato: la respuesta JSON usa exactamente sus campos y nombres.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web muestra nombres de perfil más claros, pero la API conserva sus valores para no romper integraciones.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legal obligatorio: no se procesa un documento sin aceptar las condiciones de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Caché de material aprobado: un material ya verificado no vuelve a gastar cuota del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se genera por script, con versiones fijas y marcas de plataforma.</w:t>
      </w:r>
    </w:p>
    <w:p>
      <w:pPr>
        <w:pStyle w:val="Heading1"/>
      </w:pPr>
      <w:r>
        <w:t xml:space="preserve">10. Lecciones aprendidas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funcionó: tomar el enunciado como contrato evitó diferencias con lo que espera el jurado.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que funcionó: las pruebas automatizadas (de 72 a 175) permitieron cambiar la interfaz y los esquemas sin romper lo existente.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mejorar: la llave de OCI debe resolverse al inicio del sprint, porque es un requisito obligatorio.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mejorar: repartir el trabajo para que todos los integrantes tengan aportes en el repositorio.</w:t>
      </w:r>
    </w:p>
    <w:p>
      <w:pPr>
        <w:pStyle w:val="Heading1"/>
      </w:pPr>
      <w:r>
        <w:t xml:space="preserve">11. Plan para el siguiente 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38"/>
        <w:gridCol w:w="19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6C4E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Generar y registrar la llave de API de OCI; validar la subida real al bucket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Ethan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Embeddings semánticos de Gemini, grafo de LangGraph y ejemplos few-shot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 / Gaspar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 de PDF escaneados y juez de fidelidad con IA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 / Ethan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Exportación a PDF didáctico y demo regenerada con Gemini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Darío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estadísticas y calificación del material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Darío / Juan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Despliegue: OCI Compute y alternativa con Docker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 / Ethan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5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838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Historias de usuario v2 e informe del sprint</w:t>
            </w:r>
          </w:p>
        </w:tc>
        <w:tc>
          <w:tcPr>
            <w:tcW w:type="dxa" w:w="19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4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E6480"/>
          <w:sz w:val="18"/>
          <w:szCs w:val="18"/>
        </w:rPr>
        <w:t xml:space="preserve">Fuentes: Ramas SPRINT03 y Ethan, pull requests #8, #10, #11, #13, #14 y #15, historial de commits del equipo y pruebas automatizadas al 11 de octubre de 2026.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480"/>
        <w:sz w:val="17"/>
        <w:szCs w:val="17"/>
      </w:rPr>
      <w:t xml:space="preserve">Kairos G10 · Informe del PM · Sprint 3 · Página </w:t>
    </w:r>
    <w:r>
      <w:rPr>
        <w:color w:val="6E6480"/>
        <w:sz w:val="17"/>
        <w:szCs w:val="17"/>
      </w:rPr>
      <w:fldChar w:fldCharType="begin"/>
    </w:r>
    <w:r>
      <w:rPr>
        <w:color w:val="6E6480"/>
        <w:sz w:val="17"/>
        <w:szCs w:val="17"/>
      </w:rPr>
      <w:instrText xml:space="preserve">PAGE</w:instrText>
    </w:r>
    <w:r>
      <w:rPr>
        <w:color w:val="6E6480"/>
        <w:sz w:val="17"/>
        <w:szCs w:val="17"/>
      </w:rPr>
      <w:fldChar w:fldCharType="separate"/>
    </w:r>
    <w:r>
      <w:rPr>
        <w:color w:val="6E64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44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6C4EF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D24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PM · Sprint 3</dc:title>
  <dc:creator>Juan Pablo Calla</dc:creator>
  <cp:lastModifiedBy>Un-named</cp:lastModifiedBy>
  <cp:revision>1</cp:revision>
  <dcterms:created xsi:type="dcterms:W3CDTF">2026-10-19T18:58:46.636Z</dcterms:created>
  <dcterms:modified xsi:type="dcterms:W3CDTF">2026-10-19T18:58:46.643Z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