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b/>
          <w:bCs/>
          <w:color w:val="6C4EF5"/>
          <w:sz w:val="28"/>
          <w:szCs w:val="28"/>
        </w:rPr>
        <w:t xml:space="preserve">INFORME DEL PROJECT MANAGER</w:t>
      </w:r>
    </w:p>
    <w:p>
      <w:pPr>
        <w:spacing w:after="100"/>
        <w:jc w:val="center"/>
      </w:pPr>
      <w:r>
        <w:rPr>
          <w:b/>
          <w:bCs/>
          <w:color w:val="2D2440"/>
          <w:sz w:val="64"/>
          <w:szCs w:val="64"/>
        </w:rPr>
        <w:t xml:space="preserve">Sprint 4</w:t>
      </w:r>
    </w:p>
    <w:p>
      <w:pPr>
        <w:spacing w:after="100"/>
        <w:jc w:val="center"/>
      </w:pPr>
      <w:r>
        <w:rPr>
          <w:color w:val="6E6480"/>
          <w:sz w:val="26"/>
          <w:szCs w:val="26"/>
        </w:rPr>
        <w:t xml:space="preserve">Del 12 al 18 de octubre de 2026 · informe de cierre</w:t>
      </w:r>
    </w:p>
    <w:p>
      <w:pPr>
        <w:spacing w:before="600"/>
      </w:pP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NuevaMente — Sistema Inteligente de Adaptación y Generación de Contenido Educativo</w:t>
      </w:r>
    </w:p>
    <w:p>
      <w:pPr>
        <w:spacing w:after="100"/>
        <w:jc w:val="center"/>
      </w:pPr>
      <w:r>
        <w:rPr>
          <w:sz w:val="22"/>
          <w:szCs w:val="22"/>
        </w:rPr>
        <w:t xml:space="preserve">Equipo Kairos G10 · G10-LATAM-equipo 41 · Nicho Salud</w:t>
      </w:r>
    </w:p>
    <w:p>
      <w:pPr>
        <w:spacing w:after="100"/>
        <w:jc w:val="center"/>
      </w:pPr>
      <w:r>
        <w:rPr>
          <w:sz w:val="22"/>
          <w:szCs w:val="22"/>
        </w:rPr>
        <w:t xml:space="preserve">Hackathon ONE G10 (Oracle Next Education y Alura) · Proyecto 1</w:t>
      </w:r>
    </w:p>
    <w:p>
      <w:pPr>
        <w:spacing w:before="1200"/>
      </w:pPr>
    </w:p>
    <w:p>
      <w:pPr>
        <w:spacing w:after="100"/>
        <w:jc w:val="center"/>
      </w:pPr>
      <w:r>
        <w:rPr>
          <w:color w:val="6E6480"/>
          <w:sz w:val="20"/>
          <w:szCs w:val="20"/>
        </w:rPr>
        <w:t xml:space="preserve">Elaborado por: Juan Pablo Calla, Project Manager · 18 de octubre de 2026</w:t>
      </w:r>
    </w:p>
    <w:p>
      <w:r>
        <w:br w:type="page"/>
      </w:r>
    </w:p>
    <w:p>
      <w:pPr>
        <w:pStyle w:val="Heading1"/>
      </w:pPr>
      <w:r>
        <w:t xml:space="preserve">1. Datos generales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NuevaMente — Hackathon ONE G10, Proyecto 1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Kairos G10 (G10-LATAM-equipo 41)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4 (cerrado)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Periodo informado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 al 18 de octubre de 2026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del sprint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Cerrar las historias pendientes, desplegar la aplicación y preparar la demo y la presentación.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Estado general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Ámbar</w:t>
            </w:r>
          </w:p>
        </w:tc>
      </w:tr>
    </w:tbl>
    <w:p>
      <w:pPr>
        <w:pStyle w:val="Heading1"/>
      </w:pPr>
      <w:r>
        <w:t xml:space="preserve">2. Resumen ejecutivo</w:t>
      </w:r>
    </w:p>
    <w:p>
      <w:pPr>
        <w:spacing w:after="120"/>
      </w:pPr>
      <w:r>
        <w:t xml:space="preserve">El Sprint 4 fue el de mayor avance del proyecto. Se completaron las historias pendientes de inteligencia artificial: embeddings semánticos de Gemini, grafo de agentes con LangGraph, ejemplos few-shot, OCR de PDF escaneados, ChromaDB y juez de fidelidad con IA. Se agregaron la exportación a PDF didáctico, la subida de Word, el panel de estadísticas y la calificación del material, y se publicó la versión 1.4.</w:t>
      </w:r>
    </w:p>
    <w:p>
      <w:pPr>
        <w:spacing w:after="120"/>
      </w:pPr>
      <w:r>
        <w:t xml:space="preserve">La aplicación quedó desplegada con Docker en Render. Para el plan gratuito (0,1 CPU y 512 MB), el video y el podcast se generan en segundo plano, lo que corrigió el error 502, y la codificación del video pasó de 78 a 9 segundos de CPU. Para no depender de Gemini, que estuvo saturado, se sumaron OpenRouter, Cohere y OpenAI a la cadena de proveedores y la voz natural de OpenAI para el video. Darío Higuera ajustó el texto y la resolución del video. Se prepararon el guion de la presentación, el informe técnico y el speech técnico.</w:t>
      </w:r>
    </w:p>
    <w:p>
      <w:pPr>
        <w:spacing w:after="120"/>
      </w:pPr>
      <w:r>
        <w:t xml:space="preserve">Las pruebas automatizadas pasaron de 175 a 270 y las historias de usuario llegaron a 95 de 99 hechas. El estado es ámbar porque la subida a OCI Object Storage, requisito obligatorio, falla con error 401: la llave de API cambió el 14 de octubre y la nueva no está registrada en la cuenta. Por eso la evidencia de la demo quedó en el respaldo local.</w:t>
      </w:r>
    </w:p>
    <w:p>
      <w:pPr>
        <w:pStyle w:val="Heading1"/>
      </w:pPr>
      <w:r>
        <w:t xml:space="preserve">3. Objetivos del sprint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400"/>
        <w:gridCol w:w="3938"/>
      </w:tblGrid>
      <w:tr>
        <w:trPr>
          <w:tblHeader/>
        </w:trP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Comentario</w:t>
            </w:r>
          </w:p>
        </w:tc>
      </w:tr>
      <w:t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Historias pendientes de IA (embeddings, LangGraph, few-shot, OCR, ChromaDB, juez de IA)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Integradas el 13/10.</w:t>
            </w:r>
          </w:p>
        </w:tc>
      </w:tr>
      <w:t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Exportación a PDF didáctico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Botón «PDF» y GET …/exportar?formato=pdf.</w:t>
            </w:r>
          </w:p>
        </w:tc>
      </w:tr>
      <w:t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Demo de los 3 escenarios con Gemini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Fidelidad 1,00, 1,00 y 0,92; los tres aprobados.</w:t>
            </w:r>
          </w:p>
        </w:tc>
      </w:tr>
      <w:t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Panel de estadísticas y calificación del material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/estadisticas y calificación de 1 a 5 estrellas.</w:t>
            </w:r>
          </w:p>
        </w:tc>
      </w:tr>
      <w:t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Despliegue de la aplicación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Docker en Render; alternativas en Railway y Fly.io.</w:t>
            </w:r>
          </w:p>
        </w:tc>
      </w:tr>
      <w:t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Video y podcast estables en el servidor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 segundo plano; video con 9 s de CPU en vez de 78 s.</w:t>
            </w:r>
          </w:p>
        </w:tc>
      </w:tr>
      <w:t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Generación sin depender de Gemini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Cadena con OpenRouter, Cohere y OpenAI.</w:t>
            </w:r>
          </w:p>
        </w:tc>
      </w:tr>
      <w:t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Entregables de la presentación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Guion, informe técnico y speech técnico.</w:t>
            </w:r>
          </w:p>
        </w:tc>
      </w:tr>
      <w:t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Historias de usuario v2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99 historias en 15 épicas: 95 hechas y 4 parciales.</w:t>
            </w:r>
          </w:p>
        </w:tc>
      </w:tr>
      <w:t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Subida real a OCI Object Storage (HU-52)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No cumplido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Error 401: la llave nueva no está registrada en OCI.</w:t>
            </w:r>
          </w:p>
        </w:tc>
      </w:tr>
      <w:t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Despliegue en OCI Compute (HU-82, opcional)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Parcial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Scripts y guía listos; falta crear la instancia.</w:t>
            </w:r>
          </w:p>
        </w:tc>
      </w:tr>
    </w:tbl>
    <w:p>
      <w:pPr>
        <w:pStyle w:val="Heading1"/>
      </w:pPr>
      <w:r>
        <w:t xml:space="preserve">4. Entregables y logros</w:t>
      </w:r>
    </w:p>
    <w:p>
      <w:pPr>
        <w:pStyle w:val="Heading2"/>
      </w:pPr>
      <w:r>
        <w:t xml:space="preserve">Inteligencia artificial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Embeddings semánticos de Gemini (gemini-embedding-001) con TF-IDF local de respaldo.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Grafo de agentes con LangGraph: Planificador, Investigador, caché, Redactor y Crítico.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Ejemplos few-shot en los prompts y juez de fidelidad con IA que confirma con citas textuales.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OCR de PDF escaneados con Gemini y ChromaDB como almacén vectorial opcional.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Cadena de proveedores: Gemini, OpenRouter, Cohere y OpenAI, con OpenAI al final por ser de pago.</w:t>
      </w:r>
    </w:p>
    <w:p>
      <w:pPr>
        <w:pStyle w:val="Heading2"/>
      </w:pPr>
      <w:r>
        <w:t xml:space="preserve">Exportación y multimedia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didáctico con el diseño de cada formato.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y podcast en segundo plano, con menos memoria (corrige el error 502 en el servidor).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más liviano: 10 cuadros por segundo, imagen decodificada una vez y audio mono; 960×540 y texto ajustado por Darío.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Voz natural de OpenAI TTS en el video cuando Gemini TTS no responde.</w:t>
      </w:r>
    </w:p>
    <w:p>
      <w:pPr>
        <w:pStyle w:val="Heading2"/>
      </w:pPr>
      <w:r>
        <w:t xml:space="preserve">Interfaz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Subida de Word, aviso de formato no válido y reemplazo del archivo con confirmación.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de estadísticas de uso y calificación del material.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Historial con el documento de origen y su tipo.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Guía para el usuario final en «Cómo funciona» y fondo animado.</w:t>
      </w:r>
    </w:p>
    <w:p>
      <w:pPr>
        <w:pStyle w:val="Heading2"/>
      </w:pPr>
      <w:r>
        <w:t xml:space="preserve">Despliegue y operación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Despliegue con Docker en Render, Railway o Fly.io.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 y guía para OCI Compute Always Free (deploy/instalar.sh y docs/DEPLOY_OCI.md).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Versión 1.4 visible en el pie de la interfaz y en /health.</w:t>
      </w:r>
    </w:p>
    <w:p>
      <w:pPr>
        <w:pStyle w:val="Heading2"/>
      </w:pPr>
      <w:r>
        <w:t xml:space="preserve">Gestión y entregables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Historias de usuario v2: 99 historias en 15 épicas.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Guion de presentación, informe técnico y speech técnico (Word).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 requests integrados a main: #16, #17, #19 a #25, #27 y #28.</w:t>
      </w:r>
    </w:p>
    <w:p>
      <w:pPr>
        <w:pStyle w:val="Heading1"/>
      </w:pPr>
      <w:r>
        <w:t xml:space="preserve">5. Métricas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738"/>
      </w:tblGrid>
      <w:tr>
        <w:trPr>
          <w:tblHeader/>
        </w:trP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Pruebas automatizadas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270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+95 respecto del Sprint 3 (175).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Historias de usuario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99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 hechas · 4 parciales · 0 pendientes, en 15 épicas.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Fidelidad de la demo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1,00 · 1,00 · 0,92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3 escenarios aprobados con Gemini y el juez de IA.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Proveedores de IA en la cadena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Gemini, OpenRouter, Cohere y OpenAI (Claude opcional).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CPU del video (12 escenas)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 s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Antes 78 s; memoria de 219 MB a 33 MB.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Exportaciones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+1: PDF didáctico.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Pull requests integrados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#16, #17, #19 a #25, #27 y #28.</w:t>
            </w:r>
          </w:p>
        </w:tc>
      </w:tr>
    </w:tbl>
    <w:p>
      <w:pPr>
        <w:pStyle w:val="Heading1"/>
      </w:pPr>
      <w:r>
        <w:t xml:space="preserve">6. Cumplimiento de requisitos del hackathon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400"/>
        <w:gridCol w:w="4538"/>
      </w:tblGrid>
      <w:tr>
        <w:trPr>
          <w:tblHeader/>
        </w:trPr>
        <w:tc>
          <w:tcPr>
            <w:tcW w:type="dxa" w:w="37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45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7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Ingesta de PDF, Markdown y texto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5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También Word y PDF escaneados (OCR).</w:t>
            </w:r>
          </w:p>
        </w:tc>
      </w:tr>
      <w:tr>
        <w:tc>
          <w:tcPr>
            <w:tcW w:type="dxa" w:w="37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RAG: chunking, embeddings y búsqueda vectorial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5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Embeddings semánticos de Gemini y ChromaDB opcional.</w:t>
            </w:r>
          </w:p>
        </w:tc>
      </w:tr>
      <w:tr>
        <w:tc>
          <w:tcPr>
            <w:tcW w:type="dxa" w:w="37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Orquestación tipo agentes con reintento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5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Grafo de LangGraph.</w:t>
            </w:r>
          </w:p>
        </w:tc>
      </w:tr>
      <w:tr>
        <w:tc>
          <w:tcPr>
            <w:tcW w:type="dxa" w:w="37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Adaptación a 4 perfiles y varios formatos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5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 formatos y 5 sectores.</w:t>
            </w:r>
          </w:p>
        </w:tc>
      </w:tr>
      <w:tr>
        <w:tc>
          <w:tcPr>
            <w:tcW w:type="dxa" w:w="37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Salida JSON estructurada y API REST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5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Nombres de formato del enunciado aceptados.</w:t>
            </w:r>
          </w:p>
        </w:tc>
      </w:tr>
      <w:tr>
        <w:tc>
          <w:tcPr>
            <w:tcW w:type="dxa" w:w="37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Verificación de fidelidad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5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 juez de IA.</w:t>
            </w:r>
          </w:p>
        </w:tc>
      </w:tr>
      <w:tr>
        <w:tc>
          <w:tcPr>
            <w:tcW w:type="dxa" w:w="37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OCI Object Storage (obligatorio)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No cumplido</w:t>
            </w:r>
          </w:p>
        </w:tc>
        <w:tc>
          <w:tcPr>
            <w:tcW w:type="dxa" w:w="45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subida falla con error 401.</w:t>
            </w:r>
          </w:p>
        </w:tc>
      </w:tr>
      <w:tr>
        <w:tc>
          <w:tcPr>
            <w:tcW w:type="dxa" w:w="37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OCI Compute (opcional)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Parcial</w:t>
            </w:r>
          </w:p>
        </w:tc>
        <w:tc>
          <w:tcPr>
            <w:tcW w:type="dxa" w:w="45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Scripts listos; desplegado en Render.</w:t>
            </w:r>
          </w:p>
        </w:tc>
      </w:tr>
      <w:tr>
        <w:tc>
          <w:tcPr>
            <w:tcW w:type="dxa" w:w="37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Uso exclusivo de la capa gratuita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Parcial</w:t>
            </w:r>
          </w:p>
        </w:tc>
        <w:tc>
          <w:tcPr>
            <w:tcW w:type="dxa" w:w="45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OpenAI es de pago y queda al final de la cadena; por confirmar el presupuesto de OCI.</w:t>
            </w:r>
          </w:p>
        </w:tc>
      </w:tr>
    </w:tbl>
    <w:p>
      <w:pPr>
        <w:pStyle w:val="Heading1"/>
      </w:pPr>
      <w:r>
        <w:t xml:space="preserve">7. Riesgos e impedimentos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1100"/>
        <w:gridCol w:w="3138"/>
        <w:gridCol w:w="1500"/>
      </w:tblGrid>
      <w:tr>
        <w:trPr>
          <w:tblHeader/>
        </w:trP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 o impedimento</w:t>
            </w:r>
          </w:p>
        </w:tc>
        <w:tc>
          <w:tcPr>
            <w:tcW w:type="dxa" w:w="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1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 / mitigación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Resp.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Subida a OCI falla con 401: la llave de API cambió el 14/10 y no se registró</w:t>
            </w:r>
          </w:p>
        </w:tc>
        <w:tc>
          <w:tcPr>
            <w:tcW w:type="dxa" w:w="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Abierto</w:t>
            </w:r>
          </w:p>
        </w:tc>
        <w:tc>
          <w:tcPr>
            <w:tcW w:type="dxa" w:w="31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la llave pública en la consola de OCI y volver a ejecutar la demo.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/ Ethan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indicador «Guardando en OCI» se mostraba aunque la subida fallaba</w:t>
            </w:r>
          </w:p>
        </w:tc>
        <w:tc>
          <w:tcPr>
            <w:tcW w:type="dxa" w:w="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Resuelto</w:t>
            </w:r>
          </w:p>
        </w:tc>
        <w:tc>
          <w:tcPr>
            <w:tcW w:type="dxa" w:w="31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indicador ahora comprueba la conexión real (Sprint 5).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Ethan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Gemini saturado (503) y cuotas agotadas</w:t>
            </w:r>
          </w:p>
        </w:tc>
        <w:tc>
          <w:tcPr>
            <w:tcW w:type="dxa" w:w="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Mitigado</w:t>
            </w:r>
          </w:p>
        </w:tc>
        <w:tc>
          <w:tcPr>
            <w:tcW w:type="dxa" w:w="31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Cadena con OpenRouter, Cohere y OpenAI.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Ethan / Gaspar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Costo de OpenAI</w:t>
            </w:r>
          </w:p>
        </w:tc>
        <w:tc>
          <w:tcPr>
            <w:tcW w:type="dxa" w:w="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Mitigado</w:t>
            </w:r>
          </w:p>
        </w:tc>
        <w:tc>
          <w:tcPr>
            <w:tcW w:type="dxa" w:w="31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 final de la cadena; solo se usa si fallan los gratuitos.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Video lento y error 502 en Render (0,1 CPU, 512 MB)</w:t>
            </w:r>
          </w:p>
        </w:tc>
        <w:tc>
          <w:tcPr>
            <w:tcW w:type="dxa" w:w="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Resuelto</w:t>
            </w:r>
          </w:p>
        </w:tc>
        <w:tc>
          <w:tcPr>
            <w:tcW w:type="dxa" w:w="31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Segundo plano y codificación liviana.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/ Darío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Conflicto en video.py entre ramas de dos integrantes</w:t>
            </w:r>
          </w:p>
        </w:tc>
        <w:tc>
          <w:tcPr>
            <w:tcW w:type="dxa" w:w="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Resuelto</w:t>
            </w:r>
          </w:p>
        </w:tc>
        <w:tc>
          <w:tcPr>
            <w:tcW w:type="dxa" w:w="31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combinaron ambas versiones sin perder cambios.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/ Darío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Observaciones del mentor: formato sombreado, demo largo y fidelidad</w:t>
            </w:r>
          </w:p>
        </w:tc>
        <w:tc>
          <w:tcPr>
            <w:tcW w:type="dxa" w:w="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Abierto</w:t>
            </w:r>
          </w:p>
        </w:tc>
        <w:tc>
          <w:tcPr>
            <w:tcW w:type="dxa" w:w="31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Programadas en el Sprint 5.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Darío / Diana / Gaspar</w:t>
            </w:r>
          </w:p>
        </w:tc>
      </w:tr>
    </w:tbl>
    <w:p>
      <w:pPr>
        <w:pStyle w:val="Heading1"/>
      </w:pPr>
      <w:r>
        <w:t xml:space="preserve">8. Equipo</w:t>
      </w:r>
    </w:p>
    <w:p>
      <w:pPr>
        <w:spacing w:after="120"/>
      </w:pPr>
      <w:r>
        <w:t xml:space="preserve">Desde el Sprint 2, Ethan Espinoza Acosta reemplaza a Bryan Infante (AI Engineer) y Gaspar Martinez Paiva reemplaza a Adrian Gil (ML Engineer). Los aportes se toman del historial del repositorio.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738"/>
      </w:tblGrid>
      <w:tr>
        <w:trPr>
          <w:tblHeader/>
        </w:trPr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Aporte en el sprint</w:t>
            </w:r>
          </w:p>
        </w:tc>
      </w:tr>
      <w:tr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Historias pendientes de IA, PDF, estadísticas, despliegue, video, proveedores de IA, voz natural, entregables y gestión de ramas.</w:t>
            </w:r>
          </w:p>
        </w:tc>
      </w:tr>
      <w:tr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Ethan Espinoza Acosta</w:t>
            </w:r>
          </w:p>
        </w:tc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Developer · reemplazo de AI Engineer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Caché de material aprobado integrado a main (PR #16).</w:t>
            </w:r>
          </w:p>
        </w:tc>
      </w:tr>
      <w:tr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Dario Higuera Moreno</w:t>
            </w:r>
          </w:p>
        </w:tc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Code Developer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 más chico, escala configurable y salida 960×540 del video (PR #22).</w:t>
            </w:r>
          </w:p>
        </w:tc>
      </w:tr>
      <w:tr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 Martinez Paiva</w:t>
            </w:r>
          </w:p>
        </w:tc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Engineer · reemplazo de ML Engineer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 commits registrados en el repositorio en este periodo.</w:t>
            </w:r>
          </w:p>
        </w:tc>
      </w:tr>
      <w:tr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Diana Dure</w:t>
            </w:r>
          </w:p>
        </w:tc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QA Tester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 commits registrados en el repositorio en este periodo.</w:t>
            </w:r>
          </w:p>
        </w:tc>
      </w:tr>
      <w:tr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Bryan Infante</w:t>
            </w:r>
          </w:p>
        </w:tc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 Engineer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Reemplazado por Ethan Espinoza Acosta.</w:t>
            </w:r>
          </w:p>
        </w:tc>
      </w:tr>
      <w:tr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Adrian Gil</w:t>
            </w:r>
          </w:p>
        </w:tc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ML Engineer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Reemplazado por Gaspar Martinez Paiva.</w:t>
            </w:r>
          </w:p>
        </w:tc>
      </w:tr>
    </w:tbl>
    <w:p>
      <w:pPr>
        <w:pStyle w:val="Heading1"/>
      </w:pPr>
      <w:r>
        <w:t xml:space="preserve">9. Decisiones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Despliegue en Render con Docker como alternativa práctica a OCI Compute, que queda como diferencial opcional.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Cadena de proveedores de IA con los gratuitos primero y OpenAI al final, por ser de pago.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y podcast en segundo plano, y codificación liviana, para entrar en el plan gratuito del servidor.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Ramas por entrega (SPRINT04, SPRINT04.3 y SPRINT04.4) integradas a main por pull 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Credenciales fuera del repositorio: .env no se sube y se revisa que no haya claves antes de cada subida.</w:t>
      </w:r>
    </w:p>
    <w:p>
      <w:pPr>
        <w:pStyle w:val="Heading1"/>
      </w:pPr>
      <w:r>
        <w:t xml:space="preserve">10. Lecciones aprendidas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 que funcionó: medir la CPU del video antes de cambiarlo permitió bajar de 78 a 9 segundos sin perder calidad.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 que funcionó: la cadena de proveedores mantuvo la generación con IA aunque Gemini estuviera saturado.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mejorar: al cambiar una llave de OCI hay que registrarla en la cuenta el mismo día y probar la subida.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mejorar: un indicador debe comprobar el servicio real, no solo que exista la configuración.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mejorar: coordinar quién edita cada archivo para evitar conflictos entre ramas.</w:t>
      </w:r>
    </w:p>
    <w:p>
      <w:pPr>
        <w:pStyle w:val="Heading1"/>
      </w:pPr>
      <w:r>
        <w:t xml:space="preserve">11. Plan para el siguiente periodo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38"/>
        <w:gridCol w:w="1900"/>
        <w:gridCol w:w="1400"/>
      </w:tblGrid>
      <w:tr>
        <w:trPr>
          <w:tblHeader/>
        </w:trPr>
        <w:tc>
          <w:tcPr>
            <w:tcW w:type="dxa" w:w="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HU-52: registrar la llave de API en OCI y validar la subida real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/ Ethan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HU-83: confirmar el presupuesto de 1 USD y la cuenta Always Free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Formato sombreado solo al elegirlo (observación del mentor)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Darío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Épica 54: documento de demo ≥ 3000 palabras con escenarios y casos de prueba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Diana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Medir y mejorar el % de fidelidad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Volver a ejecutar la demo con OCI funcionando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HU-82: despliegue en OCI Compute (opcional)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Ethan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Historias de usuario v3 e informe del Sprint 5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6E6480"/>
          <w:sz w:val="18"/>
          <w:szCs w:val="18"/>
        </w:rPr>
        <w:t xml:space="preserve">Fuentes: Ramas SPRINT04, SPRINT04.3, SPRINT04.4 y de Darío, pull requests #16 a #28, historial de commits del equipo, Historias_de_Usuario_NuevaMente_v2.docx, docs/demo/resultados/ y pruebas automatizadas al 18 de octubre de 2026.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480"/>
        <w:sz w:val="17"/>
        <w:szCs w:val="17"/>
      </w:rPr>
      <w:t xml:space="preserve">Kairos G10 · Informe del PM · Sprint 4 · Página </w:t>
    </w:r>
    <w:r>
      <w:rPr>
        <w:color w:val="6E6480"/>
        <w:sz w:val="17"/>
        <w:szCs w:val="17"/>
      </w:rPr>
      <w:fldChar w:fldCharType="begin"/>
    </w:r>
    <w:r>
      <w:rPr>
        <w:color w:val="6E6480"/>
        <w:sz w:val="17"/>
        <w:szCs w:val="17"/>
      </w:rPr>
      <w:instrText xml:space="preserve">PAGE</w:instrText>
    </w:r>
    <w:r>
      <w:rPr>
        <w:color w:val="6E6480"/>
        <w:sz w:val="17"/>
        <w:szCs w:val="17"/>
      </w:rPr>
      <w:fldChar w:fldCharType="separate"/>
    </w:r>
    <w:r>
      <w:rPr>
        <w:color w:val="6E64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440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6C4EF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D24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del PM · Sprint 4</dc:title>
  <dc:creator>Juan Pablo Calla</dc:creator>
  <cp:lastModifiedBy>Un-named</cp:lastModifiedBy>
  <cp:revision>1</cp:revision>
  <dcterms:created xsi:type="dcterms:W3CDTF">2026-10-19T18:58:46.743Z</dcterms:created>
  <dcterms:modified xsi:type="dcterms:W3CDTF">2026-10-19T18:58:46.743Z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