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adw5fdwzzh6r"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Conozcamos Teacompaño</w:t>
      </w:r>
      <w:r w:rsidDel="00000000" w:rsidR="00000000" w:rsidRPr="00000000">
        <w:rPr>
          <w:rtl w:val="0"/>
        </w:rPr>
      </w:r>
    </w:p>
    <w:p w:rsidR="00000000" w:rsidDel="00000000" w:rsidP="00000000" w:rsidRDefault="00000000" w:rsidRPr="00000000" w14:paraId="00000002">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731200" cy="9652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4">
      <w:pPr>
        <w:pStyle w:val="Heading3"/>
        <w:spacing w:line="240" w:lineRule="auto"/>
        <w:jc w:val="center"/>
        <w:rPr>
          <w:sz w:val="40"/>
          <w:szCs w:val="40"/>
        </w:rPr>
      </w:pPr>
      <w:bookmarkStart w:colFirst="0" w:colLast="0" w:name="_ovje0yfvul6n" w:id="1"/>
      <w:bookmarkEnd w:id="1"/>
      <w:r w:rsidDel="00000000" w:rsidR="00000000" w:rsidRPr="00000000">
        <w:rPr>
          <w:rFonts w:ascii="Poppins" w:cs="Poppins" w:eastAsia="Poppins" w:hAnsi="Poppins"/>
          <w:b w:val="1"/>
          <w:color w:val="e8386c"/>
          <w:sz w:val="40"/>
          <w:szCs w:val="40"/>
          <w:u w:val="single"/>
          <w:rtl w:val="0"/>
        </w:rPr>
        <w:t xml:space="preserve">UX Research: </w:t>
      </w:r>
      <w:r w:rsidDel="00000000" w:rsidR="00000000" w:rsidRPr="00000000">
        <w:rPr>
          <w:rtl w:val="0"/>
        </w:rPr>
      </w:r>
    </w:p>
    <w:p w:rsidR="00000000" w:rsidDel="00000000" w:rsidP="00000000" w:rsidRDefault="00000000" w:rsidRPr="00000000" w14:paraId="00000005">
      <w:pPr>
        <w:pStyle w:val="Heading3"/>
        <w:spacing w:line="240" w:lineRule="auto"/>
        <w:rPr/>
        <w:sectPr>
          <w:type w:val="nextPage"/>
          <w:pgSz w:h="16834" w:w="11909" w:orient="portrait"/>
          <w:pgMar w:bottom="1440" w:top="1440" w:left="1440" w:right="1440" w:header="720" w:footer="720"/>
          <w:pgNumType w:start="1"/>
          <w:cols w:equalWidth="0" w:num="1">
            <w:col w:space="0" w:w="9025.5"/>
          </w:cols>
        </w:sectPr>
      </w:pPr>
      <w:bookmarkStart w:colFirst="0" w:colLast="0" w:name="_qkagkviwrm1i" w:id="2"/>
      <w:bookmarkEnd w:id="2"/>
      <w:r w:rsidDel="00000000" w:rsidR="00000000" w:rsidRPr="00000000">
        <w:rPr>
          <w:rFonts w:ascii="Poppins Medium" w:cs="Poppins Medium" w:eastAsia="Poppins Medium" w:hAnsi="Poppins Medium"/>
          <w:sz w:val="24"/>
          <w:szCs w:val="24"/>
          <w:rtl w:val="0"/>
        </w:rPr>
        <w:t xml:space="preserve">Romina Pereyra</w:t>
        <w:br w:type="textWrapping"/>
        <w:t xml:space="preserve">Josemmis Milquena</w:t>
        <w:br w:type="textWrapping"/>
        <w:t xml:space="preserve">Cecilia Gonzalez</w:t>
      </w:r>
      <w:r w:rsidDel="00000000" w:rsidR="00000000" w:rsidRPr="00000000">
        <w:rPr>
          <w:rtl w:val="0"/>
        </w:rPr>
      </w:r>
    </w:p>
    <w:p w:rsidR="00000000" w:rsidDel="00000000" w:rsidP="00000000" w:rsidRDefault="00000000" w:rsidRPr="00000000" w14:paraId="00000006">
      <w:pPr>
        <w:pStyle w:val="Heading1"/>
        <w:jc w:val="right"/>
        <w:rPr>
          <w:rFonts w:ascii="Poppins SemiBold" w:cs="Poppins SemiBold" w:eastAsia="Poppins SemiBold" w:hAnsi="Poppins SemiBold"/>
          <w:color w:val="5881c1"/>
        </w:rPr>
      </w:pPr>
      <w:bookmarkStart w:colFirst="0" w:colLast="0" w:name="_yil9cqk4xi75" w:id="3"/>
      <w:bookmarkEnd w:id="3"/>
      <w:r w:rsidDel="00000000" w:rsidR="00000000" w:rsidRPr="00000000">
        <w:rPr>
          <w:rFonts w:ascii="Poppins SemiBold" w:cs="Poppins SemiBold" w:eastAsia="Poppins SemiBold" w:hAnsi="Poppins SemiBold"/>
          <w:color w:val="5881c1"/>
          <w:rtl w:val="0"/>
        </w:rPr>
        <w:t xml:space="preserve">¿Quiénes somos?</w:t>
      </w:r>
    </w:p>
    <w:p w:rsidR="00000000" w:rsidDel="00000000" w:rsidP="00000000" w:rsidRDefault="00000000" w:rsidRPr="00000000" w14:paraId="00000007">
      <w:pPr>
        <w:rPr>
          <w:color w:val="434343"/>
          <w:sz w:val="24"/>
          <w:szCs w:val="24"/>
        </w:rPr>
      </w:pPr>
      <w:r w:rsidDel="00000000" w:rsidR="00000000" w:rsidRPr="00000000">
        <w:rPr>
          <w:rFonts w:ascii="Open Sans" w:cs="Open Sans" w:eastAsia="Open Sans" w:hAnsi="Open Sans"/>
          <w:color w:val="434343"/>
          <w:rtl w:val="0"/>
        </w:rPr>
        <w:t xml:space="preserve">¡Hola! Somos TEAcompaña</w:t>
      </w:r>
      <w:r w:rsidDel="00000000" w:rsidR="00000000" w:rsidRPr="00000000">
        <w:rPr>
          <w:color w:val="434343"/>
          <w:sz w:val="24"/>
          <w:szCs w:val="24"/>
          <w:rtl w:val="0"/>
        </w:rPr>
        <w:t xml:space="preserve">, </w:t>
      </w:r>
      <w:r w:rsidDel="00000000" w:rsidR="00000000" w:rsidRPr="00000000">
        <w:rPr>
          <w:rFonts w:ascii="Open Sans" w:cs="Open Sans" w:eastAsia="Open Sans" w:hAnsi="Open Sans"/>
          <w:b w:val="1"/>
          <w:color w:val="434343"/>
          <w:rtl w:val="0"/>
        </w:rPr>
        <w:t xml:space="preserve">plataforma web</w:t>
      </w:r>
      <w:r w:rsidDel="00000000" w:rsidR="00000000" w:rsidRPr="00000000">
        <w:rPr>
          <w:rFonts w:ascii="Open Sans" w:cs="Open Sans" w:eastAsia="Open Sans" w:hAnsi="Open Sans"/>
          <w:color w:val="434343"/>
          <w:rtl w:val="0"/>
        </w:rPr>
        <w:t xml:space="preserve"> que facilita el seguimiento y apoyo a padres/tutores de niños con Trastorno del Espectro Autista (TEA). </w:t>
        <w:br w:type="textWrapping"/>
        <w:t xml:space="preserve">A través de herramientas digitales, la plataforma permitirá la gestión de información médica, el acceso a recursos educativos, y brindará herramientas de control de turnos, terapias y seguimientos, con el objetivo de mejorar la calidad de vida de los niños y sus familias.</w:t>
      </w:r>
      <w:r w:rsidDel="00000000" w:rsidR="00000000" w:rsidRPr="00000000">
        <w:rPr>
          <w:rtl w:val="0"/>
        </w:rPr>
      </w:r>
    </w:p>
    <w:p w:rsidR="00000000" w:rsidDel="00000000" w:rsidP="00000000" w:rsidRDefault="00000000" w:rsidRPr="00000000" w14:paraId="00000008">
      <w:pPr>
        <w:pStyle w:val="Heading1"/>
        <w:jc w:val="right"/>
        <w:rPr>
          <w:rFonts w:ascii="Poppins SemiBold" w:cs="Poppins SemiBold" w:eastAsia="Poppins SemiBold" w:hAnsi="Poppins SemiBold"/>
          <w:color w:val="5881c1"/>
        </w:rPr>
      </w:pPr>
      <w:bookmarkStart w:colFirst="0" w:colLast="0" w:name="_oappw1tvebtw" w:id="4"/>
      <w:bookmarkEnd w:id="4"/>
      <w:r w:rsidDel="00000000" w:rsidR="00000000" w:rsidRPr="00000000">
        <w:rPr>
          <w:rFonts w:ascii="Poppins SemiBold" w:cs="Poppins SemiBold" w:eastAsia="Poppins SemiBold" w:hAnsi="Poppins SemiBold"/>
          <w:color w:val="5881c1"/>
          <w:rtl w:val="0"/>
        </w:rPr>
        <w:t xml:space="preserve">¿Qué busca TEAcompaña?</w:t>
      </w:r>
    </w:p>
    <w:p w:rsidR="00000000" w:rsidDel="00000000" w:rsidP="00000000" w:rsidRDefault="00000000" w:rsidRPr="00000000" w14:paraId="00000009">
      <w:pPr>
        <w:spacing w:after="240" w:before="240" w:lineRule="auto"/>
        <w:rPr>
          <w:rFonts w:ascii="Open Sans" w:cs="Open Sans" w:eastAsia="Open Sans" w:hAnsi="Open Sans"/>
          <w:color w:val="434343"/>
          <w:sz w:val="20"/>
          <w:szCs w:val="20"/>
        </w:rPr>
        <w:sectPr>
          <w:type w:val="continuous"/>
          <w:pgSz w:h="16834" w:w="11909" w:orient="portrait"/>
          <w:pgMar w:bottom="1440" w:top="1440" w:left="1440" w:right="1440" w:header="720" w:footer="720"/>
        </w:sectPr>
      </w:pPr>
      <w:r w:rsidDel="00000000" w:rsidR="00000000" w:rsidRPr="00000000">
        <w:rPr>
          <w:rFonts w:ascii="Open Sans" w:cs="Open Sans" w:eastAsia="Open Sans" w:hAnsi="Open Sans"/>
          <w:color w:val="434343"/>
          <w:rtl w:val="0"/>
        </w:rPr>
        <w:t xml:space="preserve">Queremos ser un apoyo para las familias, un espacio donde puedan almacenar y gestionar información clave sobre sus seres queridos con TEA. Aquí podrán crear perfiles personalizados, cargar historiales clínicos y registrar datos importantes. Además, buscamos ofrecer información útil, compartir recomendaciones de servicios y profesionales, y fomentar una comunidad donde todos puedan acceder a recursos claros y confiables.</w:t>
        <w:br w:type="textWrapping"/>
        <w:t xml:space="preserve">También brindamos guías de ayuda y preguntas frecuentes para quienes recién reciben un diagnóstico, así como información sobre organizaciones que acompañan a las familias antes, durante y después del proceso, asegurando que nunca estén solos en este camino.</w:t>
      </w:r>
      <w:r w:rsidDel="00000000" w:rsidR="00000000" w:rsidRPr="00000000">
        <w:rPr>
          <w:rtl w:val="0"/>
        </w:rPr>
      </w:r>
    </w:p>
    <w:p w:rsidR="00000000" w:rsidDel="00000000" w:rsidP="00000000" w:rsidRDefault="00000000" w:rsidRPr="00000000" w14:paraId="0000000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434343"/>
          <w:sz w:val="20"/>
          <w:szCs w:val="20"/>
        </w:rPr>
        <w:sectPr>
          <w:type w:val="nextPage"/>
          <w:pgSz w:h="16834" w:w="11909" w:orient="portrait"/>
          <w:pgMar w:bottom="1440" w:top="1440" w:left="1440" w:right="1440" w:header="720" w:footer="720"/>
          <w:pgNumType w:start="1"/>
        </w:sectPr>
      </w:pPr>
      <w:bookmarkStart w:colFirst="0" w:colLast="0" w:name="_fzstw4tdoxa7" w:id="5"/>
      <w:bookmarkEnd w:id="5"/>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 Problema, Objetivo y Solución</w:t>
      </w:r>
      <w:r w:rsidDel="00000000" w:rsidR="00000000" w:rsidRPr="00000000">
        <w:rPr>
          <w:rtl w:val="0"/>
        </w:rPr>
      </w:r>
    </w:p>
    <w:p w:rsidR="00000000" w:rsidDel="00000000" w:rsidP="00000000" w:rsidRDefault="00000000" w:rsidRPr="00000000" w14:paraId="0000000B">
      <w:pPr>
        <w:pStyle w:val="Heading1"/>
        <w:jc w:val="right"/>
        <w:rPr>
          <w:rFonts w:ascii="Poppins SemiBold" w:cs="Poppins SemiBold" w:eastAsia="Poppins SemiBold" w:hAnsi="Poppins SemiBold"/>
          <w:color w:val="5881c1"/>
        </w:rPr>
      </w:pPr>
      <w:bookmarkStart w:colFirst="0" w:colLast="0" w:name="_ls84l7oa1rth" w:id="6"/>
      <w:bookmarkEnd w:id="6"/>
      <w:r w:rsidDel="00000000" w:rsidR="00000000" w:rsidRPr="00000000">
        <w:rPr>
          <w:rFonts w:ascii="Poppins SemiBold" w:cs="Poppins SemiBold" w:eastAsia="Poppins SemiBold" w:hAnsi="Poppins SemiBold"/>
          <w:color w:val="5881c1"/>
          <w:rtl w:val="0"/>
        </w:rPr>
        <w:t xml:space="preserve">Problema:</w:t>
      </w:r>
    </w:p>
    <w:p w:rsidR="00000000" w:rsidDel="00000000" w:rsidP="00000000" w:rsidRDefault="00000000" w:rsidRPr="00000000" w14:paraId="0000000C">
      <w:pPr>
        <w:rPr>
          <w:rFonts w:ascii="Open Sans Medium" w:cs="Open Sans Medium" w:eastAsia="Open Sans Medium" w:hAnsi="Open Sans Medium"/>
          <w:color w:val="434343"/>
        </w:rPr>
      </w:pPr>
      <w:r w:rsidDel="00000000" w:rsidR="00000000" w:rsidRPr="00000000">
        <w:rPr>
          <w:rFonts w:ascii="Open Sans Medium" w:cs="Open Sans Medium" w:eastAsia="Open Sans Medium" w:hAnsi="Open Sans Medium"/>
          <w:color w:val="434343"/>
          <w:rtl w:val="0"/>
        </w:rPr>
        <w:t xml:space="preserve">Las familias y cuidadores de personas con Trastorno del Espectro Autista (TEA) enfrentan dificultades para acceder, organizar y compartir información relevante sobre el diagnóstico, tratamientos y recursos disponibles. Actualmente, no existe una plataforma centralizada que permita gestionar el historial clínico, encontrar profesionales de confianza, acceder a guías útiles y conectar con organizaciones de apoyo. Además, la información suele estar dispersa o no adaptada a las necesidades específicas de cada familia.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jc w:val="right"/>
        <w:rPr>
          <w:rFonts w:ascii="Poppins SemiBold" w:cs="Poppins SemiBold" w:eastAsia="Poppins SemiBold" w:hAnsi="Poppins SemiBold"/>
          <w:color w:val="5881c1"/>
        </w:rPr>
      </w:pPr>
      <w:bookmarkStart w:colFirst="0" w:colLast="0" w:name="_rgkz36y53i8g" w:id="7"/>
      <w:bookmarkEnd w:id="7"/>
      <w:r w:rsidDel="00000000" w:rsidR="00000000" w:rsidRPr="00000000">
        <w:rPr>
          <w:rFonts w:ascii="Poppins SemiBold" w:cs="Poppins SemiBold" w:eastAsia="Poppins SemiBold" w:hAnsi="Poppins SemiBold"/>
          <w:color w:val="5881c1"/>
          <w:rtl w:val="0"/>
        </w:rPr>
        <w:t xml:space="preserve">Objetivo:</w:t>
      </w:r>
    </w:p>
    <w:p w:rsidR="00000000" w:rsidDel="00000000" w:rsidP="00000000" w:rsidRDefault="00000000" w:rsidRPr="00000000" w14:paraId="0000000F">
      <w:pPr>
        <w:spacing w:after="240" w:before="240" w:lineRule="auto"/>
        <w:rPr>
          <w:rFonts w:ascii="Open Sans Medium" w:cs="Open Sans Medium" w:eastAsia="Open Sans Medium" w:hAnsi="Open Sans Medium"/>
          <w:color w:val="434343"/>
        </w:rPr>
      </w:pPr>
      <w:r w:rsidDel="00000000" w:rsidR="00000000" w:rsidRPr="00000000">
        <w:rPr>
          <w:rFonts w:ascii="Open Sans Medium" w:cs="Open Sans Medium" w:eastAsia="Open Sans Medium" w:hAnsi="Open Sans Medium"/>
          <w:color w:val="434343"/>
          <w:rtl w:val="0"/>
        </w:rPr>
        <w:t xml:space="preserve">Crear un sitio web accesible e intuitivo donde las familias puedan:</w:t>
      </w:r>
    </w:p>
    <w:p w:rsidR="00000000" w:rsidDel="00000000" w:rsidP="00000000" w:rsidRDefault="00000000" w:rsidRPr="00000000" w14:paraId="00000010">
      <w:pPr>
        <w:numPr>
          <w:ilvl w:val="0"/>
          <w:numId w:val="1"/>
        </w:numPr>
        <w:spacing w:after="0" w:afterAutospacing="0" w:before="240" w:lineRule="auto"/>
        <w:ind w:left="720" w:hanging="360"/>
        <w:rPr>
          <w:rFonts w:ascii="Open Sans Medium" w:cs="Open Sans Medium" w:eastAsia="Open Sans Medium" w:hAnsi="Open Sans Medium"/>
          <w:color w:val="434343"/>
        </w:rPr>
      </w:pPr>
      <w:r w:rsidDel="00000000" w:rsidR="00000000" w:rsidRPr="00000000">
        <w:rPr>
          <w:rFonts w:ascii="Open Sans Medium" w:cs="Open Sans Medium" w:eastAsia="Open Sans Medium" w:hAnsi="Open Sans Medium"/>
          <w:color w:val="434343"/>
          <w:rtl w:val="0"/>
        </w:rPr>
        <w:t xml:space="preserve">Gestionar información médica y personal de sus seres queridos con TEA.</w:t>
      </w:r>
    </w:p>
    <w:p w:rsidR="00000000" w:rsidDel="00000000" w:rsidP="00000000" w:rsidRDefault="00000000" w:rsidRPr="00000000" w14:paraId="00000011">
      <w:pPr>
        <w:numPr>
          <w:ilvl w:val="0"/>
          <w:numId w:val="1"/>
        </w:numPr>
        <w:spacing w:after="0" w:afterAutospacing="0" w:before="0" w:beforeAutospacing="0" w:lineRule="auto"/>
        <w:ind w:left="720" w:hanging="360"/>
        <w:rPr>
          <w:rFonts w:ascii="Open Sans Medium" w:cs="Open Sans Medium" w:eastAsia="Open Sans Medium" w:hAnsi="Open Sans Medium"/>
          <w:color w:val="434343"/>
        </w:rPr>
      </w:pPr>
      <w:r w:rsidDel="00000000" w:rsidR="00000000" w:rsidRPr="00000000">
        <w:rPr>
          <w:rFonts w:ascii="Open Sans Medium" w:cs="Open Sans Medium" w:eastAsia="Open Sans Medium" w:hAnsi="Open Sans Medium"/>
          <w:color w:val="434343"/>
          <w:rtl w:val="0"/>
        </w:rPr>
        <w:t xml:space="preserve">Acceder a guías de ayuda y preguntas frecuentes sobre el diagnóstico.</w:t>
      </w:r>
    </w:p>
    <w:p w:rsidR="00000000" w:rsidDel="00000000" w:rsidP="00000000" w:rsidRDefault="00000000" w:rsidRPr="00000000" w14:paraId="00000012">
      <w:pPr>
        <w:numPr>
          <w:ilvl w:val="0"/>
          <w:numId w:val="1"/>
        </w:numPr>
        <w:spacing w:after="0" w:afterAutospacing="0" w:before="0" w:beforeAutospacing="0" w:lineRule="auto"/>
        <w:ind w:left="720" w:hanging="360"/>
        <w:rPr>
          <w:rFonts w:ascii="Open Sans Medium" w:cs="Open Sans Medium" w:eastAsia="Open Sans Medium" w:hAnsi="Open Sans Medium"/>
          <w:color w:val="434343"/>
        </w:rPr>
      </w:pPr>
      <w:r w:rsidDel="00000000" w:rsidR="00000000" w:rsidRPr="00000000">
        <w:rPr>
          <w:rFonts w:ascii="Open Sans Medium" w:cs="Open Sans Medium" w:eastAsia="Open Sans Medium" w:hAnsi="Open Sans Medium"/>
          <w:color w:val="434343"/>
          <w:rtl w:val="0"/>
        </w:rPr>
        <w:t xml:space="preserve">Conectar con una comunidad que comparta experiencias y recursos, además de conocer y recomendar servicios, profesionales y organizaciones de apoyo.</w:t>
      </w:r>
    </w:p>
    <w:p w:rsidR="00000000" w:rsidDel="00000000" w:rsidP="00000000" w:rsidRDefault="00000000" w:rsidRPr="00000000" w14:paraId="00000013">
      <w:pPr>
        <w:numPr>
          <w:ilvl w:val="0"/>
          <w:numId w:val="1"/>
        </w:numPr>
        <w:spacing w:after="240" w:before="0" w:beforeAutospacing="0" w:lineRule="auto"/>
        <w:ind w:left="720" w:hanging="360"/>
        <w:rPr>
          <w:rFonts w:ascii="Open Sans Medium" w:cs="Open Sans Medium" w:eastAsia="Open Sans Medium" w:hAnsi="Open Sans Medium"/>
          <w:color w:val="434343"/>
        </w:rPr>
      </w:pPr>
      <w:r w:rsidDel="00000000" w:rsidR="00000000" w:rsidRPr="00000000">
        <w:rPr>
          <w:rFonts w:ascii="Open Sans Medium" w:cs="Open Sans Medium" w:eastAsia="Open Sans Medium" w:hAnsi="Open Sans Medium"/>
          <w:color w:val="434343"/>
          <w:rtl w:val="0"/>
        </w:rPr>
        <w:t xml:space="preserve">Recibir información actualizada para mejorar la calidad de vida de los pacientes y sus cuidadores.</w:t>
      </w:r>
    </w:p>
    <w:p w:rsidR="00000000" w:rsidDel="00000000" w:rsidP="00000000" w:rsidRDefault="00000000" w:rsidRPr="00000000" w14:paraId="00000014">
      <w:pPr>
        <w:spacing w:after="240" w:before="240" w:lineRule="auto"/>
        <w:ind w:left="720" w:firstLine="0"/>
        <w:rPr/>
      </w:pPr>
      <w:r w:rsidDel="00000000" w:rsidR="00000000" w:rsidRPr="00000000">
        <w:rPr>
          <w:rtl w:val="0"/>
        </w:rPr>
      </w:r>
    </w:p>
    <w:p w:rsidR="00000000" w:rsidDel="00000000" w:rsidP="00000000" w:rsidRDefault="00000000" w:rsidRPr="00000000" w14:paraId="00000015">
      <w:pPr>
        <w:pStyle w:val="Heading1"/>
        <w:jc w:val="right"/>
        <w:rPr>
          <w:rFonts w:ascii="Poppins SemiBold" w:cs="Poppins SemiBold" w:eastAsia="Poppins SemiBold" w:hAnsi="Poppins SemiBold"/>
          <w:color w:val="5881c1"/>
        </w:rPr>
      </w:pPr>
      <w:bookmarkStart w:colFirst="0" w:colLast="0" w:name="_s3drccq7mvpq" w:id="8"/>
      <w:bookmarkEnd w:id="8"/>
      <w:r w:rsidDel="00000000" w:rsidR="00000000" w:rsidRPr="00000000">
        <w:rPr>
          <w:rFonts w:ascii="Poppins SemiBold" w:cs="Poppins SemiBold" w:eastAsia="Poppins SemiBold" w:hAnsi="Poppins SemiBold"/>
          <w:color w:val="5881c1"/>
          <w:rtl w:val="0"/>
        </w:rPr>
        <w:t xml:space="preserve">Solución:</w:t>
      </w:r>
    </w:p>
    <w:p w:rsidR="00000000" w:rsidDel="00000000" w:rsidP="00000000" w:rsidRDefault="00000000" w:rsidRPr="00000000" w14:paraId="00000016">
      <w:pPr>
        <w:spacing w:after="240" w:before="240" w:lineRule="auto"/>
        <w:rPr>
          <w:rFonts w:ascii="Open Sans Medium" w:cs="Open Sans Medium" w:eastAsia="Open Sans Medium" w:hAnsi="Open Sans Medium"/>
          <w:color w:val="434343"/>
        </w:rPr>
      </w:pPr>
      <w:r w:rsidDel="00000000" w:rsidR="00000000" w:rsidRPr="00000000">
        <w:rPr>
          <w:rFonts w:ascii="Open Sans Medium" w:cs="Open Sans Medium" w:eastAsia="Open Sans Medium" w:hAnsi="Open Sans Medium"/>
          <w:color w:val="434343"/>
          <w:rtl w:val="0"/>
        </w:rPr>
        <w:t xml:space="preserve">Desarrollar una plataforma web que integre:</w:t>
      </w:r>
    </w:p>
    <w:p w:rsidR="00000000" w:rsidDel="00000000" w:rsidP="00000000" w:rsidRDefault="00000000" w:rsidRPr="00000000" w14:paraId="00000017">
      <w:pPr>
        <w:numPr>
          <w:ilvl w:val="0"/>
          <w:numId w:val="2"/>
        </w:numPr>
        <w:spacing w:after="0" w:afterAutospacing="0" w:before="240" w:lineRule="auto"/>
        <w:ind w:left="720" w:hanging="360"/>
        <w:rPr>
          <w:color w:val="434343"/>
        </w:rPr>
      </w:pPr>
      <w:r w:rsidDel="00000000" w:rsidR="00000000" w:rsidRPr="00000000">
        <w:rPr>
          <w:rFonts w:ascii="Open Sans" w:cs="Open Sans" w:eastAsia="Open Sans" w:hAnsi="Open Sans"/>
          <w:b w:val="1"/>
          <w:color w:val="434343"/>
          <w:rtl w:val="0"/>
        </w:rPr>
        <w:t xml:space="preserve">Gestión de Perfiles</w:t>
      </w:r>
      <w:r w:rsidDel="00000000" w:rsidR="00000000" w:rsidRPr="00000000">
        <w:rPr>
          <w:rFonts w:ascii="Open Sans Medium" w:cs="Open Sans Medium" w:eastAsia="Open Sans Medium" w:hAnsi="Open Sans Medium"/>
          <w:color w:val="434343"/>
          <w:rtl w:val="0"/>
        </w:rPr>
        <w:t xml:space="preserve">: Permitir a los usuarios registrar y organizar datos importantes de sus familiares con TEA, incluyendo historial clínico y necesidades específicas.</w:t>
      </w:r>
    </w:p>
    <w:p w:rsidR="00000000" w:rsidDel="00000000" w:rsidP="00000000" w:rsidRDefault="00000000" w:rsidRPr="00000000" w14:paraId="00000018">
      <w:pPr>
        <w:numPr>
          <w:ilvl w:val="0"/>
          <w:numId w:val="2"/>
        </w:numPr>
        <w:spacing w:after="0" w:afterAutospacing="0" w:before="0" w:beforeAutospacing="0" w:lineRule="auto"/>
        <w:ind w:left="720" w:hanging="360"/>
        <w:rPr>
          <w:color w:val="434343"/>
        </w:rPr>
      </w:pPr>
      <w:r w:rsidDel="00000000" w:rsidR="00000000" w:rsidRPr="00000000">
        <w:rPr>
          <w:rFonts w:ascii="Open Sans" w:cs="Open Sans" w:eastAsia="Open Sans" w:hAnsi="Open Sans"/>
          <w:b w:val="1"/>
          <w:color w:val="434343"/>
          <w:rtl w:val="0"/>
        </w:rPr>
        <w:t xml:space="preserve">Recursos y Educación</w:t>
      </w:r>
      <w:r w:rsidDel="00000000" w:rsidR="00000000" w:rsidRPr="00000000">
        <w:rPr>
          <w:rFonts w:ascii="Open Sans Medium" w:cs="Open Sans Medium" w:eastAsia="Open Sans Medium" w:hAnsi="Open Sans Medium"/>
          <w:color w:val="434343"/>
          <w:rtl w:val="0"/>
        </w:rPr>
        <w:t xml:space="preserve">: Ofrecer guías prácticas y preguntas frecuentes para quienes recién reciben un diagnóstico.</w:t>
      </w:r>
    </w:p>
    <w:p w:rsidR="00000000" w:rsidDel="00000000" w:rsidP="00000000" w:rsidRDefault="00000000" w:rsidRPr="00000000" w14:paraId="00000019">
      <w:pPr>
        <w:numPr>
          <w:ilvl w:val="0"/>
          <w:numId w:val="2"/>
        </w:numPr>
        <w:spacing w:after="0" w:afterAutospacing="0" w:before="0" w:beforeAutospacing="0" w:lineRule="auto"/>
        <w:ind w:left="720" w:hanging="360"/>
        <w:rPr>
          <w:color w:val="434343"/>
        </w:rPr>
      </w:pPr>
      <w:r w:rsidDel="00000000" w:rsidR="00000000" w:rsidRPr="00000000">
        <w:rPr>
          <w:rFonts w:ascii="Open Sans" w:cs="Open Sans" w:eastAsia="Open Sans" w:hAnsi="Open Sans"/>
          <w:b w:val="1"/>
          <w:color w:val="434343"/>
          <w:rtl w:val="0"/>
        </w:rPr>
        <w:t xml:space="preserve">Comunidad y Apoyo</w:t>
      </w:r>
      <w:r w:rsidDel="00000000" w:rsidR="00000000" w:rsidRPr="00000000">
        <w:rPr>
          <w:rFonts w:ascii="Open Sans Medium" w:cs="Open Sans Medium" w:eastAsia="Open Sans Medium" w:hAnsi="Open Sans Medium"/>
          <w:color w:val="434343"/>
          <w:rtl w:val="0"/>
        </w:rPr>
        <w:t xml:space="preserve">: Crear un espacio de interacción donde las familias puedan compartir experiencias, hacer preguntas y recibir consejos de otros cuidadores.</w:t>
      </w:r>
    </w:p>
    <w:p w:rsidR="00000000" w:rsidDel="00000000" w:rsidP="00000000" w:rsidRDefault="00000000" w:rsidRPr="00000000" w14:paraId="0000001A">
      <w:pPr>
        <w:numPr>
          <w:ilvl w:val="0"/>
          <w:numId w:val="2"/>
        </w:numPr>
        <w:spacing w:after="240" w:before="0" w:beforeAutospacing="0" w:lineRule="auto"/>
        <w:ind w:left="720" w:hanging="360"/>
        <w:rPr>
          <w:color w:val="434343"/>
        </w:rPr>
        <w:sectPr>
          <w:type w:val="nextPage"/>
          <w:pgSz w:h="16834" w:w="11909" w:orient="portrait"/>
          <w:pgMar w:bottom="1440" w:top="1440" w:left="1440" w:right="1440" w:header="720" w:footer="720"/>
          <w:pgNumType w:start="1"/>
        </w:sectPr>
      </w:pPr>
      <w:r w:rsidDel="00000000" w:rsidR="00000000" w:rsidRPr="00000000">
        <w:rPr>
          <w:rFonts w:ascii="Open Sans" w:cs="Open Sans" w:eastAsia="Open Sans" w:hAnsi="Open Sans"/>
          <w:b w:val="1"/>
          <w:color w:val="434343"/>
          <w:rtl w:val="0"/>
        </w:rPr>
        <w:t xml:space="preserve">Interfaz Accesible</w:t>
      </w:r>
      <w:r w:rsidDel="00000000" w:rsidR="00000000" w:rsidRPr="00000000">
        <w:rPr>
          <w:rFonts w:ascii="Open Sans Medium" w:cs="Open Sans Medium" w:eastAsia="Open Sans Medium" w:hAnsi="Open Sans Medium"/>
          <w:color w:val="434343"/>
          <w:rtl w:val="0"/>
        </w:rPr>
        <w:t xml:space="preserve">: Diseñar una experiencia de usuario amigable, con colores y elementos visuales adaptados para personas con hipersensibilidad sensorial.</w:t>
      </w:r>
      <w:r w:rsidDel="00000000" w:rsidR="00000000" w:rsidRPr="00000000">
        <w:rPr>
          <w:rtl w:val="0"/>
        </w:rPr>
      </w:r>
    </w:p>
    <w:p w:rsidR="00000000" w:rsidDel="00000000" w:rsidP="00000000" w:rsidRDefault="00000000" w:rsidRPr="00000000" w14:paraId="0000001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rzgs45cog62c" w:id="9"/>
      <w:bookmarkEnd w:id="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MVP</w:t>
      </w:r>
      <w:r w:rsidDel="00000000" w:rsidR="00000000" w:rsidRPr="00000000">
        <w:rPr>
          <w:rtl w:val="0"/>
        </w:rPr>
      </w:r>
    </w:p>
    <w:p w:rsidR="00000000" w:rsidDel="00000000" w:rsidP="00000000" w:rsidRDefault="00000000" w:rsidRPr="00000000" w14:paraId="0000001C">
      <w:pPr>
        <w:pStyle w:val="Heading2"/>
        <w:spacing w:before="120" w:line="288" w:lineRule="auto"/>
        <w:jc w:val="center"/>
        <w:rPr>
          <w:rFonts w:ascii="Poppins SemiBold" w:cs="Poppins SemiBold" w:eastAsia="Poppins SemiBold" w:hAnsi="Poppins SemiBold"/>
          <w:color w:val="e8386c"/>
        </w:rPr>
      </w:pPr>
      <w:bookmarkStart w:colFirst="0" w:colLast="0" w:name="_sc9a9oyvaz0v" w:id="10"/>
      <w:bookmarkEnd w:id="10"/>
      <w:r w:rsidDel="00000000" w:rsidR="00000000" w:rsidRPr="00000000">
        <w:rPr>
          <w:rFonts w:ascii="Poppins SemiBold" w:cs="Poppins SemiBold" w:eastAsia="Poppins SemiBold" w:hAnsi="Poppins SemiBold"/>
          <w:color w:val="e8386c"/>
          <w:rtl w:val="0"/>
        </w:rPr>
        <w:t xml:space="preserve">Funcionalidades MVP</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tbl>
      <w:tblPr>
        <w:tblStyle w:val="Table1"/>
        <w:tblpPr w:leftFromText="180" w:rightFromText="180" w:topFromText="180" w:bottomFromText="180" w:vertAnchor="text" w:horzAnchor="text" w:tblpX="-1425" w:tblpY="0"/>
        <w:tblW w:w="1186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895"/>
        <w:gridCol w:w="2865"/>
        <w:gridCol w:w="1980"/>
        <w:gridCol w:w="1680"/>
        <w:tblGridChange w:id="0">
          <w:tblGrid>
            <w:gridCol w:w="2445"/>
            <w:gridCol w:w="2895"/>
            <w:gridCol w:w="2865"/>
            <w:gridCol w:w="1980"/>
            <w:gridCol w:w="1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F">
            <w:pPr>
              <w:spacing w:before="200" w:line="480" w:lineRule="auto"/>
              <w:rPr>
                <w:rFonts w:ascii="Poppins" w:cs="Poppins" w:eastAsia="Poppins" w:hAnsi="Poppins"/>
                <w:b w:val="1"/>
                <w:color w:val="5fbdac"/>
              </w:rPr>
            </w:pPr>
            <w:r w:rsidDel="00000000" w:rsidR="00000000" w:rsidRPr="00000000">
              <w:rPr>
                <w:rFonts w:ascii="Poppins" w:cs="Poppins" w:eastAsia="Poppins" w:hAnsi="Poppins"/>
                <w:b w:val="1"/>
                <w:color w:val="5fbdac"/>
                <w:rtl w:val="0"/>
              </w:rPr>
              <w:t xml:space="preserve">Gestión de perfiles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0">
            <w:pPr>
              <w:spacing w:before="120" w:line="240" w:lineRule="auto"/>
              <w:rPr>
                <w:rFonts w:ascii="Poppins" w:cs="Poppins" w:eastAsia="Poppins" w:hAnsi="Poppins"/>
                <w:b w:val="1"/>
                <w:color w:val="5fbdac"/>
              </w:rPr>
            </w:pPr>
            <w:r w:rsidDel="00000000" w:rsidR="00000000" w:rsidRPr="00000000">
              <w:rPr>
                <w:rFonts w:ascii="Poppins" w:cs="Poppins" w:eastAsia="Poppins" w:hAnsi="Poppins"/>
                <w:b w:val="1"/>
                <w:color w:val="5fbdac"/>
                <w:rtl w:val="0"/>
              </w:rPr>
              <w:t xml:space="preserve">Gestión de información médica</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1">
            <w:pPr>
              <w:spacing w:before="120" w:line="240" w:lineRule="auto"/>
              <w:rPr>
                <w:rFonts w:ascii="Poppins" w:cs="Poppins" w:eastAsia="Poppins" w:hAnsi="Poppins"/>
                <w:b w:val="1"/>
                <w:color w:val="5fbdac"/>
              </w:rPr>
            </w:pPr>
            <w:r w:rsidDel="00000000" w:rsidR="00000000" w:rsidRPr="00000000">
              <w:rPr>
                <w:rFonts w:ascii="Poppins" w:cs="Poppins" w:eastAsia="Poppins" w:hAnsi="Poppins"/>
                <w:b w:val="1"/>
                <w:color w:val="5fbdac"/>
                <w:rtl w:val="0"/>
              </w:rPr>
              <w:t xml:space="preserve">Gestión de información médica p2</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2">
            <w:pPr>
              <w:spacing w:before="120" w:line="240" w:lineRule="auto"/>
              <w:rPr>
                <w:rFonts w:ascii="Poppins" w:cs="Poppins" w:eastAsia="Poppins" w:hAnsi="Poppins"/>
                <w:b w:val="1"/>
                <w:color w:val="5fbdac"/>
              </w:rPr>
            </w:pPr>
            <w:r w:rsidDel="00000000" w:rsidR="00000000" w:rsidRPr="00000000">
              <w:rPr>
                <w:rFonts w:ascii="Poppins" w:cs="Poppins" w:eastAsia="Poppins" w:hAnsi="Poppins"/>
                <w:b w:val="1"/>
                <w:color w:val="5fbdac"/>
                <w:rtl w:val="0"/>
              </w:rPr>
              <w:t xml:space="preserve">Recordatorios y notificaciones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3">
            <w:pPr>
              <w:spacing w:after="240" w:before="240" w:line="240" w:lineRule="auto"/>
              <w:rPr>
                <w:rFonts w:ascii="Poppins" w:cs="Poppins" w:eastAsia="Poppins" w:hAnsi="Poppins"/>
                <w:b w:val="1"/>
                <w:color w:val="5fbdac"/>
              </w:rPr>
            </w:pPr>
            <w:r w:rsidDel="00000000" w:rsidR="00000000" w:rsidRPr="00000000">
              <w:rPr>
                <w:rFonts w:ascii="Poppins" w:cs="Poppins" w:eastAsia="Poppins" w:hAnsi="Poppins"/>
                <w:b w:val="1"/>
                <w:color w:val="5fbdac"/>
                <w:rtl w:val="0"/>
              </w:rPr>
              <w:t xml:space="preserve">Recursos informativos</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4">
            <w:pPr>
              <w:spacing w:before="120" w:line="288" w:lineRule="auto"/>
              <w:rPr/>
            </w:pPr>
            <w:r w:rsidDel="00000000" w:rsidR="00000000" w:rsidRPr="00000000">
              <w:rPr>
                <w:rFonts w:ascii="Open Sans" w:cs="Open Sans" w:eastAsia="Open Sans" w:hAnsi="Open Sans"/>
                <w:color w:val="695d46"/>
                <w:rtl w:val="0"/>
              </w:rPr>
              <w:t xml:space="preserve">Registro y autenticación de padres/tutores</w:t>
              <w:br w:type="textWrapping"/>
              <w:t xml:space="preserve">(datos a mostrar: nombre, correo, imagen)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5">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Registro de incidencias:</w:t>
            </w:r>
          </w:p>
          <w:p w:rsidR="00000000" w:rsidDel="00000000" w:rsidP="00000000" w:rsidRDefault="00000000" w:rsidRPr="00000000" w14:paraId="00000026">
            <w:pPr>
              <w:numPr>
                <w:ilvl w:val="0"/>
                <w:numId w:val="4"/>
              </w:numPr>
              <w:spacing w:after="0" w:afterAutospacing="0"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Fecha</w:t>
            </w:r>
          </w:p>
          <w:p w:rsidR="00000000" w:rsidDel="00000000" w:rsidP="00000000" w:rsidRDefault="00000000" w:rsidRPr="00000000" w14:paraId="00000027">
            <w:pPr>
              <w:numPr>
                <w:ilvl w:val="0"/>
                <w:numId w:val="4"/>
              </w:numPr>
              <w:spacing w:after="0" w:afterAutospacing="0"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Duración </w:t>
            </w:r>
          </w:p>
          <w:p w:rsidR="00000000" w:rsidDel="00000000" w:rsidP="00000000" w:rsidRDefault="00000000" w:rsidRPr="00000000" w14:paraId="00000028">
            <w:pPr>
              <w:numPr>
                <w:ilvl w:val="0"/>
                <w:numId w:val="4"/>
              </w:numPr>
              <w:spacing w:after="0" w:afterAutospacing="0"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Descripción</w:t>
            </w:r>
          </w:p>
          <w:p w:rsidR="00000000" w:rsidDel="00000000" w:rsidP="00000000" w:rsidRDefault="00000000" w:rsidRPr="00000000" w14:paraId="00000029">
            <w:pPr>
              <w:numPr>
                <w:ilvl w:val="0"/>
                <w:numId w:val="4"/>
              </w:numPr>
              <w:spacing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Tipos de incidencia [*]</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A">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Medicación:</w:t>
            </w:r>
          </w:p>
          <w:p w:rsidR="00000000" w:rsidDel="00000000" w:rsidP="00000000" w:rsidRDefault="00000000" w:rsidRPr="00000000" w14:paraId="0000002B">
            <w:pPr>
              <w:numPr>
                <w:ilvl w:val="0"/>
                <w:numId w:val="9"/>
              </w:numPr>
              <w:spacing w:after="0" w:afterAutospacing="0"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Nombre</w:t>
            </w:r>
          </w:p>
          <w:p w:rsidR="00000000" w:rsidDel="00000000" w:rsidP="00000000" w:rsidRDefault="00000000" w:rsidRPr="00000000" w14:paraId="0000002C">
            <w:pPr>
              <w:numPr>
                <w:ilvl w:val="0"/>
                <w:numId w:val="9"/>
              </w:numPr>
              <w:spacing w:after="0" w:afterAutospacing="0"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Descripción</w:t>
            </w:r>
          </w:p>
          <w:p w:rsidR="00000000" w:rsidDel="00000000" w:rsidP="00000000" w:rsidRDefault="00000000" w:rsidRPr="00000000" w14:paraId="0000002D">
            <w:pPr>
              <w:numPr>
                <w:ilvl w:val="0"/>
                <w:numId w:val="9"/>
              </w:numPr>
              <w:spacing w:after="0" w:afterAutospacing="0"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Horarios</w:t>
            </w:r>
          </w:p>
          <w:p w:rsidR="00000000" w:rsidDel="00000000" w:rsidP="00000000" w:rsidRDefault="00000000" w:rsidRPr="00000000" w14:paraId="0000002E">
            <w:pPr>
              <w:numPr>
                <w:ilvl w:val="0"/>
                <w:numId w:val="9"/>
              </w:numPr>
              <w:spacing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Seguimiento</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F">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Alerta de turnos de terapias y otras actividades.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30">
            <w:pPr>
              <w:spacing w:after="240" w:before="24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Página principal con contenido relevante sobre TEA.</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31">
            <w:pPr>
              <w:spacing w:before="120" w:line="288" w:lineRule="auto"/>
              <w:rPr/>
            </w:pPr>
            <w:r w:rsidDel="00000000" w:rsidR="00000000" w:rsidRPr="00000000">
              <w:rPr>
                <w:rFonts w:ascii="Open Sans" w:cs="Open Sans" w:eastAsia="Open Sans" w:hAnsi="Open Sans"/>
                <w:color w:val="695d46"/>
                <w:rtl w:val="0"/>
              </w:rPr>
              <w:t xml:space="preserve">Creación del perfil de el o los hijos (datos a mostrar: nombre, apellido, fecha nacimiento, diagnóstico, descripción de diag. y botones de editar y eliminar)</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32">
            <w:pPr>
              <w:spacing w:before="120" w:line="288" w:lineRule="auto"/>
              <w:jc w:val="cente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[Comunicación y lenguaje]</w:t>
              <w:br w:type="textWrapping"/>
              <w:t xml:space="preserve">[Interacción social]</w:t>
              <w:br w:type="textWrapping"/>
              <w:t xml:space="preserve">[Conductas repetitivas y patrones restringidos]</w:t>
              <w:br w:type="textWrapping"/>
              <w:t xml:space="preserve">[Sensibilidad sensorial)</w:t>
              <w:br w:type="textWrapping"/>
              <w:t xml:space="preserve">[Habilidades cognitivas y de aprendizaje]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33">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Control de turnos y terapias:</w:t>
            </w:r>
          </w:p>
          <w:p w:rsidR="00000000" w:rsidDel="00000000" w:rsidP="00000000" w:rsidRDefault="00000000" w:rsidRPr="00000000" w14:paraId="00000034">
            <w:pPr>
              <w:numPr>
                <w:ilvl w:val="0"/>
                <w:numId w:val="6"/>
              </w:numPr>
              <w:spacing w:after="0" w:afterAutospacing="0"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Fecha de inicio</w:t>
            </w:r>
          </w:p>
          <w:p w:rsidR="00000000" w:rsidDel="00000000" w:rsidP="00000000" w:rsidRDefault="00000000" w:rsidRPr="00000000" w14:paraId="00000035">
            <w:pPr>
              <w:numPr>
                <w:ilvl w:val="0"/>
                <w:numId w:val="6"/>
              </w:numPr>
              <w:spacing w:after="0" w:afterAutospacing="0"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Fecha de fin</w:t>
            </w:r>
          </w:p>
          <w:p w:rsidR="00000000" w:rsidDel="00000000" w:rsidP="00000000" w:rsidRDefault="00000000" w:rsidRPr="00000000" w14:paraId="00000036">
            <w:pPr>
              <w:numPr>
                <w:ilvl w:val="0"/>
                <w:numId w:val="6"/>
              </w:numPr>
              <w:spacing w:after="0" w:afterAutospacing="0"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Horario</w:t>
            </w:r>
          </w:p>
          <w:p w:rsidR="00000000" w:rsidDel="00000000" w:rsidP="00000000" w:rsidRDefault="00000000" w:rsidRPr="00000000" w14:paraId="00000037">
            <w:pPr>
              <w:numPr>
                <w:ilvl w:val="0"/>
                <w:numId w:val="6"/>
              </w:numPr>
              <w:spacing w:after="0" w:afterAutospacing="0"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Lugar</w:t>
            </w:r>
          </w:p>
          <w:p w:rsidR="00000000" w:rsidDel="00000000" w:rsidP="00000000" w:rsidRDefault="00000000" w:rsidRPr="00000000" w14:paraId="00000038">
            <w:pPr>
              <w:numPr>
                <w:ilvl w:val="0"/>
                <w:numId w:val="6"/>
              </w:numPr>
              <w:spacing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Especialidades [*] </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39">
            <w:pPr>
              <w:spacing w:before="120" w:line="288" w:lineRule="auto"/>
              <w:rPr/>
            </w:pPr>
            <w:r w:rsidDel="00000000" w:rsidR="00000000" w:rsidRPr="00000000">
              <w:rPr>
                <w:rFonts w:ascii="Open Sans" w:cs="Open Sans" w:eastAsia="Open Sans" w:hAnsi="Open Sans"/>
                <w:color w:val="695d46"/>
                <w:rtl w:val="0"/>
              </w:rPr>
              <w:t xml:space="preserve">Alerta de medicación, horarios de rutina y demás.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3A">
            <w:pPr>
              <w:spacing w:after="240" w:before="240" w:line="288" w:lineRule="auto"/>
              <w:rPr/>
            </w:pPr>
            <w:r w:rsidDel="00000000" w:rsidR="00000000" w:rsidRPr="00000000">
              <w:rPr>
                <w:rFonts w:ascii="Open Sans" w:cs="Open Sans" w:eastAsia="Open Sans" w:hAnsi="Open Sans"/>
                <w:color w:val="695d46"/>
                <w:rtl w:val="0"/>
              </w:rPr>
              <w:t xml:space="preserve">Sección de preguntas y respuestas.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3B">
            <w:pPr>
              <w:widowControl w:val="0"/>
              <w:spacing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3C">
            <w:pPr>
              <w:numPr>
                <w:ilvl w:val="0"/>
                <w:numId w:val="5"/>
              </w:numPr>
              <w:spacing w:after="0" w:afterAutospacing="0"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Carga de diagnóstico</w:t>
            </w:r>
          </w:p>
          <w:p w:rsidR="00000000" w:rsidDel="00000000" w:rsidP="00000000" w:rsidRDefault="00000000" w:rsidRPr="00000000" w14:paraId="0000003D">
            <w:pPr>
              <w:numPr>
                <w:ilvl w:val="0"/>
                <w:numId w:val="5"/>
              </w:numPr>
              <w:spacing w:after="0" w:afterAutospacing="0"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Carga de estudios realizados</w:t>
            </w:r>
          </w:p>
          <w:p w:rsidR="00000000" w:rsidDel="00000000" w:rsidP="00000000" w:rsidRDefault="00000000" w:rsidRPr="00000000" w14:paraId="0000003E">
            <w:pPr>
              <w:numPr>
                <w:ilvl w:val="0"/>
                <w:numId w:val="5"/>
              </w:numPr>
              <w:spacing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Consulta de estudios previos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3F">
            <w:pPr>
              <w:spacing w:before="120" w:line="288" w:lineRule="auto"/>
              <w:jc w:val="cente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[Fonoaudiología]</w:t>
              <w:br w:type="textWrapping"/>
              <w:t xml:space="preserve">[Psicomotricidad]</w:t>
              <w:br w:type="textWrapping"/>
              <w:t xml:space="preserve">[Terapia Ocupacional] [Musicoterapia]</w:t>
              <w:br w:type="textWrapping"/>
              <w:t xml:space="preserve">[Neurolinguistica]</w:t>
              <w:br w:type="textWrapping"/>
              <w:t xml:space="preserve">[Psicología]</w:t>
              <w:br w:type="textWrapping"/>
              <w:t xml:space="preserve">[Otros]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40">
            <w:pPr>
              <w:widowControl w:val="0"/>
              <w:spacing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41">
            <w:pPr>
              <w:widowControl w:val="0"/>
              <w:spacing w:line="240" w:lineRule="auto"/>
              <w:rPr/>
            </w:pPr>
            <w:r w:rsidDel="00000000" w:rsidR="00000000" w:rsidRPr="00000000">
              <w:rPr>
                <w:rtl w:val="0"/>
              </w:rPr>
            </w:r>
          </w:p>
        </w:tc>
      </w:tr>
    </w:tbl>
    <w:p w:rsidR="00000000" w:rsidDel="00000000" w:rsidP="00000000" w:rsidRDefault="00000000" w:rsidRPr="00000000" w14:paraId="00000042">
      <w:pPr>
        <w:spacing w:before="120" w:line="288" w:lineRule="auto"/>
        <w:ind w:left="1440" w:firstLine="0"/>
        <w:rPr/>
      </w:pPr>
      <w:r w:rsidDel="00000000" w:rsidR="00000000" w:rsidRPr="00000000">
        <w:rPr>
          <w:rtl w:val="0"/>
        </w:rPr>
      </w:r>
    </w:p>
    <w:p w:rsidR="00000000" w:rsidDel="00000000" w:rsidP="00000000" w:rsidRDefault="00000000" w:rsidRPr="00000000" w14:paraId="00000043">
      <w:pPr>
        <w:spacing w:before="120" w:line="288" w:lineRule="auto"/>
        <w:ind w:left="1440" w:firstLine="0"/>
        <w:rPr/>
      </w:pPr>
      <w:r w:rsidDel="00000000" w:rsidR="00000000" w:rsidRPr="00000000">
        <w:rPr>
          <w:rtl w:val="0"/>
        </w:rPr>
      </w:r>
    </w:p>
    <w:p w:rsidR="00000000" w:rsidDel="00000000" w:rsidP="00000000" w:rsidRDefault="00000000" w:rsidRPr="00000000" w14:paraId="00000044">
      <w:pPr>
        <w:spacing w:before="120" w:line="288" w:lineRule="auto"/>
        <w:ind w:left="1440" w:firstLine="0"/>
        <w:rPr/>
      </w:pPr>
      <w:r w:rsidDel="00000000" w:rsidR="00000000" w:rsidRPr="00000000">
        <w:rPr>
          <w:rtl w:val="0"/>
        </w:rPr>
      </w:r>
    </w:p>
    <w:p w:rsidR="00000000" w:rsidDel="00000000" w:rsidP="00000000" w:rsidRDefault="00000000" w:rsidRPr="00000000" w14:paraId="00000045">
      <w:pPr>
        <w:pStyle w:val="Heading2"/>
        <w:spacing w:before="120" w:line="288" w:lineRule="auto"/>
        <w:jc w:val="center"/>
        <w:rPr>
          <w:rFonts w:ascii="Poppins SemiBold" w:cs="Poppins SemiBold" w:eastAsia="Poppins SemiBold" w:hAnsi="Poppins SemiBold"/>
          <w:color w:val="e8386c"/>
        </w:rPr>
      </w:pPr>
      <w:bookmarkStart w:colFirst="0" w:colLast="0" w:name="_xwqpxqpalia4" w:id="11"/>
      <w:bookmarkEnd w:id="11"/>
      <w:r w:rsidDel="00000000" w:rsidR="00000000" w:rsidRPr="00000000">
        <w:rPr>
          <w:rFonts w:ascii="Poppins SemiBold" w:cs="Poppins SemiBold" w:eastAsia="Poppins SemiBold" w:hAnsi="Poppins SemiBold"/>
          <w:color w:val="e8386c"/>
          <w:rtl w:val="0"/>
        </w:rPr>
        <w:t xml:space="preserve">Funcionalidades Avanzadas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tbl>
      <w:tblPr>
        <w:tblStyle w:val="Table2"/>
        <w:tblW w:w="1069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3315"/>
        <w:gridCol w:w="3810"/>
        <w:tblGridChange w:id="0">
          <w:tblGrid>
            <w:gridCol w:w="3570"/>
            <w:gridCol w:w="3315"/>
            <w:gridCol w:w="3810"/>
          </w:tblGrid>
        </w:tblGridChange>
      </w:tblGrid>
      <w:tr>
        <w:trPr>
          <w:cantSplit w:val="0"/>
          <w:trHeight w:val="930"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48">
            <w:pPr>
              <w:spacing w:after="200" w:before="200" w:line="240" w:lineRule="auto"/>
              <w:jc w:val="center"/>
              <w:rPr>
                <w:b w:val="1"/>
                <w:color w:val="6d89cf"/>
              </w:rPr>
            </w:pPr>
            <w:r w:rsidDel="00000000" w:rsidR="00000000" w:rsidRPr="00000000">
              <w:rPr>
                <w:rFonts w:ascii="Open Sans" w:cs="Open Sans" w:eastAsia="Open Sans" w:hAnsi="Open Sans"/>
                <w:b w:val="1"/>
                <w:color w:val="6d89cf"/>
                <w:rtl w:val="0"/>
              </w:rPr>
              <w:t xml:space="preserve">Seguimiento de desarrollo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49">
            <w:pPr>
              <w:spacing w:after="200" w:before="200" w:line="240" w:lineRule="auto"/>
              <w:jc w:val="center"/>
              <w:rPr>
                <w:rFonts w:ascii="Open Sans" w:cs="Open Sans" w:eastAsia="Open Sans" w:hAnsi="Open Sans"/>
                <w:b w:val="1"/>
                <w:color w:val="6d89cf"/>
              </w:rPr>
            </w:pPr>
            <w:r w:rsidDel="00000000" w:rsidR="00000000" w:rsidRPr="00000000">
              <w:rPr>
                <w:rFonts w:ascii="Open Sans" w:cs="Open Sans" w:eastAsia="Open Sans" w:hAnsi="Open Sans"/>
                <w:b w:val="1"/>
                <w:color w:val="6d89cf"/>
                <w:rtl w:val="0"/>
              </w:rPr>
              <w:t xml:space="preserve">Comunidad y apoyo</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4A">
            <w:pPr>
              <w:spacing w:after="200" w:before="200" w:line="240" w:lineRule="auto"/>
              <w:jc w:val="center"/>
              <w:rPr>
                <w:rFonts w:ascii="Open Sans" w:cs="Open Sans" w:eastAsia="Open Sans" w:hAnsi="Open Sans"/>
                <w:b w:val="1"/>
                <w:color w:val="6d89cf"/>
              </w:rPr>
            </w:pPr>
            <w:r w:rsidDel="00000000" w:rsidR="00000000" w:rsidRPr="00000000">
              <w:rPr>
                <w:rFonts w:ascii="Open Sans" w:cs="Open Sans" w:eastAsia="Open Sans" w:hAnsi="Open Sans"/>
                <w:b w:val="1"/>
                <w:color w:val="6d89cf"/>
                <w:rtl w:val="0"/>
              </w:rPr>
              <w:t xml:space="preserve">Reportes e informes descargables</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4B">
            <w:pPr>
              <w:numPr>
                <w:ilvl w:val="0"/>
                <w:numId w:val="3"/>
              </w:numPr>
              <w:spacing w:after="240" w:before="24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Registro de hitos importantes en la evolución del niño.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4C">
            <w:pPr>
              <w:numPr>
                <w:ilvl w:val="0"/>
                <w:numId w:val="3"/>
              </w:numPr>
              <w:spacing w:after="240" w:before="24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Registro de hitos importantes en la evolución del niño.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4D">
            <w:pPr>
              <w:numPr>
                <w:ilvl w:val="0"/>
                <w:numId w:val="7"/>
              </w:numPr>
              <w:spacing w:after="240" w:before="24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Generación de reportes detallados sobre el desarrollo del niño.</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4E">
            <w:pPr>
              <w:numPr>
                <w:ilvl w:val="0"/>
                <w:numId w:val="7"/>
              </w:numPr>
              <w:spacing w:after="240" w:before="24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Comparación de resultados de exámenes.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4F">
            <w:pPr>
              <w:numPr>
                <w:ilvl w:val="0"/>
                <w:numId w:val="7"/>
              </w:numPr>
              <w:spacing w:after="240" w:before="24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Recomendaciones de lugares accesibles para niños con TEA (supermercados, parques, etc.).</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50">
            <w:pPr>
              <w:widowControl w:val="0"/>
              <w:spacing w:line="240" w:lineRule="auto"/>
              <w:rPr/>
            </w:pP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before="120" w:line="288" w:lineRule="auto"/>
        <w:ind w:left="1440" w:firstLine="0"/>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wsixd7xep4yy" w:id="12"/>
      <w:bookmarkEnd w:id="1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Datos</w:t>
      </w:r>
      <w:r w:rsidDel="00000000" w:rsidR="00000000" w:rsidRPr="00000000">
        <w:rPr>
          <w:rtl w:val="0"/>
        </w:rPr>
      </w:r>
    </w:p>
    <w:p w:rsidR="00000000" w:rsidDel="00000000" w:rsidP="00000000" w:rsidRDefault="00000000" w:rsidRPr="00000000" w14:paraId="00000054">
      <w:pPr>
        <w:pStyle w:val="Heading1"/>
        <w:rPr>
          <w:rFonts w:ascii="Poppins SemiBold" w:cs="Poppins SemiBold" w:eastAsia="Poppins SemiBold" w:hAnsi="Poppins SemiBold"/>
          <w:color w:val="5fbdac"/>
        </w:rPr>
      </w:pPr>
      <w:bookmarkStart w:colFirst="0" w:colLast="0" w:name="_okig5kv52zde" w:id="13"/>
      <w:bookmarkEnd w:id="13"/>
      <w:r w:rsidDel="00000000" w:rsidR="00000000" w:rsidRPr="00000000">
        <w:rPr>
          <w:rFonts w:ascii="Poppins SemiBold" w:cs="Poppins SemiBold" w:eastAsia="Poppins SemiBold" w:hAnsi="Poppins SemiBold"/>
          <w:color w:val="5fbdac"/>
          <w:rtl w:val="0"/>
        </w:rPr>
        <w:t xml:space="preserve">Datos: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rFonts w:ascii="Open Sans Medium" w:cs="Open Sans Medium" w:eastAsia="Open Sans Medium" w:hAnsi="Open Sans Medium"/>
          <w:color w:val="434343"/>
        </w:rPr>
      </w:pPr>
      <w:r w:rsidDel="00000000" w:rsidR="00000000" w:rsidRPr="00000000">
        <w:rPr>
          <w:rFonts w:ascii="Open Sans Medium" w:cs="Open Sans Medium" w:eastAsia="Open Sans Medium" w:hAnsi="Open Sans Medium"/>
          <w:color w:val="434343"/>
          <w:rtl w:val="0"/>
        </w:rPr>
        <w:t xml:space="preserve">– Según datos de la Organización Mundial de la Salud (OMS) uno de cada 100 niños tiene autismo. Y según datos recabados por distintas ONG 's que trabajan en el país, “1 cada 40 chicos en Argentina tienen diagnóstico TEA (Trastorno Espectro Autista), lo cual infiere una potencialidad de más de 1 millón de argentinos.</w:t>
      </w:r>
    </w:p>
    <w:p w:rsidR="00000000" w:rsidDel="00000000" w:rsidP="00000000" w:rsidRDefault="00000000" w:rsidRPr="00000000" w14:paraId="00000057">
      <w:pPr>
        <w:rPr>
          <w:rFonts w:ascii="Open Sans Medium" w:cs="Open Sans Medium" w:eastAsia="Open Sans Medium" w:hAnsi="Open Sans Medium"/>
          <w:color w:val="434343"/>
        </w:rPr>
      </w:pPr>
      <w:r w:rsidDel="00000000" w:rsidR="00000000" w:rsidRPr="00000000">
        <w:rPr>
          <w:rtl w:val="0"/>
        </w:rPr>
      </w:r>
    </w:p>
    <w:p w:rsidR="00000000" w:rsidDel="00000000" w:rsidP="00000000" w:rsidRDefault="00000000" w:rsidRPr="00000000" w14:paraId="00000058">
      <w:pPr>
        <w:rPr>
          <w:rFonts w:ascii="Open Sans Medium" w:cs="Open Sans Medium" w:eastAsia="Open Sans Medium" w:hAnsi="Open Sans Medium"/>
          <w:color w:val="434343"/>
        </w:rPr>
      </w:pPr>
      <w:r w:rsidDel="00000000" w:rsidR="00000000" w:rsidRPr="00000000">
        <w:rPr>
          <w:rFonts w:ascii="Open Sans Medium" w:cs="Open Sans Medium" w:eastAsia="Open Sans Medium" w:hAnsi="Open Sans Medium"/>
          <w:color w:val="434343"/>
          <w:rtl w:val="0"/>
        </w:rPr>
        <w:t xml:space="preserve">– La OMS precisa que las capacidades y las necesidades de las personas con autismo varían y pueden evolucionar con el tiempo. Aunque algunas personas con autismo pueden vivir de manera independiente, hay otras con discapacidades graves que necesitan constante atención y apoyo durante toda su vida.</w:t>
      </w:r>
    </w:p>
    <w:p w:rsidR="00000000" w:rsidDel="00000000" w:rsidP="00000000" w:rsidRDefault="00000000" w:rsidRPr="00000000" w14:paraId="00000059">
      <w:pPr>
        <w:rPr>
          <w:rFonts w:ascii="Open Sans Medium" w:cs="Open Sans Medium" w:eastAsia="Open Sans Medium" w:hAnsi="Open Sans Medium"/>
          <w:color w:val="434343"/>
        </w:rPr>
      </w:pPr>
      <w:r w:rsidDel="00000000" w:rsidR="00000000" w:rsidRPr="00000000">
        <w:rPr>
          <w:rtl w:val="0"/>
        </w:rPr>
      </w:r>
    </w:p>
    <w:p w:rsidR="00000000" w:rsidDel="00000000" w:rsidP="00000000" w:rsidRDefault="00000000" w:rsidRPr="00000000" w14:paraId="0000005A">
      <w:pPr>
        <w:rPr>
          <w:rFonts w:ascii="Open Sans Medium" w:cs="Open Sans Medium" w:eastAsia="Open Sans Medium" w:hAnsi="Open Sans Medium"/>
          <w:color w:val="434343"/>
        </w:rPr>
      </w:pPr>
      <w:r w:rsidDel="00000000" w:rsidR="00000000" w:rsidRPr="00000000">
        <w:rPr>
          <w:rFonts w:ascii="Open Sans Medium" w:cs="Open Sans Medium" w:eastAsia="Open Sans Medium" w:hAnsi="Open Sans Medium"/>
          <w:color w:val="434343"/>
          <w:rtl w:val="0"/>
        </w:rPr>
        <w:t xml:space="preserve">– El autismo puede hacer que el mundo resulte abrumador y generar una considerable ansiedad. La vida cotidiana puede ser más difícil de llevar, las experiencias se procesan de manera diferente a la tuya o la mía y esto puede perjudicar y limitar el funcionamiento diario. La sobrecarga sensorial que algunos colores generan en una persona cada día es sólo una de las muchas experiencias que pueden ser mejoradas con un diseño simple, planificado y reflexivo.</w:t>
      </w:r>
    </w:p>
    <w:p w:rsidR="00000000" w:rsidDel="00000000" w:rsidP="00000000" w:rsidRDefault="00000000" w:rsidRPr="00000000" w14:paraId="0000005B">
      <w:pPr>
        <w:rPr>
          <w:rFonts w:ascii="Open Sans Medium" w:cs="Open Sans Medium" w:eastAsia="Open Sans Medium" w:hAnsi="Open Sans Medium"/>
          <w:color w:val="434343"/>
        </w:rPr>
      </w:pPr>
      <w:r w:rsidDel="00000000" w:rsidR="00000000" w:rsidRPr="00000000">
        <w:rPr>
          <w:rtl w:val="0"/>
        </w:rPr>
      </w:r>
    </w:p>
    <w:p w:rsidR="00000000" w:rsidDel="00000000" w:rsidP="00000000" w:rsidRDefault="00000000" w:rsidRPr="00000000" w14:paraId="0000005C">
      <w:pPr>
        <w:rPr>
          <w:rFonts w:ascii="Open Sans Medium" w:cs="Open Sans Medium" w:eastAsia="Open Sans Medium" w:hAnsi="Open Sans Medium"/>
          <w:color w:val="434343"/>
        </w:rPr>
      </w:pPr>
      <w:r w:rsidDel="00000000" w:rsidR="00000000" w:rsidRPr="00000000">
        <w:rPr>
          <w:rFonts w:ascii="Open Sans Medium" w:cs="Open Sans Medium" w:eastAsia="Open Sans Medium" w:hAnsi="Open Sans Medium"/>
          <w:color w:val="434343"/>
          <w:rtl w:val="0"/>
        </w:rPr>
        <w:t xml:space="preserve">–  La accesibilidad cognitiva no ha sido tenida muy en cuenta en las sociedades de una manera muy prioritaria frente a otras accesibilidades como la física. En los últimos años es cuando observamos que la accesibilidad cognitiva ha ido ganando peso e importancia en diferentes contextos, y especialmente motivado por el aumento de la prevalencia de ciertos colectivos en los que la accesibilidad cognitiva tiene mucha importancia. El diseño de los espacios influye en el comportamiento de las personas (usuarios) que los usamos, y esto en el caso del colectivo de personas con autismo, pone de relieve aún más la necesidad que tenemos o que vamos a tener en ciertas etapas vitales todos los individuos en algunos aspectos como pueden ser la calidad sensorial del entorno (la percepción espacial, visual, acústica…), la inteligibilidad (comprensión del entorno) y orientación (referida al uso del mismo, circulación, deambulación, transiciones entre espacios). </w:t>
      </w:r>
    </w:p>
    <w:p w:rsidR="00000000" w:rsidDel="00000000" w:rsidP="00000000" w:rsidRDefault="00000000" w:rsidRPr="00000000" w14:paraId="0000005D">
      <w:pPr>
        <w:rPr>
          <w:rFonts w:ascii="Open Sans Medium" w:cs="Open Sans Medium" w:eastAsia="Open Sans Medium" w:hAnsi="Open Sans Medium"/>
          <w:color w:val="434343"/>
        </w:rPr>
      </w:pPr>
      <w:r w:rsidDel="00000000" w:rsidR="00000000" w:rsidRPr="00000000">
        <w:rPr>
          <w:rtl w:val="0"/>
        </w:rPr>
      </w:r>
    </w:p>
    <w:p w:rsidR="00000000" w:rsidDel="00000000" w:rsidP="00000000" w:rsidRDefault="00000000" w:rsidRPr="00000000" w14:paraId="0000005E">
      <w:pPr>
        <w:rPr>
          <w:rFonts w:ascii="Open Sans Medium" w:cs="Open Sans Medium" w:eastAsia="Open Sans Medium" w:hAnsi="Open Sans Medium"/>
          <w:color w:val="434343"/>
        </w:rPr>
      </w:pPr>
      <w:r w:rsidDel="00000000" w:rsidR="00000000" w:rsidRPr="00000000">
        <w:rPr>
          <w:rtl w:val="0"/>
        </w:rPr>
      </w:r>
    </w:p>
    <w:p w:rsidR="00000000" w:rsidDel="00000000" w:rsidP="00000000" w:rsidRDefault="00000000" w:rsidRPr="00000000" w14:paraId="0000005F">
      <w:pPr>
        <w:rPr>
          <w:rFonts w:ascii="Open Sans Medium" w:cs="Open Sans Medium" w:eastAsia="Open Sans Medium" w:hAnsi="Open Sans Medium"/>
          <w:color w:val="434343"/>
        </w:rPr>
      </w:pPr>
      <w:r w:rsidDel="00000000" w:rsidR="00000000" w:rsidRPr="00000000">
        <w:rPr>
          <w:rtl w:val="0"/>
        </w:rPr>
      </w:r>
    </w:p>
    <w:p w:rsidR="00000000" w:rsidDel="00000000" w:rsidP="00000000" w:rsidRDefault="00000000" w:rsidRPr="00000000" w14:paraId="00000060">
      <w:pPr>
        <w:rPr>
          <w:rFonts w:ascii="Roboto" w:cs="Roboto" w:eastAsia="Roboto" w:hAnsi="Roboto"/>
          <w:b w:val="1"/>
          <w:color w:val="3b3b3b"/>
          <w:sz w:val="33"/>
          <w:szCs w:val="33"/>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3b3b3b"/>
          <w:sz w:val="33"/>
          <w:szCs w:val="33"/>
        </w:rPr>
        <w:sectPr>
          <w:type w:val="nextPage"/>
          <w:pgSz w:h="16834" w:w="11909" w:orient="portrait"/>
          <w:pgMar w:bottom="1440" w:top="1440" w:left="1440" w:right="1440" w:header="720" w:footer="720"/>
          <w:pgNumType w:start="1"/>
        </w:sectPr>
      </w:pPr>
      <w:bookmarkStart w:colFirst="0" w:colLast="0" w:name="_x4apb8az7v94" w:id="14"/>
      <w:bookmarkEnd w:id="1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ODS - Agenda 2030</w:t>
      </w:r>
      <w:r w:rsidDel="00000000" w:rsidR="00000000" w:rsidRPr="00000000">
        <w:rPr>
          <w:rtl w:val="0"/>
        </w:rPr>
      </w:r>
    </w:p>
    <w:p w:rsidR="00000000" w:rsidDel="00000000" w:rsidP="00000000" w:rsidRDefault="00000000" w:rsidRPr="00000000" w14:paraId="00000062">
      <w:pPr>
        <w:pStyle w:val="Heading1"/>
        <w:rPr>
          <w:rFonts w:ascii="Poppins" w:cs="Poppins" w:eastAsia="Poppins" w:hAnsi="Poppins"/>
          <w:b w:val="1"/>
          <w:color w:val="fdcb67"/>
        </w:rPr>
      </w:pPr>
      <w:bookmarkStart w:colFirst="0" w:colLast="0" w:name="_av9wdgg07l1r" w:id="15"/>
      <w:bookmarkEnd w:id="15"/>
      <w:r w:rsidDel="00000000" w:rsidR="00000000" w:rsidRPr="00000000">
        <w:rPr>
          <w:rFonts w:ascii="Poppins" w:cs="Poppins" w:eastAsia="Poppins" w:hAnsi="Poppins"/>
          <w:b w:val="1"/>
          <w:color w:val="fdcb67"/>
          <w:rtl w:val="0"/>
        </w:rPr>
        <w:t xml:space="preserve">Objetivos de Desarrollo Sostenible:</w:t>
      </w:r>
    </w:p>
    <w:p w:rsidR="00000000" w:rsidDel="00000000" w:rsidP="00000000" w:rsidRDefault="00000000" w:rsidRPr="00000000" w14:paraId="00000063">
      <w:pPr>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TEAcompaña se alinea con varios</w:t>
      </w:r>
      <w:r w:rsidDel="00000000" w:rsidR="00000000" w:rsidRPr="00000000">
        <w:rPr>
          <w:rFonts w:ascii="Open Sans" w:cs="Open Sans" w:eastAsia="Open Sans" w:hAnsi="Open Sans"/>
          <w:b w:val="1"/>
          <w:color w:val="e8386c"/>
          <w:sz w:val="24"/>
          <w:szCs w:val="24"/>
          <w:rtl w:val="0"/>
        </w:rPr>
        <w:t xml:space="preserve"> </w:t>
      </w:r>
      <w:hyperlink r:id="rId7">
        <w:r w:rsidDel="00000000" w:rsidR="00000000" w:rsidRPr="00000000">
          <w:rPr>
            <w:rFonts w:ascii="Open Sans" w:cs="Open Sans" w:eastAsia="Open Sans" w:hAnsi="Open Sans"/>
            <w:b w:val="1"/>
            <w:color w:val="e8386c"/>
            <w:sz w:val="24"/>
            <w:szCs w:val="24"/>
            <w:u w:val="single"/>
            <w:rtl w:val="0"/>
          </w:rPr>
          <w:t xml:space="preserve">Objetivos de Desarrollo Sostenible (ODS)</w:t>
        </w:r>
      </w:hyperlink>
      <w:r w:rsidDel="00000000" w:rsidR="00000000" w:rsidRPr="00000000">
        <w:rPr>
          <w:rFonts w:ascii="Open Sans" w:cs="Open Sans" w:eastAsia="Open Sans" w:hAnsi="Open Sans"/>
          <w:b w:val="1"/>
          <w:color w:val="e8386c"/>
          <w:sz w:val="24"/>
          <w:szCs w:val="24"/>
          <w:rtl w:val="0"/>
        </w:rPr>
        <w:t xml:space="preserve"> </w:t>
      </w:r>
      <w:r w:rsidDel="00000000" w:rsidR="00000000" w:rsidRPr="00000000">
        <w:rPr>
          <w:rFonts w:ascii="Open Sans" w:cs="Open Sans" w:eastAsia="Open Sans" w:hAnsi="Open Sans"/>
          <w:sz w:val="24"/>
          <w:szCs w:val="24"/>
          <w:rtl w:val="0"/>
        </w:rPr>
        <w:t xml:space="preserve">de la ONU, ya que su propósito es mejorar la calidad de vida de personas con TEA y sus familias.  Nosotros </w:t>
      </w:r>
      <w:r w:rsidDel="00000000" w:rsidR="00000000" w:rsidRPr="00000000">
        <w:rPr>
          <w:rFonts w:ascii="Open Sans" w:cs="Open Sans" w:eastAsia="Open Sans" w:hAnsi="Open Sans"/>
          <w:sz w:val="24"/>
          <w:szCs w:val="24"/>
          <w:highlight w:val="white"/>
          <w:rtl w:val="0"/>
        </w:rPr>
        <w:t xml:space="preserve">trabajamos para crear sociedades más justas y solidarias.</w:t>
      </w:r>
      <w:r w:rsidDel="00000000" w:rsidR="00000000" w:rsidRPr="00000000">
        <w:rPr>
          <w:rtl w:val="0"/>
        </w:rPr>
      </w:r>
    </w:p>
    <w:p w:rsidR="00000000" w:rsidDel="00000000" w:rsidP="00000000" w:rsidRDefault="00000000" w:rsidRPr="00000000" w14:paraId="00000064">
      <w:pPr>
        <w:rPr>
          <w:rFonts w:ascii="Open Sans" w:cs="Open Sans" w:eastAsia="Open Sans" w:hAnsi="Open Sans"/>
          <w:sz w:val="24"/>
          <w:szCs w:val="24"/>
          <w:highlight w:val="white"/>
        </w:rPr>
      </w:pPr>
      <w:r w:rsidDel="00000000" w:rsidR="00000000" w:rsidRPr="00000000">
        <w:rPr>
          <w:rtl w:val="0"/>
        </w:rPr>
      </w:r>
    </w:p>
    <w:tbl>
      <w:tblPr>
        <w:tblStyle w:val="Table3"/>
        <w:tblpPr w:leftFromText="180" w:rightFromText="180" w:topFromText="180" w:bottomFromText="180" w:vertAnchor="text" w:horzAnchor="text" w:tblpX="675" w:tblpY="2446.5546875000005"/>
        <w:tblW w:w="77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920"/>
        <w:gridCol w:w="1845"/>
        <w:gridCol w:w="1950"/>
        <w:tblGridChange w:id="0">
          <w:tblGrid>
            <w:gridCol w:w="2010"/>
            <w:gridCol w:w="1920"/>
            <w:gridCol w:w="1845"/>
            <w:gridCol w:w="19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5">
            <w:pPr>
              <w:widowControl w:val="0"/>
              <w:spacing w:line="240" w:lineRule="auto"/>
              <w:jc w:val="center"/>
              <w:rPr>
                <w:rFonts w:ascii="Poppins Medium" w:cs="Poppins Medium" w:eastAsia="Poppins Medium" w:hAnsi="Poppins Medium"/>
                <w:color w:val="c7212f"/>
                <w:sz w:val="24"/>
                <w:szCs w:val="24"/>
                <w:highlight w:val="white"/>
              </w:rPr>
            </w:pPr>
            <w:r w:rsidDel="00000000" w:rsidR="00000000" w:rsidRPr="00000000">
              <w:rPr>
                <w:rFonts w:ascii="Poppins Medium" w:cs="Poppins Medium" w:eastAsia="Poppins Medium" w:hAnsi="Poppins Medium"/>
                <w:color w:val="c7212f"/>
                <w:sz w:val="24"/>
                <w:szCs w:val="24"/>
                <w:highlight w:val="white"/>
                <w:rtl w:val="0"/>
              </w:rPr>
              <w:t xml:space="preserve">¿Por qué?</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6">
            <w:pPr>
              <w:widowControl w:val="0"/>
              <w:spacing w:line="240" w:lineRule="auto"/>
              <w:jc w:val="center"/>
              <w:rPr>
                <w:rFonts w:ascii="Poppins Medium" w:cs="Poppins Medium" w:eastAsia="Poppins Medium" w:hAnsi="Poppins Medium"/>
                <w:color w:val="dd1667"/>
                <w:sz w:val="24"/>
                <w:szCs w:val="24"/>
                <w:highlight w:val="white"/>
              </w:rPr>
            </w:pPr>
            <w:r w:rsidDel="00000000" w:rsidR="00000000" w:rsidRPr="00000000">
              <w:rPr>
                <w:rFonts w:ascii="Poppins Medium" w:cs="Poppins Medium" w:eastAsia="Poppins Medium" w:hAnsi="Poppins Medium"/>
                <w:color w:val="dd1667"/>
                <w:sz w:val="24"/>
                <w:szCs w:val="24"/>
                <w:highlight w:val="white"/>
                <w:rtl w:val="0"/>
              </w:rPr>
              <w:t xml:space="preserve">¿Por qué?</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7">
            <w:pPr>
              <w:widowControl w:val="0"/>
              <w:spacing w:line="240" w:lineRule="auto"/>
              <w:jc w:val="center"/>
              <w:rPr>
                <w:rFonts w:ascii="Poppins Medium" w:cs="Poppins Medium" w:eastAsia="Poppins Medium" w:hAnsi="Poppins Medium"/>
                <w:color w:val="136a9f"/>
                <w:sz w:val="24"/>
                <w:szCs w:val="24"/>
                <w:highlight w:val="white"/>
              </w:rPr>
            </w:pPr>
            <w:r w:rsidDel="00000000" w:rsidR="00000000" w:rsidRPr="00000000">
              <w:rPr>
                <w:rFonts w:ascii="Poppins Medium" w:cs="Poppins Medium" w:eastAsia="Poppins Medium" w:hAnsi="Poppins Medium"/>
                <w:color w:val="136a9f"/>
                <w:sz w:val="24"/>
                <w:szCs w:val="24"/>
                <w:highlight w:val="white"/>
                <w:rtl w:val="0"/>
              </w:rPr>
              <w:t xml:space="preserve">¿Por qué?</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8">
            <w:pPr>
              <w:widowControl w:val="0"/>
              <w:spacing w:line="240" w:lineRule="auto"/>
              <w:jc w:val="center"/>
              <w:rPr>
                <w:rFonts w:ascii="Poppins Medium" w:cs="Poppins Medium" w:eastAsia="Poppins Medium" w:hAnsi="Poppins Medium"/>
                <w:color w:val="4ca146"/>
                <w:sz w:val="24"/>
                <w:szCs w:val="24"/>
                <w:highlight w:val="white"/>
              </w:rPr>
            </w:pPr>
            <w:r w:rsidDel="00000000" w:rsidR="00000000" w:rsidRPr="00000000">
              <w:rPr>
                <w:rFonts w:ascii="Poppins Medium" w:cs="Poppins Medium" w:eastAsia="Poppins Medium" w:hAnsi="Poppins Medium"/>
                <w:color w:val="4ca146"/>
                <w:sz w:val="24"/>
                <w:szCs w:val="24"/>
                <w:highlight w:val="white"/>
                <w:rtl w:val="0"/>
              </w:rPr>
              <w:t xml:space="preserve">¿Por qué?</w:t>
            </w:r>
          </w:p>
        </w:tc>
      </w:tr>
      <w:tr>
        <w:trPr>
          <w:cantSplit w:val="0"/>
          <w:trHeight w:val="4792.812500000001"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9">
            <w:pPr>
              <w:widowControl w:val="0"/>
              <w:spacing w:line="240" w:lineRule="auto"/>
              <w:rPr>
                <w:rFonts w:ascii="Open Sans" w:cs="Open Sans" w:eastAsia="Open Sans" w:hAnsi="Open Sans"/>
                <w:color w:val="434343"/>
                <w:sz w:val="20"/>
                <w:szCs w:val="20"/>
                <w:highlight w:val="white"/>
              </w:rPr>
            </w:pPr>
            <w:r w:rsidDel="00000000" w:rsidR="00000000" w:rsidRPr="00000000">
              <w:rPr>
                <w:rFonts w:ascii="Open Sans" w:cs="Open Sans" w:eastAsia="Open Sans" w:hAnsi="Open Sans"/>
                <w:color w:val="434343"/>
                <w:sz w:val="20"/>
                <w:szCs w:val="20"/>
                <w:highlight w:val="white"/>
                <w:rtl w:val="0"/>
              </w:rPr>
              <w:t xml:space="preserve">La plataforma facilita el acceso a información médica organizada y recomendaciones de profesionales, promoviendo el bienestar de las personas con TEA y asegurando un mejor seguimiento de su salud.</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A">
            <w:pPr>
              <w:widowControl w:val="0"/>
              <w:spacing w:line="240" w:lineRule="auto"/>
              <w:rPr>
                <w:rFonts w:ascii="Open Sans" w:cs="Open Sans" w:eastAsia="Open Sans" w:hAnsi="Open Sans"/>
                <w:color w:val="434343"/>
                <w:sz w:val="20"/>
                <w:szCs w:val="20"/>
                <w:highlight w:val="white"/>
              </w:rPr>
            </w:pPr>
            <w:r w:rsidDel="00000000" w:rsidR="00000000" w:rsidRPr="00000000">
              <w:rPr>
                <w:rFonts w:ascii="Open Sans" w:cs="Open Sans" w:eastAsia="Open Sans" w:hAnsi="Open Sans"/>
                <w:color w:val="434343"/>
                <w:sz w:val="20"/>
                <w:szCs w:val="20"/>
                <w:highlight w:val="white"/>
                <w:rtl w:val="0"/>
              </w:rPr>
              <w:t xml:space="preserve">La plataforma ofrece recursos y orientación sobre TEA, ayudando a las familias y cuidadores a comprender mejor la condición y brindando herramientas para una educación inclusiva y adaptada.</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B">
            <w:pPr>
              <w:widowControl w:val="0"/>
              <w:spacing w:line="240" w:lineRule="auto"/>
              <w:rPr>
                <w:rFonts w:ascii="Open Sans" w:cs="Open Sans" w:eastAsia="Open Sans" w:hAnsi="Open Sans"/>
                <w:color w:val="434343"/>
                <w:sz w:val="20"/>
                <w:szCs w:val="20"/>
                <w:highlight w:val="white"/>
              </w:rPr>
            </w:pPr>
            <w:r w:rsidDel="00000000" w:rsidR="00000000" w:rsidRPr="00000000">
              <w:rPr>
                <w:rFonts w:ascii="Open Sans" w:cs="Open Sans" w:eastAsia="Open Sans" w:hAnsi="Open Sans"/>
                <w:color w:val="434343"/>
                <w:sz w:val="20"/>
                <w:szCs w:val="20"/>
                <w:highlight w:val="white"/>
                <w:rtl w:val="0"/>
              </w:rPr>
              <w:t xml:space="preserve">Al conectar a familias con recursos, servicios y una red de apoyo, </w:t>
            </w:r>
            <w:r w:rsidDel="00000000" w:rsidR="00000000" w:rsidRPr="00000000">
              <w:rPr>
                <w:rFonts w:ascii="Open Sans" w:cs="Open Sans" w:eastAsia="Open Sans" w:hAnsi="Open Sans"/>
                <w:b w:val="1"/>
                <w:color w:val="434343"/>
                <w:sz w:val="20"/>
                <w:szCs w:val="20"/>
                <w:highlight w:val="white"/>
                <w:rtl w:val="0"/>
              </w:rPr>
              <w:t xml:space="preserve">TEAcompaña</w:t>
            </w:r>
            <w:r w:rsidDel="00000000" w:rsidR="00000000" w:rsidRPr="00000000">
              <w:rPr>
                <w:rFonts w:ascii="Open Sans" w:cs="Open Sans" w:eastAsia="Open Sans" w:hAnsi="Open Sans"/>
                <w:color w:val="434343"/>
                <w:sz w:val="20"/>
                <w:szCs w:val="20"/>
                <w:highlight w:val="white"/>
                <w:rtl w:val="0"/>
              </w:rPr>
              <w:t xml:space="preserve"> contribuye a la inclusión de personas con TEA en la sociedad, reduciendo barreras en salud, educación y acceso a oportunidades.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6C">
            <w:pPr>
              <w:widowControl w:val="0"/>
              <w:spacing w:line="240" w:lineRule="auto"/>
              <w:rPr>
                <w:rFonts w:ascii="Open Sans" w:cs="Open Sans" w:eastAsia="Open Sans" w:hAnsi="Open Sans"/>
                <w:color w:val="434343"/>
                <w:sz w:val="20"/>
                <w:szCs w:val="20"/>
                <w:highlight w:val="white"/>
              </w:rPr>
            </w:pPr>
            <w:r w:rsidDel="00000000" w:rsidR="00000000" w:rsidRPr="00000000">
              <w:rPr>
                <w:rFonts w:ascii="Open Sans" w:cs="Open Sans" w:eastAsia="Open Sans" w:hAnsi="Open Sans"/>
                <w:color w:val="434343"/>
                <w:sz w:val="20"/>
                <w:szCs w:val="20"/>
                <w:highlight w:val="white"/>
                <w:rtl w:val="0"/>
              </w:rPr>
              <w:t xml:space="preserve">Al promover un espacio de apoyo y orientación confiable, ayudamos a fortalecer el acceso a derechos fundamentales como la salud y la educación, asegurando que las familias tengan información clara para tomar decisiones informadas.</w:t>
            </w:r>
          </w:p>
        </w:tc>
      </w:tr>
    </w:tbl>
    <w:p w:rsidR="00000000" w:rsidDel="00000000" w:rsidP="00000000" w:rsidRDefault="00000000" w:rsidRPr="00000000" w14:paraId="0000006D">
      <w:pPr>
        <w:spacing w:after="200" w:before="200" w:line="240" w:lineRule="auto"/>
        <w:jc w:val="center"/>
        <w:rPr>
          <w:rFonts w:ascii="Open Sans" w:cs="Open Sans" w:eastAsia="Open Sans" w:hAnsi="Open Sans"/>
          <w:b w:val="1"/>
          <w:sz w:val="24"/>
          <w:szCs w:val="24"/>
        </w:rPr>
        <w:sectPr>
          <w:type w:val="nextPage"/>
          <w:pgSz w:h="16834" w:w="11909" w:orient="portrait"/>
          <w:pgMar w:bottom="1440" w:top="1440" w:left="1440" w:right="1440" w:header="720" w:footer="720"/>
          <w:pgNumType w:start="1"/>
        </w:sectPr>
      </w:pPr>
      <w:r w:rsidDel="00000000" w:rsidR="00000000" w:rsidRPr="00000000">
        <w:rPr>
          <w:rFonts w:ascii="Open Sans" w:cs="Open Sans" w:eastAsia="Open Sans" w:hAnsi="Open Sans"/>
          <w:b w:val="1"/>
          <w:sz w:val="24"/>
          <w:szCs w:val="24"/>
        </w:rPr>
        <w:drawing>
          <wp:inline distB="114300" distT="114300" distL="114300" distR="114300">
            <wp:extent cx="1138344" cy="1138344"/>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138344" cy="1138344"/>
                    </a:xfrm>
                    <a:prstGeom prst="rect"/>
                    <a:ln/>
                  </pic:spPr>
                </pic:pic>
              </a:graphicData>
            </a:graphic>
          </wp:inline>
        </w:drawing>
      </w:r>
      <w:r w:rsidDel="00000000" w:rsidR="00000000" w:rsidRPr="00000000">
        <w:rPr>
          <w:rFonts w:ascii="Open Sans" w:cs="Open Sans" w:eastAsia="Open Sans" w:hAnsi="Open Sans"/>
          <w:b w:val="1"/>
          <w:sz w:val="24"/>
          <w:szCs w:val="24"/>
        </w:rPr>
        <w:drawing>
          <wp:inline distB="114300" distT="114300" distL="114300" distR="114300">
            <wp:extent cx="1138238" cy="1138238"/>
            <wp:effectExtent b="0" l="0" r="0" t="0"/>
            <wp:docPr id="4"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138238" cy="1138238"/>
                    </a:xfrm>
                    <a:prstGeom prst="rect"/>
                    <a:ln/>
                  </pic:spPr>
                </pic:pic>
              </a:graphicData>
            </a:graphic>
          </wp:inline>
        </w:drawing>
      </w:r>
      <w:r w:rsidDel="00000000" w:rsidR="00000000" w:rsidRPr="00000000">
        <w:rPr>
          <w:rFonts w:ascii="Open Sans" w:cs="Open Sans" w:eastAsia="Open Sans" w:hAnsi="Open Sans"/>
          <w:b w:val="1"/>
          <w:sz w:val="24"/>
          <w:szCs w:val="24"/>
        </w:rPr>
        <w:drawing>
          <wp:inline distB="114300" distT="114300" distL="114300" distR="114300">
            <wp:extent cx="1138344" cy="1138344"/>
            <wp:effectExtent b="0" l="0" r="0" t="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138344" cy="1138344"/>
                    </a:xfrm>
                    <a:prstGeom prst="rect"/>
                    <a:ln/>
                  </pic:spPr>
                </pic:pic>
              </a:graphicData>
            </a:graphic>
          </wp:inline>
        </w:drawing>
      </w:r>
      <w:r w:rsidDel="00000000" w:rsidR="00000000" w:rsidRPr="00000000">
        <w:rPr>
          <w:rFonts w:ascii="Open Sans" w:cs="Open Sans" w:eastAsia="Open Sans" w:hAnsi="Open Sans"/>
          <w:b w:val="1"/>
          <w:sz w:val="24"/>
          <w:szCs w:val="24"/>
        </w:rPr>
        <w:drawing>
          <wp:inline distB="114300" distT="114300" distL="114300" distR="114300">
            <wp:extent cx="1138344" cy="1138344"/>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1138344" cy="113834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1"/>
          <w:sz w:val="24"/>
          <w:szCs w:val="24"/>
        </w:rPr>
        <w:sectPr>
          <w:type w:val="nextPage"/>
          <w:pgSz w:h="16834" w:w="11909" w:orient="portrait"/>
          <w:pgMar w:bottom="1440" w:top="1440" w:left="1440" w:right="1440" w:header="720" w:footer="720"/>
          <w:pgNumType w:start="1"/>
        </w:sectPr>
      </w:pPr>
      <w:bookmarkStart w:colFirst="0" w:colLast="0" w:name="_nuepvetgm5dz" w:id="16"/>
      <w:bookmarkEnd w:id="1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Fuentes</w:t>
      </w:r>
      <w:r w:rsidDel="00000000" w:rsidR="00000000" w:rsidRPr="00000000">
        <w:rPr>
          <w:rtl w:val="0"/>
        </w:rPr>
      </w:r>
    </w:p>
    <w:p w:rsidR="00000000" w:rsidDel="00000000" w:rsidP="00000000" w:rsidRDefault="00000000" w:rsidRPr="00000000" w14:paraId="0000006F">
      <w:pPr>
        <w:pStyle w:val="Title"/>
        <w:rPr>
          <w:rFonts w:ascii="Poppins" w:cs="Poppins" w:eastAsia="Poppins" w:hAnsi="Poppins"/>
          <w:b w:val="1"/>
          <w:color w:val="fdcb67"/>
          <w:sz w:val="36"/>
          <w:szCs w:val="36"/>
          <w:highlight w:val="white"/>
        </w:rPr>
      </w:pPr>
      <w:bookmarkStart w:colFirst="0" w:colLast="0" w:name="_fu3ywbfudz6v" w:id="17"/>
      <w:bookmarkEnd w:id="17"/>
      <w:r w:rsidDel="00000000" w:rsidR="00000000" w:rsidRPr="00000000">
        <w:rPr>
          <w:rFonts w:ascii="Poppins" w:cs="Poppins" w:eastAsia="Poppins" w:hAnsi="Poppins"/>
          <w:b w:val="1"/>
          <w:color w:val="fdcb67"/>
          <w:sz w:val="36"/>
          <w:szCs w:val="36"/>
          <w:highlight w:val="white"/>
          <w:rtl w:val="0"/>
        </w:rPr>
        <w:t xml:space="preserve">Fuentes: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8"/>
        </w:numPr>
        <w:ind w:left="720" w:hanging="360"/>
        <w:rPr>
          <w:rFonts w:ascii="Open Sans" w:cs="Open Sans" w:eastAsia="Open Sans" w:hAnsi="Open Sans"/>
          <w:b w:val="1"/>
          <w:color w:val="5881c1"/>
        </w:rPr>
      </w:pPr>
      <w:hyperlink r:id="rId12">
        <w:r w:rsidDel="00000000" w:rsidR="00000000" w:rsidRPr="00000000">
          <w:rPr>
            <w:rFonts w:ascii="Open Sans" w:cs="Open Sans" w:eastAsia="Open Sans" w:hAnsi="Open Sans"/>
            <w:b w:val="1"/>
            <w:color w:val="5881c1"/>
            <w:u w:val="single"/>
            <w:rtl w:val="0"/>
          </w:rPr>
          <w:t xml:space="preserve">Ley 27.043 “Salud publica, Trastorno del Espectro Autista”</w:t>
        </w:r>
      </w:hyperlink>
      <w:r w:rsidDel="00000000" w:rsidR="00000000" w:rsidRPr="00000000">
        <w:rPr>
          <w:rtl w:val="0"/>
        </w:rPr>
      </w:r>
    </w:p>
    <w:p w:rsidR="00000000" w:rsidDel="00000000" w:rsidP="00000000" w:rsidRDefault="00000000" w:rsidRPr="00000000" w14:paraId="00000072">
      <w:pPr>
        <w:ind w:left="720" w:firstLine="0"/>
        <w:rPr>
          <w:rFonts w:ascii="Open Sans" w:cs="Open Sans" w:eastAsia="Open Sans" w:hAnsi="Open Sans"/>
          <w:b w:val="1"/>
          <w:color w:val="5881c1"/>
        </w:rPr>
      </w:pPr>
      <w:r w:rsidDel="00000000" w:rsidR="00000000" w:rsidRPr="00000000">
        <w:rPr>
          <w:rtl w:val="0"/>
        </w:rPr>
      </w:r>
    </w:p>
    <w:p w:rsidR="00000000" w:rsidDel="00000000" w:rsidP="00000000" w:rsidRDefault="00000000" w:rsidRPr="00000000" w14:paraId="00000073">
      <w:pPr>
        <w:numPr>
          <w:ilvl w:val="0"/>
          <w:numId w:val="8"/>
        </w:numPr>
        <w:ind w:left="720" w:hanging="360"/>
        <w:rPr>
          <w:rFonts w:ascii="Open Sans" w:cs="Open Sans" w:eastAsia="Open Sans" w:hAnsi="Open Sans"/>
          <w:b w:val="1"/>
          <w:color w:val="5881c1"/>
        </w:rPr>
      </w:pPr>
      <w:hyperlink r:id="rId13">
        <w:r w:rsidDel="00000000" w:rsidR="00000000" w:rsidRPr="00000000">
          <w:rPr>
            <w:rFonts w:ascii="Open Sans" w:cs="Open Sans" w:eastAsia="Open Sans" w:hAnsi="Open Sans"/>
            <w:b w:val="1"/>
            <w:color w:val="5881c1"/>
            <w:u w:val="single"/>
            <w:rtl w:val="0"/>
          </w:rPr>
          <w:t xml:space="preserve">Recursos y guías para familias TEA</w:t>
        </w:r>
      </w:hyperlink>
      <w:r w:rsidDel="00000000" w:rsidR="00000000" w:rsidRPr="00000000">
        <w:rPr>
          <w:rtl w:val="0"/>
        </w:rPr>
      </w:r>
    </w:p>
    <w:p w:rsidR="00000000" w:rsidDel="00000000" w:rsidP="00000000" w:rsidRDefault="00000000" w:rsidRPr="00000000" w14:paraId="00000074">
      <w:pPr>
        <w:ind w:left="720" w:firstLine="0"/>
        <w:rPr>
          <w:rFonts w:ascii="Open Sans" w:cs="Open Sans" w:eastAsia="Open Sans" w:hAnsi="Open Sans"/>
          <w:b w:val="1"/>
          <w:color w:val="5881c1"/>
        </w:rPr>
      </w:pPr>
      <w:r w:rsidDel="00000000" w:rsidR="00000000" w:rsidRPr="00000000">
        <w:rPr>
          <w:rtl w:val="0"/>
        </w:rPr>
      </w:r>
    </w:p>
    <w:p w:rsidR="00000000" w:rsidDel="00000000" w:rsidP="00000000" w:rsidRDefault="00000000" w:rsidRPr="00000000" w14:paraId="00000075">
      <w:pPr>
        <w:numPr>
          <w:ilvl w:val="0"/>
          <w:numId w:val="8"/>
        </w:numPr>
        <w:ind w:left="720" w:hanging="360"/>
        <w:rPr>
          <w:rFonts w:ascii="Open Sans" w:cs="Open Sans" w:eastAsia="Open Sans" w:hAnsi="Open Sans"/>
          <w:b w:val="1"/>
          <w:color w:val="5881c1"/>
        </w:rPr>
      </w:pPr>
      <w:hyperlink r:id="rId14">
        <w:r w:rsidDel="00000000" w:rsidR="00000000" w:rsidRPr="00000000">
          <w:rPr>
            <w:rFonts w:ascii="Open Sans" w:cs="Open Sans" w:eastAsia="Open Sans" w:hAnsi="Open Sans"/>
            <w:b w:val="1"/>
            <w:color w:val="5881c1"/>
            <w:u w:val="single"/>
            <w:rtl w:val="0"/>
          </w:rPr>
          <w:t xml:space="preserve">Nota periodística de Infobae que recomienda una la plataforma digital “Autismored” </w:t>
        </w:r>
      </w:hyperlink>
      <w:r w:rsidDel="00000000" w:rsidR="00000000" w:rsidRPr="00000000">
        <w:rPr>
          <w:rtl w:val="0"/>
        </w:rPr>
      </w:r>
    </w:p>
    <w:p w:rsidR="00000000" w:rsidDel="00000000" w:rsidP="00000000" w:rsidRDefault="00000000" w:rsidRPr="00000000" w14:paraId="00000076">
      <w:pPr>
        <w:ind w:left="720" w:firstLine="0"/>
        <w:rPr>
          <w:rFonts w:ascii="Open Sans" w:cs="Open Sans" w:eastAsia="Open Sans" w:hAnsi="Open Sans"/>
          <w:b w:val="1"/>
          <w:color w:val="5881c1"/>
        </w:rPr>
      </w:pPr>
      <w:r w:rsidDel="00000000" w:rsidR="00000000" w:rsidRPr="00000000">
        <w:rPr>
          <w:rtl w:val="0"/>
        </w:rPr>
      </w:r>
    </w:p>
    <w:p w:rsidR="00000000" w:rsidDel="00000000" w:rsidP="00000000" w:rsidRDefault="00000000" w:rsidRPr="00000000" w14:paraId="00000077">
      <w:pPr>
        <w:numPr>
          <w:ilvl w:val="0"/>
          <w:numId w:val="8"/>
        </w:numPr>
        <w:ind w:left="720" w:hanging="360"/>
        <w:rPr>
          <w:rFonts w:ascii="Open Sans" w:cs="Open Sans" w:eastAsia="Open Sans" w:hAnsi="Open Sans"/>
          <w:b w:val="1"/>
          <w:color w:val="5881c1"/>
        </w:rPr>
      </w:pPr>
      <w:hyperlink r:id="rId15">
        <w:r w:rsidDel="00000000" w:rsidR="00000000" w:rsidRPr="00000000">
          <w:rPr>
            <w:rFonts w:ascii="Open Sans" w:cs="Open Sans" w:eastAsia="Open Sans" w:hAnsi="Open Sans"/>
            <w:b w:val="1"/>
            <w:color w:val="5881c1"/>
            <w:u w:val="single"/>
            <w:rtl w:val="0"/>
          </w:rPr>
          <w:t xml:space="preserve">Autismored - red global dedicada al espectro autista, ideada por Fundación Brincar, APAdeA, PANAACEA, Rotary Club y la empresa líder en tecnología Globant.</w:t>
        </w:r>
      </w:hyperlink>
      <w:r w:rsidDel="00000000" w:rsidR="00000000" w:rsidRPr="00000000">
        <w:rPr>
          <w:rtl w:val="0"/>
        </w:rPr>
      </w:r>
    </w:p>
    <w:p w:rsidR="00000000" w:rsidDel="00000000" w:rsidP="00000000" w:rsidRDefault="00000000" w:rsidRPr="00000000" w14:paraId="00000078">
      <w:pPr>
        <w:ind w:left="720" w:firstLine="0"/>
        <w:rPr>
          <w:rFonts w:ascii="Open Sans" w:cs="Open Sans" w:eastAsia="Open Sans" w:hAnsi="Open Sans"/>
          <w:b w:val="1"/>
          <w:color w:val="5881c1"/>
        </w:rPr>
      </w:pPr>
      <w:r w:rsidDel="00000000" w:rsidR="00000000" w:rsidRPr="00000000">
        <w:rPr>
          <w:rtl w:val="0"/>
        </w:rPr>
      </w:r>
    </w:p>
    <w:p w:rsidR="00000000" w:rsidDel="00000000" w:rsidP="00000000" w:rsidRDefault="00000000" w:rsidRPr="00000000" w14:paraId="00000079">
      <w:pPr>
        <w:numPr>
          <w:ilvl w:val="0"/>
          <w:numId w:val="8"/>
        </w:numPr>
        <w:ind w:left="720" w:hanging="360"/>
        <w:rPr>
          <w:rFonts w:ascii="Open Sans" w:cs="Open Sans" w:eastAsia="Open Sans" w:hAnsi="Open Sans"/>
          <w:b w:val="1"/>
          <w:color w:val="5881c1"/>
        </w:rPr>
      </w:pPr>
      <w:hyperlink r:id="rId16">
        <w:r w:rsidDel="00000000" w:rsidR="00000000" w:rsidRPr="00000000">
          <w:rPr>
            <w:rFonts w:ascii="Open Sans" w:cs="Open Sans" w:eastAsia="Open Sans" w:hAnsi="Open Sans"/>
            <w:b w:val="1"/>
            <w:color w:val="5881c1"/>
            <w:u w:val="single"/>
            <w:rtl w:val="0"/>
          </w:rPr>
          <w:t xml:space="preserve">Fundación ConecTEA - Acerca familiares a grupos de apoyo</w:t>
        </w:r>
      </w:hyperlink>
      <w:r w:rsidDel="00000000" w:rsidR="00000000" w:rsidRPr="00000000">
        <w:rPr>
          <w:rtl w:val="0"/>
        </w:rPr>
      </w:r>
    </w:p>
    <w:p w:rsidR="00000000" w:rsidDel="00000000" w:rsidP="00000000" w:rsidRDefault="00000000" w:rsidRPr="00000000" w14:paraId="0000007A">
      <w:pPr>
        <w:ind w:left="720" w:firstLine="0"/>
        <w:rPr>
          <w:rFonts w:ascii="Open Sans" w:cs="Open Sans" w:eastAsia="Open Sans" w:hAnsi="Open Sans"/>
          <w:b w:val="1"/>
          <w:color w:val="5881c1"/>
        </w:rPr>
      </w:pPr>
      <w:r w:rsidDel="00000000" w:rsidR="00000000" w:rsidRPr="00000000">
        <w:rPr>
          <w:rtl w:val="0"/>
        </w:rPr>
      </w:r>
    </w:p>
    <w:p w:rsidR="00000000" w:rsidDel="00000000" w:rsidP="00000000" w:rsidRDefault="00000000" w:rsidRPr="00000000" w14:paraId="0000007B">
      <w:pPr>
        <w:numPr>
          <w:ilvl w:val="0"/>
          <w:numId w:val="8"/>
        </w:numPr>
        <w:ind w:left="720" w:hanging="360"/>
        <w:rPr>
          <w:rFonts w:ascii="Open Sans" w:cs="Open Sans" w:eastAsia="Open Sans" w:hAnsi="Open Sans"/>
          <w:b w:val="1"/>
          <w:color w:val="5881c1"/>
        </w:rPr>
      </w:pPr>
      <w:hyperlink r:id="rId17">
        <w:r w:rsidDel="00000000" w:rsidR="00000000" w:rsidRPr="00000000">
          <w:rPr>
            <w:rFonts w:ascii="Open Sans" w:cs="Open Sans" w:eastAsia="Open Sans" w:hAnsi="Open Sans"/>
            <w:b w:val="1"/>
            <w:color w:val="5881c1"/>
            <w:u w:val="single"/>
            <w:rtl w:val="0"/>
          </w:rPr>
          <w:t xml:space="preserve">Accesibilidad en la web - ConecTEA</w:t>
        </w:r>
      </w:hyperlink>
      <w:r w:rsidDel="00000000" w:rsidR="00000000" w:rsidRPr="00000000">
        <w:rPr>
          <w:rtl w:val="0"/>
        </w:rPr>
      </w:r>
    </w:p>
    <w:p w:rsidR="00000000" w:rsidDel="00000000" w:rsidP="00000000" w:rsidRDefault="00000000" w:rsidRPr="00000000" w14:paraId="0000007C">
      <w:pPr>
        <w:ind w:left="720" w:firstLine="0"/>
        <w:rPr>
          <w:rFonts w:ascii="Open Sans" w:cs="Open Sans" w:eastAsia="Open Sans" w:hAnsi="Open Sans"/>
          <w:b w:val="1"/>
          <w:color w:val="5881c1"/>
        </w:rPr>
      </w:pPr>
      <w:r w:rsidDel="00000000" w:rsidR="00000000" w:rsidRPr="00000000">
        <w:rPr>
          <w:rtl w:val="0"/>
        </w:rPr>
      </w:r>
    </w:p>
    <w:p w:rsidR="00000000" w:rsidDel="00000000" w:rsidP="00000000" w:rsidRDefault="00000000" w:rsidRPr="00000000" w14:paraId="0000007D">
      <w:pPr>
        <w:numPr>
          <w:ilvl w:val="0"/>
          <w:numId w:val="8"/>
        </w:numPr>
        <w:ind w:left="720" w:hanging="360"/>
        <w:rPr>
          <w:rFonts w:ascii="Open Sans" w:cs="Open Sans" w:eastAsia="Open Sans" w:hAnsi="Open Sans"/>
          <w:b w:val="1"/>
          <w:color w:val="5881c1"/>
        </w:rPr>
      </w:pPr>
      <w:hyperlink r:id="rId18">
        <w:r w:rsidDel="00000000" w:rsidR="00000000" w:rsidRPr="00000000">
          <w:rPr>
            <w:rFonts w:ascii="Open Sans" w:cs="Open Sans" w:eastAsia="Open Sans" w:hAnsi="Open Sans"/>
            <w:b w:val="1"/>
            <w:color w:val="5881c1"/>
            <w:u w:val="single"/>
            <w:rtl w:val="0"/>
          </w:rPr>
          <w:t xml:space="preserve">Autismo y los colores pdf</w:t>
        </w:r>
      </w:hyperlink>
      <w:r w:rsidDel="00000000" w:rsidR="00000000" w:rsidRPr="00000000">
        <w:rPr>
          <w:rtl w:val="0"/>
        </w:rPr>
      </w:r>
    </w:p>
    <w:p w:rsidR="00000000" w:rsidDel="00000000" w:rsidP="00000000" w:rsidRDefault="00000000" w:rsidRPr="00000000" w14:paraId="0000007E">
      <w:pPr>
        <w:ind w:left="720" w:firstLine="0"/>
        <w:rPr>
          <w:rFonts w:ascii="Open Sans" w:cs="Open Sans" w:eastAsia="Open Sans" w:hAnsi="Open Sans"/>
          <w:b w:val="1"/>
          <w:color w:val="5881c1"/>
        </w:rPr>
      </w:pPr>
      <w:r w:rsidDel="00000000" w:rsidR="00000000" w:rsidRPr="00000000">
        <w:rPr>
          <w:rtl w:val="0"/>
        </w:rPr>
      </w:r>
    </w:p>
    <w:p w:rsidR="00000000" w:rsidDel="00000000" w:rsidP="00000000" w:rsidRDefault="00000000" w:rsidRPr="00000000" w14:paraId="0000007F">
      <w:pPr>
        <w:numPr>
          <w:ilvl w:val="0"/>
          <w:numId w:val="8"/>
        </w:numPr>
        <w:ind w:left="720" w:hanging="360"/>
        <w:rPr>
          <w:rFonts w:ascii="Open Sans" w:cs="Open Sans" w:eastAsia="Open Sans" w:hAnsi="Open Sans"/>
          <w:b w:val="1"/>
          <w:color w:val="5881c1"/>
        </w:rPr>
        <w:sectPr>
          <w:type w:val="nextPage"/>
          <w:pgSz w:h="16834" w:w="11909" w:orient="portrait"/>
          <w:pgMar w:bottom="1440" w:top="1440" w:left="1440" w:right="1440" w:header="720" w:footer="720"/>
          <w:pgNumType w:start="1"/>
        </w:sectPr>
      </w:pPr>
      <w:hyperlink r:id="rId19">
        <w:r w:rsidDel="00000000" w:rsidR="00000000" w:rsidRPr="00000000">
          <w:rPr>
            <w:rFonts w:ascii="Open Sans" w:cs="Open Sans" w:eastAsia="Open Sans" w:hAnsi="Open Sans"/>
            <w:b w:val="1"/>
            <w:color w:val="5881c1"/>
            <w:u w:val="single"/>
            <w:rtl w:val="0"/>
          </w:rPr>
          <w:t xml:space="preserve">Investigación acerca de diseño y accesibilidad - Fundación ConecTEA</w:t>
        </w:r>
      </w:hyperlink>
      <w:r w:rsidDel="00000000" w:rsidR="00000000" w:rsidRPr="00000000">
        <w:rPr>
          <w:rtl w:val="0"/>
        </w:rPr>
      </w:r>
    </w:p>
    <w:p w:rsidR="00000000" w:rsidDel="00000000" w:rsidP="00000000" w:rsidRDefault="00000000" w:rsidRPr="00000000" w14:paraId="0000008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1"/>
          <w:color w:val="5881c1"/>
        </w:rPr>
        <w:sectPr>
          <w:type w:val="nextPage"/>
          <w:pgSz w:h="16834" w:w="11909" w:orient="portrait"/>
          <w:pgMar w:bottom="1440" w:top="1440" w:left="1440" w:right="1440" w:header="720" w:footer="720"/>
          <w:pgNumType w:start="1"/>
        </w:sectPr>
      </w:pPr>
      <w:bookmarkStart w:colFirst="0" w:colLast="0" w:name="_6wxsmlpjz28p" w:id="18"/>
      <w:bookmarkEnd w:id="1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Nuestros enlaces</w:t>
      </w:r>
      <w:r w:rsidDel="00000000" w:rsidR="00000000" w:rsidRPr="00000000">
        <w:rPr>
          <w:rtl w:val="0"/>
        </w:rPr>
      </w:r>
    </w:p>
    <w:p w:rsidR="00000000" w:rsidDel="00000000" w:rsidP="00000000" w:rsidRDefault="00000000" w:rsidRPr="00000000" w14:paraId="00000081">
      <w:pPr>
        <w:rPr>
          <w:rFonts w:ascii="Open Sans SemiBold" w:cs="Open Sans SemiBold" w:eastAsia="Open Sans SemiBold" w:hAnsi="Open Sans SemiBold"/>
          <w:color w:val="e8386c"/>
        </w:rPr>
      </w:pPr>
      <w:hyperlink r:id="rId20">
        <w:r w:rsidDel="00000000" w:rsidR="00000000" w:rsidRPr="00000000">
          <w:rPr>
            <w:rFonts w:ascii="Open Sans SemiBold" w:cs="Open Sans SemiBold" w:eastAsia="Open Sans SemiBold" w:hAnsi="Open Sans SemiBold"/>
            <w:color w:val="e8386c"/>
            <w:u w:val="single"/>
            <w:rtl w:val="0"/>
          </w:rPr>
          <w:t xml:space="preserve">Pizarra de planificación</w:t>
        </w:r>
      </w:hyperlink>
      <w:r w:rsidDel="00000000" w:rsidR="00000000" w:rsidRPr="00000000">
        <w:rPr>
          <w:rtl w:val="0"/>
        </w:rPr>
      </w:r>
    </w:p>
    <w:p w:rsidR="00000000" w:rsidDel="00000000" w:rsidP="00000000" w:rsidRDefault="00000000" w:rsidRPr="00000000" w14:paraId="00000082">
      <w:pPr>
        <w:rPr>
          <w:rFonts w:ascii="Open Sans SemiBold" w:cs="Open Sans SemiBold" w:eastAsia="Open Sans SemiBold" w:hAnsi="Open Sans SemiBold"/>
          <w:color w:val="e8386c"/>
        </w:rPr>
      </w:pPr>
      <w:r w:rsidDel="00000000" w:rsidR="00000000" w:rsidRPr="00000000">
        <w:rPr>
          <w:rtl w:val="0"/>
        </w:rPr>
      </w:r>
    </w:p>
    <w:p w:rsidR="00000000" w:rsidDel="00000000" w:rsidP="00000000" w:rsidRDefault="00000000" w:rsidRPr="00000000" w14:paraId="00000083">
      <w:pPr>
        <w:rPr>
          <w:rFonts w:ascii="Open Sans SemiBold" w:cs="Open Sans SemiBold" w:eastAsia="Open Sans SemiBold" w:hAnsi="Open Sans SemiBold"/>
          <w:color w:val="e8386c"/>
        </w:rPr>
      </w:pPr>
      <w:hyperlink r:id="rId21">
        <w:r w:rsidDel="00000000" w:rsidR="00000000" w:rsidRPr="00000000">
          <w:rPr>
            <w:rFonts w:ascii="Open Sans SemiBold" w:cs="Open Sans SemiBold" w:eastAsia="Open Sans SemiBold" w:hAnsi="Open Sans SemiBold"/>
            <w:color w:val="e8386c"/>
            <w:u w:val="single"/>
            <w:rtl w:val="0"/>
          </w:rPr>
          <w:t xml:space="preserve">Prototipos</w:t>
        </w:r>
      </w:hyperlink>
      <w:r w:rsidDel="00000000" w:rsidR="00000000" w:rsidRPr="00000000">
        <w:rPr>
          <w:rtl w:val="0"/>
        </w:rPr>
      </w:r>
    </w:p>
    <w:p w:rsidR="00000000" w:rsidDel="00000000" w:rsidP="00000000" w:rsidRDefault="00000000" w:rsidRPr="00000000" w14:paraId="00000084">
      <w:pPr>
        <w:rPr>
          <w:rFonts w:ascii="Open Sans SemiBold" w:cs="Open Sans SemiBold" w:eastAsia="Open Sans SemiBold" w:hAnsi="Open Sans SemiBold"/>
          <w:color w:val="e8386c"/>
        </w:rPr>
      </w:pPr>
      <w:r w:rsidDel="00000000" w:rsidR="00000000" w:rsidRPr="00000000">
        <w:rPr>
          <w:rtl w:val="0"/>
        </w:rPr>
      </w:r>
    </w:p>
    <w:p w:rsidR="00000000" w:rsidDel="00000000" w:rsidP="00000000" w:rsidRDefault="00000000" w:rsidRPr="00000000" w14:paraId="00000085">
      <w:pPr>
        <w:rPr>
          <w:rFonts w:ascii="Open Sans SemiBold" w:cs="Open Sans SemiBold" w:eastAsia="Open Sans SemiBold" w:hAnsi="Open Sans SemiBold"/>
          <w:color w:val="e8386c"/>
        </w:rPr>
      </w:pPr>
      <w:hyperlink r:id="rId22">
        <w:r w:rsidDel="00000000" w:rsidR="00000000" w:rsidRPr="00000000">
          <w:rPr>
            <w:rFonts w:ascii="Open Sans SemiBold" w:cs="Open Sans SemiBold" w:eastAsia="Open Sans SemiBold" w:hAnsi="Open Sans SemiBold"/>
            <w:color w:val="e8386c"/>
            <w:u w:val="single"/>
            <w:rtl w:val="0"/>
          </w:rPr>
          <w:t xml:space="preserve">Repo GitHub</w:t>
        </w:r>
      </w:hyperlink>
      <w:r w:rsidDel="00000000" w:rsidR="00000000" w:rsidRPr="00000000">
        <w:rPr>
          <w:rtl w:val="0"/>
        </w:rPr>
      </w:r>
    </w:p>
    <w:p w:rsidR="00000000" w:rsidDel="00000000" w:rsidP="00000000" w:rsidRDefault="00000000" w:rsidRPr="00000000" w14:paraId="00000086">
      <w:pPr>
        <w:rPr>
          <w:rFonts w:ascii="Open Sans SemiBold" w:cs="Open Sans SemiBold" w:eastAsia="Open Sans SemiBold" w:hAnsi="Open Sans SemiBold"/>
          <w:color w:val="e8386c"/>
        </w:rPr>
      </w:pPr>
      <w:r w:rsidDel="00000000" w:rsidR="00000000" w:rsidRPr="00000000">
        <w:rPr>
          <w:rtl w:val="0"/>
        </w:rPr>
      </w:r>
    </w:p>
    <w:p w:rsidR="00000000" w:rsidDel="00000000" w:rsidP="00000000" w:rsidRDefault="00000000" w:rsidRPr="00000000" w14:paraId="00000087">
      <w:pPr>
        <w:rPr>
          <w:rFonts w:ascii="Open Sans SemiBold" w:cs="Open Sans SemiBold" w:eastAsia="Open Sans SemiBold" w:hAnsi="Open Sans SemiBold"/>
          <w:color w:val="e8386c"/>
        </w:rPr>
      </w:pPr>
      <w:hyperlink r:id="rId23">
        <w:r w:rsidDel="00000000" w:rsidR="00000000" w:rsidRPr="00000000">
          <w:rPr>
            <w:rFonts w:ascii="Open Sans SemiBold" w:cs="Open Sans SemiBold" w:eastAsia="Open Sans SemiBold" w:hAnsi="Open Sans SemiBold"/>
            <w:color w:val="e8386c"/>
            <w:u w:val="single"/>
            <w:rtl w:val="0"/>
          </w:rPr>
          <w:t xml:space="preserve">Miro</w:t>
        </w:r>
      </w:hyperlink>
      <w:r w:rsidDel="00000000" w:rsidR="00000000" w:rsidRPr="00000000">
        <w:rPr>
          <w:rtl w:val="0"/>
        </w:rPr>
      </w:r>
    </w:p>
    <w:p w:rsidR="00000000" w:rsidDel="00000000" w:rsidP="00000000" w:rsidRDefault="00000000" w:rsidRPr="00000000" w14:paraId="00000088">
      <w:pPr>
        <w:rPr>
          <w:rFonts w:ascii="Open Sans SemiBold" w:cs="Open Sans SemiBold" w:eastAsia="Open Sans SemiBold" w:hAnsi="Open Sans SemiBold"/>
          <w:color w:val="e8386c"/>
        </w:rPr>
      </w:pPr>
      <w:r w:rsidDel="00000000" w:rsidR="00000000" w:rsidRPr="00000000">
        <w:rPr>
          <w:rtl w:val="0"/>
        </w:rPr>
      </w:r>
    </w:p>
    <w:p w:rsidR="00000000" w:rsidDel="00000000" w:rsidP="00000000" w:rsidRDefault="00000000" w:rsidRPr="00000000" w14:paraId="00000089">
      <w:pPr>
        <w:rPr>
          <w:rFonts w:ascii="Open Sans SemiBold" w:cs="Open Sans SemiBold" w:eastAsia="Open Sans SemiBold" w:hAnsi="Open Sans SemiBold"/>
          <w:color w:val="e8386c"/>
        </w:rPr>
      </w:pPr>
      <w:hyperlink r:id="rId24">
        <w:r w:rsidDel="00000000" w:rsidR="00000000" w:rsidRPr="00000000">
          <w:rPr>
            <w:rFonts w:ascii="Open Sans SemiBold" w:cs="Open Sans SemiBold" w:eastAsia="Open Sans SemiBold" w:hAnsi="Open Sans SemiBold"/>
            <w:color w:val="e8386c"/>
            <w:u w:val="single"/>
            <w:rtl w:val="0"/>
          </w:rPr>
          <w:t xml:space="preserve">Slack</w:t>
        </w:r>
      </w:hyperlink>
      <w:r w:rsidDel="00000000" w:rsidR="00000000" w:rsidRPr="00000000">
        <w:rPr>
          <w:rtl w:val="0"/>
        </w:rPr>
      </w:r>
    </w:p>
    <w:p w:rsidR="00000000" w:rsidDel="00000000" w:rsidP="00000000" w:rsidRDefault="00000000" w:rsidRPr="00000000" w14:paraId="0000008A">
      <w:pPr>
        <w:rPr>
          <w:rFonts w:ascii="Open Sans SemiBold" w:cs="Open Sans SemiBold" w:eastAsia="Open Sans SemiBold" w:hAnsi="Open Sans SemiBold"/>
          <w:color w:val="e8386c"/>
        </w:rPr>
      </w:pPr>
      <w:r w:rsidDel="00000000" w:rsidR="00000000" w:rsidRPr="00000000">
        <w:rPr>
          <w:rtl w:val="0"/>
        </w:rPr>
      </w:r>
    </w:p>
    <w:p w:rsidR="00000000" w:rsidDel="00000000" w:rsidP="00000000" w:rsidRDefault="00000000" w:rsidRPr="00000000" w14:paraId="0000008B">
      <w:pPr>
        <w:rPr>
          <w:rFonts w:ascii="Open Sans SemiBold" w:cs="Open Sans SemiBold" w:eastAsia="Open Sans SemiBold" w:hAnsi="Open Sans SemiBold"/>
          <w:color w:val="e8386c"/>
        </w:rPr>
      </w:pPr>
      <w:hyperlink r:id="rId25">
        <w:r w:rsidDel="00000000" w:rsidR="00000000" w:rsidRPr="00000000">
          <w:rPr>
            <w:rFonts w:ascii="Open Sans SemiBold" w:cs="Open Sans SemiBold" w:eastAsia="Open Sans SemiBold" w:hAnsi="Open Sans SemiBold"/>
            <w:color w:val="e8386c"/>
            <w:u w:val="single"/>
            <w:rtl w:val="0"/>
          </w:rPr>
          <w:t xml:space="preserve">Paleta de colores </w:t>
        </w:r>
      </w:hyperlink>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Open Sans Medium">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Open Sans">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igma.com/board/0EbsZcJ3U4mVeqDyttqJ8z/TEAcompa%C3%B1a-Planner?t=eY1RIlxhsprdZoUK-6" TargetMode="External"/><Relationship Id="rId22" Type="http://schemas.openxmlformats.org/officeDocument/2006/relationships/hyperlink" Target="https://github.com/No-Country-simulation/equipo-c24-17-m-webapp" TargetMode="External"/><Relationship Id="rId21" Type="http://schemas.openxmlformats.org/officeDocument/2006/relationships/hyperlink" Target="https://www.figma.com/design/yl9dypN31M4Hc2tSeY44dn/Teacompa%C3%B1a-Prototipo?m=auto&amp;t=eY1RIlxhsprdZoUK-6" TargetMode="External"/><Relationship Id="rId24" Type="http://schemas.openxmlformats.org/officeDocument/2006/relationships/hyperlink" Target="https://app.slack.com/client/T02KS88FB0E/C08A98JMHQF" TargetMode="External"/><Relationship Id="rId23" Type="http://schemas.openxmlformats.org/officeDocument/2006/relationships/hyperlink" Target="https://miro.com/app/board/uXjVLgVGLw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5" Type="http://schemas.openxmlformats.org/officeDocument/2006/relationships/hyperlink" Target="https://docs.google.com/document/d/10ygDH7Hem5hoXAP1xgQkYMFDkBkWReosyk8v710z2MM/edit?usp=drivesdk"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un.org/sustainabledevelopment/es/objetivos-de-desarrollo-sostenible/" TargetMode="External"/><Relationship Id="rId8" Type="http://schemas.openxmlformats.org/officeDocument/2006/relationships/image" Target="media/image3.jpg"/><Relationship Id="rId11" Type="http://schemas.openxmlformats.org/officeDocument/2006/relationships/image" Target="media/image4.jpg"/><Relationship Id="rId10" Type="http://schemas.openxmlformats.org/officeDocument/2006/relationships/image" Target="media/image2.jpg"/><Relationship Id="rId13" Type="http://schemas.openxmlformats.org/officeDocument/2006/relationships/hyperlink" Target="https://www.autismspeaks.org/recursos-autismo" TargetMode="External"/><Relationship Id="rId12" Type="http://schemas.openxmlformats.org/officeDocument/2006/relationships/hyperlink" Target="https://www.argentina.gob.ar/normativa/nacional/ley-27043-240452" TargetMode="External"/><Relationship Id="rId15" Type="http://schemas.openxmlformats.org/officeDocument/2006/relationships/hyperlink" Target="https://autismored.org/es/user/login" TargetMode="External"/><Relationship Id="rId14" Type="http://schemas.openxmlformats.org/officeDocument/2006/relationships/hyperlink" Target="https://www.infobae.com/salud/2024/09/19/como-funciona-la-guia-digital-para-ayudar-a-personas-con-condiciones-del-espectro-autista-y-sus-familias/" TargetMode="External"/><Relationship Id="rId17" Type="http://schemas.openxmlformats.org/officeDocument/2006/relationships/hyperlink" Target="https://www.fundacionconectea.org/2023/05/17/la-web-de-fundacion-conectea-es-mas-accesible" TargetMode="External"/><Relationship Id="rId16" Type="http://schemas.openxmlformats.org/officeDocument/2006/relationships/hyperlink" Target="https://www.fundacionconectea.org/2025/01/14/grupo-apoyo-familias-personas-tea/" TargetMode="External"/><Relationship Id="rId19" Type="http://schemas.openxmlformats.org/officeDocument/2006/relationships/hyperlink" Target="https://www.fundacionconectea.org/2022/09/22/arquitectura-y-autismo-la-accesibilidad-cognitiva-en-los-entornos" TargetMode="External"/><Relationship Id="rId18" Type="http://schemas.openxmlformats.org/officeDocument/2006/relationships/hyperlink" Target="https://houserandhouser.com/wp-content/uploads/2021/03/Autismo-Palettes-mood-boards-ES.pdf"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22" Type="http://schemas.openxmlformats.org/officeDocument/2006/relationships/font" Target="fonts/OpenSansMedium-bold.ttf"/><Relationship Id="rId21" Type="http://schemas.openxmlformats.org/officeDocument/2006/relationships/font" Target="fonts/OpenSansMedium-regular.ttf"/><Relationship Id="rId24" Type="http://schemas.openxmlformats.org/officeDocument/2006/relationships/font" Target="fonts/OpenSansMedium-boldItalic.ttf"/><Relationship Id="rId23" Type="http://schemas.openxmlformats.org/officeDocument/2006/relationships/font" Target="fonts/OpenSansMedium-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SemiBold-regular.ttf"/><Relationship Id="rId26" Type="http://schemas.openxmlformats.org/officeDocument/2006/relationships/font" Target="fonts/OpenSans-bold.ttf"/><Relationship Id="rId25" Type="http://schemas.openxmlformats.org/officeDocument/2006/relationships/font" Target="fonts/OpenSans-regular.ttf"/><Relationship Id="rId28" Type="http://schemas.openxmlformats.org/officeDocument/2006/relationships/font" Target="fonts/OpenSans-boldItalic.ttf"/><Relationship Id="rId27" Type="http://schemas.openxmlformats.org/officeDocument/2006/relationships/font" Target="fonts/OpenSans-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 Id="rId11" Type="http://schemas.openxmlformats.org/officeDocument/2006/relationships/font" Target="fonts/OpenSansSemiBold-italic.ttf"/><Relationship Id="rId10" Type="http://schemas.openxmlformats.org/officeDocument/2006/relationships/font" Target="fonts/OpenSansSemiBold-bold.ttf"/><Relationship Id="rId13" Type="http://schemas.openxmlformats.org/officeDocument/2006/relationships/font" Target="fonts/PoppinsMedium-regular.ttf"/><Relationship Id="rId12" Type="http://schemas.openxmlformats.org/officeDocument/2006/relationships/font" Target="fonts/OpenSansSemiBold-boldItalic.ttf"/><Relationship Id="rId15" Type="http://schemas.openxmlformats.org/officeDocument/2006/relationships/font" Target="fonts/PoppinsMedium-italic.ttf"/><Relationship Id="rId14" Type="http://schemas.openxmlformats.org/officeDocument/2006/relationships/font" Target="fonts/PoppinsMedium-bold.ttf"/><Relationship Id="rId17" Type="http://schemas.openxmlformats.org/officeDocument/2006/relationships/font" Target="fonts/PoppinsSemiBold-regular.ttf"/><Relationship Id="rId16" Type="http://schemas.openxmlformats.org/officeDocument/2006/relationships/font" Target="fonts/PoppinsMedium-boldItalic.ttf"/><Relationship Id="rId19" Type="http://schemas.openxmlformats.org/officeDocument/2006/relationships/font" Target="fonts/PoppinsSemiBold-italic.ttf"/><Relationship Id="rId18" Type="http://schemas.openxmlformats.org/officeDocument/2006/relationships/font" Target="fonts/Poppi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