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Droid Sans Arabic" w:hAnsi="Droid Sans Arabic" w:cs="Droid Sans Arabic"/>
          <w:highlight w:val="none"/>
        </w:rPr>
      </w:pPr>
      <w:r>
        <w:rPr>
          <w:rFonts w:ascii="Droid Sans Arabic" w:hAnsi="Droid Sans Arabic" w:eastAsia="Droid Sans Arabic" w:cs="Droid Sans Arabic"/>
        </w:rPr>
        <w:t xml:space="preserve">Diccionario de conceptos importantes para el Proyecto</w:t>
      </w:r>
      <w:r>
        <w:rPr>
          <w:rFonts w:ascii="Droid Sans Arabic" w:hAnsi="Droid Sans Arabic" w:eastAsia="Droid Sans Arabic" w:cs="Droid Sans Arabic"/>
          <w:highlight w:val="none"/>
        </w:rPr>
      </w:r>
      <w:r>
        <w:rPr>
          <w:rFonts w:ascii="Droid Sans Arabic" w:hAnsi="Droid Sans Arabic" w:eastAsia="Droid Sans Arabic" w:cs="Droid Sans Arabic"/>
          <w:highlight w:val="none"/>
        </w:rPr>
      </w:r>
    </w:p>
    <w:p>
      <w:pPr>
        <w:pBdr/>
        <w:spacing/>
        <w:ind/>
        <w:rPr>
          <w:rFonts w:ascii="Droid Sans Arabic" w:hAnsi="Droid Sans Arabic" w:cs="Droid Sans Arabic"/>
        </w:rPr>
      </w:pPr>
      <w:r>
        <w:rPr>
          <w:rFonts w:ascii="Droid Sans Arabic" w:hAnsi="Droid Sans Arabic" w:eastAsia="Droid Sans Arabic" w:cs="Droid Sans Arabic"/>
        </w:rPr>
      </w:r>
      <w:r>
        <w:rPr>
          <w:rFonts w:ascii="Droid Sans Arabic" w:hAnsi="Droid Sans Arabic" w:eastAsia="Droid Sans Arabic" w:cs="Droid Sans Arabic"/>
        </w:rPr>
      </w:r>
    </w:p>
    <w:p>
      <w:pPr>
        <w:pBdr/>
        <w:spacing/>
        <w:ind/>
        <w:jc w:val="both"/>
        <w:rPr>
          <w:rFonts w:ascii="Droid Sans Arabic" w:hAnsi="Droid Sans Arabic" w:cs="Droid Sans Arabic"/>
          <w:color w:val="1f1f1f"/>
          <w:sz w:val="21"/>
          <w:szCs w:val="21"/>
          <w:highlight w:val="none"/>
        </w:rPr>
      </w:pPr>
      <w:r>
        <w:rPr>
          <w:rFonts w:ascii="Droid Sans Arabic" w:hAnsi="Droid Sans Arabic" w:eastAsia="Droid Sans Arabic" w:cs="Droid Sans Arabic"/>
          <w:b/>
          <w:bCs/>
          <w:color w:val="000000" w:themeColor="text1"/>
        </w:rPr>
        <w:t xml:space="preserve">Metástasis</w:t>
      </w:r>
      <w:r>
        <w:rPr>
          <w:rFonts w:ascii="Droid Sans Arabic" w:hAnsi="Droid Sans Arabic" w:eastAsia="Droid Sans Arabic" w:cs="Droid Sans Arabic"/>
        </w:rPr>
        <w:t xml:space="preserve"> : </w:t>
      </w:r>
      <w:r>
        <w:rPr>
          <w:rFonts w:ascii="Droid Sans Arabic" w:hAnsi="Droid Sans Arabic" w:eastAsia="Droid Sans Arabic" w:cs="Droid Sans Arabic"/>
          <w:color w:val="1f1f1f"/>
          <w:sz w:val="21"/>
          <w:highlight w:val="none"/>
        </w:rPr>
        <w:t xml:space="preserve">E</w:t>
      </w:r>
      <w:r>
        <w:rPr>
          <w:rFonts w:ascii="Droid Sans Arabic" w:hAnsi="Droid Sans Arabic" w:eastAsia="Droid Sans Arabic" w:cs="Droid Sans Arabic"/>
          <w:color w:val="1f1f1f"/>
          <w:sz w:val="21"/>
          <w:highlight w:val="white"/>
        </w:rPr>
        <w:t xml:space="preserve">s la propagación de células cancerosas desde el lugar donde se formaron por primera vez </w:t>
      </w:r>
      <w:r>
        <w:rPr>
          <w:rFonts w:ascii="Droid Sans Arabic" w:hAnsi="Droid Sans Arabic" w:eastAsia="Droid Sans Arabic" w:cs="Droid Sans Arabic"/>
          <w:color w:val="1f1f1f"/>
          <w:sz w:val="21"/>
          <w:highlight w:val="white"/>
        </w:rPr>
        <w:t xml:space="preserve">(</w:t>
      </w:r>
      <w:r>
        <w:rPr>
          <w:rFonts w:ascii="Droid Sans Arabic" w:hAnsi="Droid Sans Arabic" w:eastAsia="Droid Sans Arabic" w:cs="Droid Sans Arabic"/>
          <w:color w:val="1f1f1f"/>
          <w:sz w:val="21"/>
          <w:highlight w:val="white"/>
        </w:rPr>
        <w:t xml:space="preserve">tumor original</w:t>
      </w:r>
      <w:r>
        <w:rPr>
          <w:rFonts w:ascii="Droid Sans Arabic" w:hAnsi="Droid Sans Arabic" w:eastAsia="Droid Sans Arabic" w:cs="Droid Sans Arabic"/>
          <w:color w:val="1f1f1f"/>
          <w:sz w:val="21"/>
          <w:highlight w:val="none"/>
        </w:rPr>
        <w:t xml:space="preserve">  o </w:t>
      </w:r>
      <w:r>
        <w:rPr>
          <w:rFonts w:ascii="Droid Sans Arabic" w:hAnsi="Droid Sans Arabic" w:eastAsia="Droid Sans Arabic" w:cs="Droid Sans Arabic"/>
          <w:color w:val="1f1f1f"/>
          <w:sz w:val="21"/>
          <w:highlight w:val="white"/>
        </w:rPr>
        <w:t xml:space="preserve">primario)</w:t>
      </w:r>
      <w:r>
        <w:rPr>
          <w:rFonts w:ascii="Droid Sans Arabic" w:hAnsi="Droid Sans Arabic" w:eastAsia="Droid Sans Arabic" w:cs="Droid Sans Arabic"/>
          <w:color w:val="1f1f1f"/>
          <w:sz w:val="21"/>
          <w:highlight w:val="white"/>
        </w:rPr>
        <w:t xml:space="preserve"> a otra parte del cuerpo, para el caso específico del presente proyecto, se analizan tumores metastásicos en cerebro.</w:t>
      </w:r>
      <w:r>
        <w:rPr>
          <w:rFonts w:ascii="Droid Sans Arabic" w:hAnsi="Droid Sans Arabic" w:eastAsia="Droid Sans Arabic" w:cs="Droid Sans Arabic"/>
          <w:color w:val="1f1f1f"/>
          <w:sz w:val="21"/>
          <w:szCs w:val="21"/>
          <w:highlight w:val="none"/>
        </w:rPr>
      </w:r>
      <w:r>
        <w:rPr>
          <w:rFonts w:ascii="Droid Sans Arabic" w:hAnsi="Droid Sans Arabic" w:eastAsia="Droid Sans Arabic" w:cs="Droid Sans Arabic"/>
          <w:color w:val="1f1f1f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90" w:before="120"/>
        <w:ind w:right="0" w:firstLine="0" w:left="0"/>
        <w:jc w:val="both"/>
        <w:rPr>
          <w:rFonts w:ascii="Droid Sans Arabic" w:hAnsi="Droid Sans Arabic" w:cs="Droid Sans Arabic"/>
          <w:color w:val="1f1f1f"/>
          <w:sz w:val="21"/>
          <w:szCs w:val="21"/>
        </w:rPr>
      </w:pPr>
      <w:r>
        <w:rPr>
          <w:rFonts w:ascii="Droid Sans Arabic" w:hAnsi="Droid Sans Arabic" w:eastAsia="Droid Sans Arabic" w:cs="Droid Sans Arabic"/>
          <w:b/>
          <w:bCs/>
          <w:color w:val="000000" w:themeColor="text1"/>
          <w:sz w:val="21"/>
          <w:highlight w:val="none"/>
        </w:rPr>
        <w:t xml:space="preserve">SRS</w:t>
      </w:r>
      <w:r>
        <w:rPr>
          <w:rFonts w:ascii="Droid Sans Arabic" w:hAnsi="Droid Sans Arabic" w:eastAsia="Droid Sans Arabic" w:cs="Droid Sans Arabic"/>
          <w:b/>
          <w:bCs/>
          <w:color w:val="1f1f1f"/>
          <w:sz w:val="21"/>
          <w:highlight w:val="none"/>
        </w:rPr>
        <w:t xml:space="preserve">:</w:t>
      </w:r>
      <w:r>
        <w:rPr>
          <w:rFonts w:ascii="Droid Sans Arabic" w:hAnsi="Droid Sans Arabic" w:eastAsia="Droid Sans Arabic" w:cs="Droid Sans Arabic"/>
          <w:color w:val="1f1f1f"/>
          <w:sz w:val="21"/>
          <w:highlight w:val="none"/>
        </w:rPr>
        <w:t xml:space="preserve"> </w:t>
      </w:r>
      <w:r>
        <w:rPr>
          <w:rFonts w:ascii="Droid Sans Arabic" w:hAnsi="Droid Sans Arabic" w:eastAsia="Droid Sans Arabic" w:cs="Droid Sans Arabic"/>
          <w:color w:val="1f1f1f"/>
          <w:sz w:val="21"/>
        </w:rPr>
        <w:t xml:space="preserve">Significa </w:t>
      </w:r>
      <w:r>
        <w:rPr>
          <w:rFonts w:ascii="Droid Sans Arabic" w:hAnsi="Droid Sans Arabic" w:eastAsia="Droid Sans Arabic" w:cs="Droid Sans Arabic"/>
          <w:b w:val="0"/>
          <w:bCs w:val="0"/>
          <w:color w:val="000000" w:themeColor="text1"/>
          <w:sz w:val="21"/>
        </w:rPr>
        <w:t xml:space="preserve">Radiocirugía Estereotáctica</w:t>
      </w:r>
      <w:r>
        <w:rPr>
          <w:rFonts w:ascii="Droid Sans Arabic" w:hAnsi="Droid Sans Arabic" w:eastAsia="Droid Sans Arabic" w:cs="Droid Sans Arabic"/>
          <w:b w:val="0"/>
          <w:bCs w:val="0"/>
          <w:color w:val="1f1f1f"/>
          <w:sz w:val="21"/>
        </w:rPr>
        <w:t xml:space="preserve">,</w:t>
      </w:r>
      <w:r>
        <w:rPr>
          <w:rFonts w:ascii="Droid Sans Arabic" w:hAnsi="Droid Sans Arabic" w:eastAsia="Droid Sans Arabic" w:cs="Droid Sans Arabic"/>
          <w:color w:val="1f1f1f"/>
          <w:sz w:val="21"/>
        </w:rPr>
        <w:t xml:space="preserve"> </w:t>
      </w:r>
      <w:r>
        <w:rPr>
          <w:rFonts w:ascii="Droid Sans Arabic" w:hAnsi="Droid Sans Arabic" w:eastAsia="Droid Sans Arabic" w:cs="Droid Sans Arabic"/>
          <w:color w:val="1f1f1f"/>
          <w:sz w:val="21"/>
        </w:rPr>
        <w:t xml:space="preserve">Es un tipo de radioterapia externa que administra una dosis alta y precisa de radiación a un tumor u otra anomalía en el cerebro o la columna vertebral.</w:t>
      </w:r>
      <w:r>
        <w:rPr>
          <w:rFonts w:ascii="Droid Sans Arabic" w:hAnsi="Droid Sans Arabic" w:eastAsia="Droid Sans Arabic" w:cs="Droid Sans Arabic"/>
          <w:color w:val="1f1f1f"/>
          <w:sz w:val="21"/>
          <w:szCs w:val="21"/>
        </w:rPr>
      </w:r>
      <w:r>
        <w:rPr>
          <w:rFonts w:ascii="Droid Sans Arabic" w:hAnsi="Droid Sans Arabic" w:eastAsia="Droid Sans Arabic" w:cs="Droid Sans Arabic"/>
          <w:color w:val="1f1f1f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90" w:before="120"/>
        <w:ind w:right="0" w:firstLine="0" w:left="0"/>
        <w:jc w:val="both"/>
        <w:rPr>
          <w:rFonts w:ascii="Droid Sans Arabic" w:hAnsi="Droid Sans Arabic" w:cs="Droid Sans Arabic"/>
          <w:sz w:val="21"/>
          <w:szCs w:val="21"/>
        </w:rPr>
      </w:pPr>
      <w:r>
        <w:rPr>
          <w:rFonts w:ascii="Droid Sans Arabic" w:hAnsi="Droid Sans Arabic" w:eastAsia="Droid Sans Arabic" w:cs="Droid Sans Arabic"/>
          <w:b/>
          <w:bCs/>
          <w:color w:val="1f1f1f"/>
          <w:sz w:val="21"/>
        </w:rPr>
        <w:t xml:space="preserve">S</w:t>
      </w:r>
      <w:r>
        <w:rPr>
          <w:rFonts w:ascii="Droid Sans Arabic" w:hAnsi="Droid Sans Arabic" w:eastAsia="Droid Sans Arabic" w:cs="Droid Sans Arabic"/>
          <w:b/>
          <w:bCs/>
          <w:color w:val="1f1f1f"/>
          <w:sz w:val="21"/>
        </w:rPr>
        <w:t xml:space="preserve">ubtipo histológico:</w:t>
      </w:r>
      <w:r>
        <w:rPr>
          <w:rFonts w:ascii="Droid Sans Arabic" w:hAnsi="Droid Sans Arabic" w:eastAsia="Droid Sans Arabic" w:cs="Droid Sans Arabic"/>
          <w:color w:val="1f1f1f"/>
          <w:sz w:val="21"/>
        </w:rPr>
        <w:t xml:space="preserve"> Se refiere a una  </w:t>
      </w:r>
      <w:r>
        <w:rPr>
          <w:rFonts w:ascii="Droid Sans Arabic" w:hAnsi="Droid Sans Arabic" w:eastAsia="Droid Sans Arabic" w:cs="Droid Sans Arabic"/>
          <w:b w:val="0"/>
          <w:bCs w:val="0"/>
          <w:color w:val="1f1f1f"/>
          <w:sz w:val="21"/>
        </w:rPr>
        <w:t xml:space="preserve">c</w:t>
      </w:r>
      <w:r>
        <w:rPr>
          <w:rFonts w:ascii="Droid Sans Arabic" w:hAnsi="Droid Sans Arabic" w:eastAsia="Droid Sans Arabic" w:cs="Droid Sans Arabic"/>
          <w:b w:val="0"/>
          <w:bCs w:val="0"/>
          <w:color w:val="1f1f1f"/>
          <w:sz w:val="21"/>
        </w:rPr>
        <w:t xml:space="preserve">lasificación más específica de un tipo de cáncer</w:t>
      </w:r>
      <w:r>
        <w:rPr>
          <w:rFonts w:ascii="Droid Sans Arabic" w:hAnsi="Droid Sans Arabic" w:eastAsia="Droid Sans Arabic" w:cs="Droid Sans Arabic"/>
          <w:b w:val="0"/>
          <w:bCs w:val="0"/>
          <w:color w:val="1f1f1f"/>
          <w:sz w:val="21"/>
        </w:rPr>
        <w:t xml:space="preserve"> </w:t>
      </w:r>
      <w:r>
        <w:rPr>
          <w:rFonts w:ascii="Droid Sans Arabic" w:hAnsi="Droid Sans Arabic" w:eastAsia="Droid Sans Arabic" w:cs="Droid Sans Arabic"/>
          <w:color w:val="1f1f1f"/>
          <w:sz w:val="21"/>
        </w:rPr>
        <w:t xml:space="preserve">basada en la apariencia de las células cancerosas bajo un microscopio,</w:t>
      </w:r>
      <w:r>
        <w:rPr>
          <w:rFonts w:ascii="Droid Sans Arabic" w:hAnsi="Droid Sans Arabic" w:eastAsia="Droid Sans Arabic" w:cs="Droid Sans Arabic"/>
          <w:color w:val="1f1f1f"/>
          <w:sz w:val="21"/>
        </w:rPr>
        <w:t xml:space="preserve"> describe las características microscópicas y el patrón de crecimiento del tumor.</w:t>
      </w:r>
      <w:r>
        <w:rPr>
          <w:rFonts w:ascii="Droid Sans Arabic" w:hAnsi="Droid Sans Arabic" w:eastAsia="Droid Sans Arabic" w:cs="Droid Sans Arabic"/>
          <w:sz w:val="21"/>
          <w:szCs w:val="21"/>
        </w:rPr>
      </w:r>
      <w:r>
        <w:rPr>
          <w:rFonts w:ascii="Droid Sans Arabic" w:hAnsi="Droid Sans Arabic" w:eastAsia="Droid Sans Arabic" w:cs="Droid Sans Arabic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90" w:before="120"/>
        <w:ind w:right="0" w:firstLine="0" w:left="0"/>
        <w:jc w:val="both"/>
        <w:rPr>
          <w:rFonts w:ascii="Droid Sans Arabic" w:hAnsi="Droid Sans Arabic" w:cs="Droid Sans Arabic"/>
          <w:sz w:val="21"/>
          <w:szCs w:val="21"/>
        </w:rPr>
      </w:pPr>
      <w:r>
        <w:rPr>
          <w:rFonts w:ascii="Droid Sans Arabic" w:hAnsi="Droid Sans Arabic" w:eastAsia="Droid Sans Arabic" w:cs="Droid Sans Arabic"/>
          <w:color w:val="1f1f1f"/>
          <w:sz w:val="21"/>
        </w:rPr>
      </w:r>
      <w:r>
        <w:rPr>
          <w:rFonts w:ascii="Droid Sans Arabic" w:hAnsi="Droid Sans Arabic" w:eastAsia="Droid Sans Arabic" w:cs="Droid Sans Arabic"/>
          <w:b/>
          <w:color w:val="1f1f1f"/>
          <w:sz w:val="21"/>
          <w:highlight w:val="none"/>
        </w:rPr>
        <w:t xml:space="preserve">P</w:t>
      </w:r>
      <w:r>
        <w:rPr>
          <w:rFonts w:ascii="Droid Sans Arabic" w:hAnsi="Droid Sans Arabic" w:eastAsia="Droid Sans Arabic" w:cs="Droid Sans Arabic"/>
          <w:b/>
          <w:color w:val="1f1f1f"/>
          <w:sz w:val="21"/>
          <w:highlight w:val="white"/>
        </w:rPr>
        <w:t xml:space="preserve">erfil molecular</w:t>
      </w:r>
      <w:r>
        <w:rPr>
          <w:rFonts w:ascii="Droid Sans Arabic" w:hAnsi="Droid Sans Arabic" w:eastAsia="Droid Sans Arabic" w:cs="Droid Sans Arabic"/>
          <w:color w:val="1f1f1f"/>
          <w:sz w:val="21"/>
          <w:highlight w:val="white"/>
        </w:rPr>
        <w:t xml:space="preserve"> : Se refiere a la caracterización de las alteraciones genéticas y moleculares presentes en las células tumorales de un paciente.</w:t>
      </w:r>
      <w:r>
        <w:rPr>
          <w:rFonts w:ascii="Droid Sans Arabic" w:hAnsi="Droid Sans Arabic" w:eastAsia="Droid Sans Arabic" w:cs="Droid Sans Arabic"/>
          <w:sz w:val="21"/>
          <w:szCs w:val="21"/>
        </w:rPr>
      </w:r>
      <w:r>
        <w:rPr>
          <w:rFonts w:ascii="Droid Sans Arabic" w:hAnsi="Droid Sans Arabic" w:eastAsia="Droid Sans Arabic" w:cs="Droid Sans Arabic"/>
          <w:sz w:val="21"/>
          <w:szCs w:val="21"/>
        </w:rPr>
      </w:r>
    </w:p>
    <w:p>
      <w:pPr>
        <w:pBdr/>
        <w:spacing/>
        <w:ind/>
        <w:rPr>
          <w:rFonts w:ascii="Droid Sans Arabic" w:hAnsi="Droid Sans Arabic" w:cs="Droid Sans Arabic"/>
          <w:color w:val="1f1f1f"/>
          <w:sz w:val="21"/>
          <w:szCs w:val="21"/>
          <w:highlight w:val="white"/>
        </w:rPr>
      </w:pPr>
      <w:r>
        <w:rPr>
          <w:rFonts w:ascii="Droid Sans Arabic" w:hAnsi="Droid Sans Arabic" w:eastAsia="Droid Sans Arabic" w:cs="Droid Sans Arabic"/>
          <w:color w:val="1f1f1f"/>
          <w:sz w:val="21"/>
          <w:highlight w:val="none"/>
        </w:rPr>
      </w:r>
      <w:r>
        <w:rPr>
          <w:rFonts w:ascii="Droid Sans Arabic" w:hAnsi="Droid Sans Arabic" w:eastAsia="Droid Sans Arabic" w:cs="Droid Sans Arabic"/>
          <w:color w:val="1f1f1f"/>
          <w:sz w:val="21"/>
          <w:szCs w:val="21"/>
          <w:highlight w:val="white"/>
        </w:rPr>
      </w:r>
      <w:r>
        <w:rPr>
          <w:rFonts w:ascii="Droid Sans Arabic" w:hAnsi="Droid Sans Arabic" w:eastAsia="Droid Sans Arabic" w:cs="Droid Sans Arabic"/>
          <w:color w:val="1f1f1f"/>
          <w:sz w:val="21"/>
          <w:szCs w:val="21"/>
          <w:highlight w:val="whit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Arabic">
    <w:panose1 w:val="020B060003050005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2025-02-04T14:48:52Z</dcterms:modified>
</cp:coreProperties>
</file>