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786F5" w14:textId="77777777" w:rsidR="00B60E42" w:rsidRPr="00775FC7" w:rsidRDefault="00B60E42" w:rsidP="00B60E42">
      <w:pPr>
        <w:jc w:val="center"/>
      </w:pPr>
      <w:bookmarkStart w:id="0" w:name="_Toc441416312"/>
      <w:bookmarkStart w:id="1" w:name="_Toc473023087"/>
      <w:bookmarkStart w:id="2" w:name="_GoBack"/>
      <w:bookmarkEnd w:id="2"/>
      <w:r w:rsidRPr="00775FC7">
        <w:t>ВСЕУКРАЇНСЬКИЙ КОНКУРС СТУДЕНТСЬКИХ НАУКОВИХ РОБІТ ЗІ СПЕЦІАЛЬНОСТІ "</w:t>
      </w:r>
      <w:bookmarkStart w:id="3" w:name="m_1854003018520100929__Toc441416312"/>
      <w:r w:rsidR="00B32034" w:rsidRPr="00775FC7">
        <w:rPr>
          <w:lang w:val="uk-UA"/>
        </w:rPr>
        <w:t>УПРАВЛІННЯ ПЕРСОНАЛОМ І</w:t>
      </w:r>
      <w:r w:rsidRPr="00775FC7">
        <w:rPr>
          <w:szCs w:val="28"/>
          <w:shd w:val="clear" w:color="auto" w:fill="FFFFFF"/>
        </w:rPr>
        <w:t xml:space="preserve"> ЕКОНОМІКА ПРАЦІ</w:t>
      </w:r>
      <w:bookmarkEnd w:id="0"/>
      <w:bookmarkEnd w:id="1"/>
      <w:bookmarkEnd w:id="3"/>
      <w:r w:rsidR="00C17293" w:rsidRPr="00775FC7">
        <w:t>"</w:t>
      </w:r>
    </w:p>
    <w:p w14:paraId="29514570" w14:textId="77777777" w:rsidR="00B60E42" w:rsidRPr="00775FC7" w:rsidRDefault="00B60E42" w:rsidP="00B60E42">
      <w:pPr>
        <w:jc w:val="right"/>
        <w:rPr>
          <w:b/>
          <w:szCs w:val="28"/>
          <w:lang w:val="uk-UA"/>
        </w:rPr>
      </w:pPr>
    </w:p>
    <w:p w14:paraId="2DE1AAC3" w14:textId="77777777" w:rsidR="00B60E42" w:rsidRPr="00775FC7" w:rsidRDefault="00B60E42" w:rsidP="00B60E42">
      <w:pPr>
        <w:jc w:val="right"/>
        <w:rPr>
          <w:b/>
          <w:szCs w:val="28"/>
        </w:rPr>
      </w:pPr>
    </w:p>
    <w:p w14:paraId="4560C2D9" w14:textId="77777777" w:rsidR="00B60E42" w:rsidRPr="00775FC7" w:rsidRDefault="00B60E42" w:rsidP="00B60E42">
      <w:pPr>
        <w:jc w:val="right"/>
        <w:rPr>
          <w:b/>
          <w:szCs w:val="28"/>
        </w:rPr>
      </w:pPr>
    </w:p>
    <w:p w14:paraId="2C1FC7AA" w14:textId="77777777" w:rsidR="00B60E42" w:rsidRPr="00775FC7" w:rsidRDefault="00B60E42" w:rsidP="00B60E42">
      <w:pPr>
        <w:jc w:val="right"/>
        <w:rPr>
          <w:b/>
        </w:rPr>
      </w:pPr>
      <w:r w:rsidRPr="00775FC7">
        <w:rPr>
          <w:b/>
        </w:rPr>
        <w:t>Шифр «</w:t>
      </w:r>
      <w:r w:rsidRPr="00775FC7">
        <w:rPr>
          <w:b/>
          <w:lang w:val="uk-UA"/>
        </w:rPr>
        <w:t>Сфера ІТ</w:t>
      </w:r>
      <w:r w:rsidRPr="00775FC7">
        <w:rPr>
          <w:b/>
        </w:rPr>
        <w:t>»</w:t>
      </w:r>
    </w:p>
    <w:p w14:paraId="5A3B8D83" w14:textId="77777777" w:rsidR="00B60E42" w:rsidRPr="00775FC7" w:rsidRDefault="00B60E42" w:rsidP="00B60E42">
      <w:pPr>
        <w:rPr>
          <w:b/>
        </w:rPr>
      </w:pPr>
    </w:p>
    <w:p w14:paraId="39B0C2BE" w14:textId="77777777" w:rsidR="00B60E42" w:rsidRPr="00775FC7" w:rsidRDefault="00B60E42" w:rsidP="00B60E42">
      <w:pPr>
        <w:rPr>
          <w:b/>
        </w:rPr>
      </w:pPr>
    </w:p>
    <w:p w14:paraId="4D2BB8EE" w14:textId="77777777" w:rsidR="00B60E42" w:rsidRPr="00775FC7" w:rsidRDefault="00B60E42" w:rsidP="00B60E42">
      <w:pPr>
        <w:jc w:val="center"/>
        <w:rPr>
          <w:szCs w:val="28"/>
        </w:rPr>
      </w:pPr>
      <w:r w:rsidRPr="00775FC7">
        <w:rPr>
          <w:szCs w:val="28"/>
        </w:rPr>
        <w:t>КОНКУРСНА НАУКОВА РОБОТА</w:t>
      </w:r>
    </w:p>
    <w:p w14:paraId="21626E5C" w14:textId="77777777" w:rsidR="00B60E42" w:rsidRPr="00775FC7" w:rsidRDefault="00B60E42" w:rsidP="00B60E42">
      <w:pPr>
        <w:jc w:val="center"/>
      </w:pPr>
      <w:r w:rsidRPr="00775FC7">
        <w:t>На тему:</w:t>
      </w:r>
    </w:p>
    <w:p w14:paraId="5830887A" w14:textId="77777777" w:rsidR="00B60E42" w:rsidRPr="00775FC7" w:rsidRDefault="00B60E42" w:rsidP="00B60E42">
      <w:pPr>
        <w:rPr>
          <w:b/>
        </w:rPr>
      </w:pPr>
    </w:p>
    <w:p w14:paraId="58F08DFB" w14:textId="77777777" w:rsidR="00B60E42" w:rsidRPr="00775FC7" w:rsidRDefault="00B60E42" w:rsidP="00B60E42">
      <w:pPr>
        <w:jc w:val="center"/>
        <w:rPr>
          <w:bCs/>
          <w:iCs/>
          <w:szCs w:val="28"/>
          <w:shd w:val="clear" w:color="auto" w:fill="FFFFFF"/>
        </w:rPr>
      </w:pPr>
      <w:r w:rsidRPr="00775FC7">
        <w:rPr>
          <w:bCs/>
          <w:iCs/>
          <w:szCs w:val="28"/>
          <w:shd w:val="clear" w:color="auto" w:fill="FFFFFF"/>
        </w:rPr>
        <w:t>«</w:t>
      </w:r>
      <w:r w:rsidRPr="00775FC7">
        <w:rPr>
          <w:bCs/>
          <w:szCs w:val="28"/>
          <w:lang w:val="uk-UA"/>
        </w:rPr>
        <w:t>СФЕРА IT ЯК НОВІТНІЙ РИНОК ПРАЦІ</w:t>
      </w:r>
      <w:r w:rsidRPr="00775FC7">
        <w:rPr>
          <w:bCs/>
          <w:iCs/>
          <w:szCs w:val="28"/>
          <w:shd w:val="clear" w:color="auto" w:fill="FFFFFF"/>
        </w:rPr>
        <w:t>»</w:t>
      </w:r>
    </w:p>
    <w:p w14:paraId="1F83B1F9" w14:textId="77777777" w:rsidR="00B60E42" w:rsidRPr="00775FC7" w:rsidRDefault="00B60E42" w:rsidP="00B60E42">
      <w:pPr>
        <w:jc w:val="right"/>
        <w:rPr>
          <w:szCs w:val="28"/>
        </w:rPr>
      </w:pPr>
    </w:p>
    <w:p w14:paraId="1A4F647E" w14:textId="77777777" w:rsidR="00B60E42" w:rsidRPr="00775FC7" w:rsidRDefault="00B60E42" w:rsidP="00B60E42">
      <w:pPr>
        <w:jc w:val="right"/>
        <w:rPr>
          <w:szCs w:val="28"/>
        </w:rPr>
      </w:pPr>
    </w:p>
    <w:p w14:paraId="72CEF0BD" w14:textId="77777777" w:rsidR="00B60E42" w:rsidRPr="00775FC7" w:rsidRDefault="00B60E42" w:rsidP="00B60E42">
      <w:pPr>
        <w:jc w:val="right"/>
        <w:rPr>
          <w:szCs w:val="28"/>
        </w:rPr>
      </w:pPr>
    </w:p>
    <w:p w14:paraId="07F680FE" w14:textId="77777777" w:rsidR="00B60E42" w:rsidRPr="00775FC7" w:rsidRDefault="00B60E42" w:rsidP="00B60E42">
      <w:pPr>
        <w:jc w:val="right"/>
        <w:rPr>
          <w:szCs w:val="28"/>
        </w:rPr>
      </w:pPr>
    </w:p>
    <w:p w14:paraId="16BF4D58" w14:textId="77777777" w:rsidR="00B60E42" w:rsidRPr="00775FC7" w:rsidRDefault="00B60E42" w:rsidP="00B60E42">
      <w:pPr>
        <w:jc w:val="right"/>
        <w:rPr>
          <w:b/>
          <w:szCs w:val="28"/>
        </w:rPr>
      </w:pPr>
    </w:p>
    <w:p w14:paraId="4406DDDE" w14:textId="77777777" w:rsidR="00B60E42" w:rsidRPr="00775FC7" w:rsidRDefault="00B60E42" w:rsidP="00B60E42">
      <w:pPr>
        <w:jc w:val="right"/>
        <w:rPr>
          <w:b/>
          <w:szCs w:val="28"/>
        </w:rPr>
      </w:pPr>
    </w:p>
    <w:p w14:paraId="567A70A1" w14:textId="77777777" w:rsidR="00B60E42" w:rsidRPr="00775FC7" w:rsidRDefault="00B60E42" w:rsidP="00B60E42">
      <w:pPr>
        <w:jc w:val="right"/>
        <w:rPr>
          <w:b/>
          <w:szCs w:val="28"/>
        </w:rPr>
      </w:pPr>
    </w:p>
    <w:p w14:paraId="323FA84E" w14:textId="77777777" w:rsidR="00B60E42" w:rsidRPr="00775FC7" w:rsidRDefault="00B60E42" w:rsidP="00B60E42">
      <w:pPr>
        <w:jc w:val="right"/>
        <w:rPr>
          <w:b/>
          <w:szCs w:val="28"/>
        </w:rPr>
      </w:pPr>
    </w:p>
    <w:p w14:paraId="4F288DAE" w14:textId="77777777" w:rsidR="00B60E42" w:rsidRPr="00775FC7" w:rsidRDefault="00B60E42" w:rsidP="00B60E42">
      <w:pPr>
        <w:jc w:val="right"/>
        <w:rPr>
          <w:b/>
          <w:szCs w:val="28"/>
        </w:rPr>
      </w:pPr>
    </w:p>
    <w:p w14:paraId="61D021C7" w14:textId="77777777" w:rsidR="00B60E42" w:rsidRPr="00775FC7" w:rsidRDefault="00B60E42" w:rsidP="00B60E42">
      <w:pPr>
        <w:jc w:val="right"/>
        <w:rPr>
          <w:b/>
          <w:szCs w:val="28"/>
        </w:rPr>
      </w:pPr>
    </w:p>
    <w:p w14:paraId="08ACB9C5" w14:textId="77777777" w:rsidR="000E4237" w:rsidRPr="00775FC7" w:rsidRDefault="000E4237" w:rsidP="00B60E42">
      <w:pPr>
        <w:jc w:val="right"/>
        <w:rPr>
          <w:b/>
          <w:szCs w:val="28"/>
        </w:rPr>
      </w:pPr>
    </w:p>
    <w:p w14:paraId="655F7250" w14:textId="77777777" w:rsidR="000E4237" w:rsidRPr="00775FC7" w:rsidRDefault="000E4237" w:rsidP="00B60E42">
      <w:pPr>
        <w:jc w:val="right"/>
        <w:rPr>
          <w:b/>
          <w:szCs w:val="28"/>
        </w:rPr>
      </w:pPr>
    </w:p>
    <w:p w14:paraId="19B1464D" w14:textId="77777777" w:rsidR="000E4237" w:rsidRPr="00775FC7" w:rsidRDefault="000E4237" w:rsidP="00B60E42">
      <w:pPr>
        <w:jc w:val="right"/>
        <w:rPr>
          <w:b/>
          <w:szCs w:val="28"/>
        </w:rPr>
      </w:pPr>
    </w:p>
    <w:p w14:paraId="40E2A647" w14:textId="77777777" w:rsidR="000E4237" w:rsidRPr="00775FC7" w:rsidRDefault="000E4237" w:rsidP="00B60E42">
      <w:pPr>
        <w:jc w:val="right"/>
        <w:rPr>
          <w:b/>
          <w:szCs w:val="28"/>
        </w:rPr>
      </w:pPr>
    </w:p>
    <w:p w14:paraId="5211D55F" w14:textId="77777777" w:rsidR="000E4237" w:rsidRPr="00775FC7" w:rsidRDefault="000E4237" w:rsidP="00B60E42">
      <w:pPr>
        <w:jc w:val="right"/>
        <w:rPr>
          <w:b/>
          <w:szCs w:val="28"/>
        </w:rPr>
      </w:pPr>
    </w:p>
    <w:p w14:paraId="113386B7" w14:textId="77777777" w:rsidR="00B60E42" w:rsidRPr="00775FC7" w:rsidRDefault="00B60E42" w:rsidP="00B60E42">
      <w:pPr>
        <w:jc w:val="right"/>
        <w:rPr>
          <w:b/>
          <w:szCs w:val="28"/>
        </w:rPr>
      </w:pPr>
    </w:p>
    <w:p w14:paraId="00C3CEDC" w14:textId="77777777" w:rsidR="00B60E42" w:rsidRPr="00775FC7" w:rsidRDefault="00B60E42" w:rsidP="00B60E42">
      <w:pPr>
        <w:jc w:val="center"/>
        <w:rPr>
          <w:szCs w:val="28"/>
          <w:lang w:val="uk-UA"/>
        </w:rPr>
      </w:pPr>
      <w:r w:rsidRPr="00775FC7">
        <w:rPr>
          <w:szCs w:val="28"/>
        </w:rPr>
        <w:t>201</w:t>
      </w:r>
      <w:r w:rsidR="00ED23B6" w:rsidRPr="00775FC7">
        <w:rPr>
          <w:szCs w:val="28"/>
          <w:lang w:val="uk-UA"/>
        </w:rPr>
        <w:t>8</w:t>
      </w:r>
    </w:p>
    <w:p w14:paraId="72E3801F" w14:textId="77777777" w:rsidR="00FF5D87" w:rsidRPr="00775FC7" w:rsidRDefault="00B60E42" w:rsidP="000E4237">
      <w:pPr>
        <w:spacing w:after="160" w:line="259" w:lineRule="auto"/>
        <w:rPr>
          <w:rFonts w:cs="Times New Roman"/>
          <w:b/>
          <w:sz w:val="48"/>
          <w:szCs w:val="48"/>
          <w:lang w:val="uk-UA"/>
        </w:rPr>
      </w:pPr>
      <w:r w:rsidRPr="00775FC7">
        <w:rPr>
          <w:szCs w:val="28"/>
          <w:lang w:val="uk-UA"/>
        </w:rPr>
        <w:br w:type="page"/>
      </w:r>
      <w:r w:rsidR="009834BE" w:rsidRPr="00775FC7">
        <w:rPr>
          <w:rFonts w:cs="Times New Roman"/>
          <w:b/>
          <w:sz w:val="48"/>
          <w:szCs w:val="48"/>
          <w:lang w:val="uk-UA"/>
        </w:rPr>
        <w:lastRenderedPageBreak/>
        <w:t>Зміст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uk-UA" w:eastAsia="en-US"/>
        </w:rPr>
        <w:id w:val="1607925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B719EE" w14:textId="77777777" w:rsidR="00E03DAD" w:rsidRPr="00775FC7" w:rsidRDefault="00E03DAD" w:rsidP="00927EBE">
          <w:pPr>
            <w:pStyle w:val="a4"/>
            <w:spacing w:before="0"/>
            <w:ind w:firstLine="709"/>
            <w:jc w:val="both"/>
            <w:rPr>
              <w:color w:val="auto"/>
              <w:lang w:val="uk-UA"/>
            </w:rPr>
          </w:pPr>
        </w:p>
        <w:p w14:paraId="376A776F" w14:textId="77777777" w:rsidR="00CD582A" w:rsidRPr="00775FC7" w:rsidRDefault="00E03DA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75FC7">
            <w:rPr>
              <w:lang w:val="uk-UA"/>
            </w:rPr>
            <w:fldChar w:fldCharType="begin"/>
          </w:r>
          <w:r w:rsidRPr="00775FC7">
            <w:rPr>
              <w:lang w:val="uk-UA"/>
            </w:rPr>
            <w:instrText xml:space="preserve"> TOC \o "1-3" \h \z \u </w:instrText>
          </w:r>
          <w:r w:rsidRPr="00775FC7">
            <w:rPr>
              <w:lang w:val="uk-UA"/>
            </w:rPr>
            <w:fldChar w:fldCharType="separate"/>
          </w:r>
          <w:hyperlink w:anchor="_Toc504911247" w:history="1">
            <w:r w:rsidR="00CD582A" w:rsidRPr="00775FC7">
              <w:rPr>
                <w:rStyle w:val="a5"/>
                <w:noProof/>
                <w:color w:val="auto"/>
                <w:lang w:val="uk-UA"/>
              </w:rPr>
              <w:t>ВСТУП</w:t>
            </w:r>
            <w:r w:rsidR="00CD582A" w:rsidRPr="00775FC7">
              <w:rPr>
                <w:noProof/>
                <w:webHidden/>
              </w:rPr>
              <w:tab/>
            </w:r>
            <w:r w:rsidR="00CD582A" w:rsidRPr="00775FC7">
              <w:rPr>
                <w:noProof/>
                <w:webHidden/>
              </w:rPr>
              <w:fldChar w:fldCharType="begin"/>
            </w:r>
            <w:r w:rsidR="00CD582A" w:rsidRPr="00775FC7">
              <w:rPr>
                <w:noProof/>
                <w:webHidden/>
              </w:rPr>
              <w:instrText xml:space="preserve"> PAGEREF _Toc504911247 \h </w:instrText>
            </w:r>
            <w:r w:rsidR="00CD582A" w:rsidRPr="00775FC7">
              <w:rPr>
                <w:noProof/>
                <w:webHidden/>
              </w:rPr>
            </w:r>
            <w:r w:rsidR="00CD582A" w:rsidRPr="00775FC7">
              <w:rPr>
                <w:noProof/>
                <w:webHidden/>
              </w:rPr>
              <w:fldChar w:fldCharType="separate"/>
            </w:r>
            <w:r w:rsidR="00CD582A" w:rsidRPr="00775FC7">
              <w:rPr>
                <w:noProof/>
                <w:webHidden/>
              </w:rPr>
              <w:t>4</w:t>
            </w:r>
            <w:r w:rsidR="00CD582A" w:rsidRPr="00775FC7">
              <w:rPr>
                <w:noProof/>
                <w:webHidden/>
              </w:rPr>
              <w:fldChar w:fldCharType="end"/>
            </w:r>
          </w:hyperlink>
        </w:p>
        <w:p w14:paraId="0A74AB1A" w14:textId="77777777" w:rsidR="00CD582A" w:rsidRPr="00775FC7" w:rsidRDefault="00BC742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911248" w:history="1">
            <w:r w:rsidR="00CD582A" w:rsidRPr="00775FC7">
              <w:rPr>
                <w:rStyle w:val="a5"/>
                <w:noProof/>
                <w:color w:val="auto"/>
                <w:lang w:val="uk-UA"/>
              </w:rPr>
              <w:t>I. ЕВОЛЮЦІЯ РИНКУ ПРАЦІ</w:t>
            </w:r>
            <w:r w:rsidR="00CD582A" w:rsidRPr="00775FC7">
              <w:rPr>
                <w:noProof/>
                <w:webHidden/>
              </w:rPr>
              <w:tab/>
            </w:r>
            <w:r w:rsidR="00CD582A" w:rsidRPr="00775FC7">
              <w:rPr>
                <w:noProof/>
                <w:webHidden/>
              </w:rPr>
              <w:fldChar w:fldCharType="begin"/>
            </w:r>
            <w:r w:rsidR="00CD582A" w:rsidRPr="00775FC7">
              <w:rPr>
                <w:noProof/>
                <w:webHidden/>
              </w:rPr>
              <w:instrText xml:space="preserve"> PAGEREF _Toc504911248 \h </w:instrText>
            </w:r>
            <w:r w:rsidR="00CD582A" w:rsidRPr="00775FC7">
              <w:rPr>
                <w:noProof/>
                <w:webHidden/>
              </w:rPr>
            </w:r>
            <w:r w:rsidR="00CD582A" w:rsidRPr="00775FC7">
              <w:rPr>
                <w:noProof/>
                <w:webHidden/>
              </w:rPr>
              <w:fldChar w:fldCharType="separate"/>
            </w:r>
            <w:r w:rsidR="00CD582A" w:rsidRPr="00775FC7">
              <w:rPr>
                <w:noProof/>
                <w:webHidden/>
              </w:rPr>
              <w:t>6</w:t>
            </w:r>
            <w:r w:rsidR="00CD582A" w:rsidRPr="00775FC7">
              <w:rPr>
                <w:noProof/>
                <w:webHidden/>
              </w:rPr>
              <w:fldChar w:fldCharType="end"/>
            </w:r>
          </w:hyperlink>
        </w:p>
        <w:p w14:paraId="38D4CCC0" w14:textId="77777777" w:rsidR="00CD582A" w:rsidRPr="00775FC7" w:rsidRDefault="00BC74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911249" w:history="1">
            <w:r w:rsidR="00CD582A" w:rsidRPr="00775FC7">
              <w:rPr>
                <w:rStyle w:val="a5"/>
                <w:noProof/>
                <w:color w:val="auto"/>
                <w:lang w:val="uk-UA"/>
              </w:rPr>
              <w:t>1.1. Традиційний ринок праці і його особливості</w:t>
            </w:r>
            <w:r w:rsidR="00CD582A" w:rsidRPr="00775FC7">
              <w:rPr>
                <w:noProof/>
                <w:webHidden/>
              </w:rPr>
              <w:tab/>
            </w:r>
            <w:r w:rsidR="00CD582A" w:rsidRPr="00775FC7">
              <w:rPr>
                <w:noProof/>
                <w:webHidden/>
              </w:rPr>
              <w:fldChar w:fldCharType="begin"/>
            </w:r>
            <w:r w:rsidR="00CD582A" w:rsidRPr="00775FC7">
              <w:rPr>
                <w:noProof/>
                <w:webHidden/>
              </w:rPr>
              <w:instrText xml:space="preserve"> PAGEREF _Toc504911249 \h </w:instrText>
            </w:r>
            <w:r w:rsidR="00CD582A" w:rsidRPr="00775FC7">
              <w:rPr>
                <w:noProof/>
                <w:webHidden/>
              </w:rPr>
            </w:r>
            <w:r w:rsidR="00CD582A" w:rsidRPr="00775FC7">
              <w:rPr>
                <w:noProof/>
                <w:webHidden/>
              </w:rPr>
              <w:fldChar w:fldCharType="separate"/>
            </w:r>
            <w:r w:rsidR="00CD582A" w:rsidRPr="00775FC7">
              <w:rPr>
                <w:noProof/>
                <w:webHidden/>
              </w:rPr>
              <w:t>6</w:t>
            </w:r>
            <w:r w:rsidR="00CD582A" w:rsidRPr="00775FC7">
              <w:rPr>
                <w:noProof/>
                <w:webHidden/>
              </w:rPr>
              <w:fldChar w:fldCharType="end"/>
            </w:r>
          </w:hyperlink>
        </w:p>
        <w:p w14:paraId="56BFC674" w14:textId="77777777" w:rsidR="00CD582A" w:rsidRPr="00775FC7" w:rsidRDefault="00BC74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911250" w:history="1">
            <w:r w:rsidR="00CD582A" w:rsidRPr="00775FC7">
              <w:rPr>
                <w:rStyle w:val="a5"/>
                <w:noProof/>
                <w:color w:val="auto"/>
                <w:lang w:val="uk-UA"/>
              </w:rPr>
              <w:t>1.2. Характерні ознаки новітнього ринку праці</w:t>
            </w:r>
            <w:r w:rsidR="00CD582A" w:rsidRPr="00775FC7">
              <w:rPr>
                <w:noProof/>
                <w:webHidden/>
              </w:rPr>
              <w:tab/>
            </w:r>
            <w:r w:rsidR="00CD582A" w:rsidRPr="00775FC7">
              <w:rPr>
                <w:noProof/>
                <w:webHidden/>
              </w:rPr>
              <w:fldChar w:fldCharType="begin"/>
            </w:r>
            <w:r w:rsidR="00CD582A" w:rsidRPr="00775FC7">
              <w:rPr>
                <w:noProof/>
                <w:webHidden/>
              </w:rPr>
              <w:instrText xml:space="preserve"> PAGEREF _Toc504911250 \h </w:instrText>
            </w:r>
            <w:r w:rsidR="00CD582A" w:rsidRPr="00775FC7">
              <w:rPr>
                <w:noProof/>
                <w:webHidden/>
              </w:rPr>
            </w:r>
            <w:r w:rsidR="00CD582A" w:rsidRPr="00775FC7">
              <w:rPr>
                <w:noProof/>
                <w:webHidden/>
              </w:rPr>
              <w:fldChar w:fldCharType="separate"/>
            </w:r>
            <w:r w:rsidR="00CD582A" w:rsidRPr="00775FC7">
              <w:rPr>
                <w:noProof/>
                <w:webHidden/>
              </w:rPr>
              <w:t>10</w:t>
            </w:r>
            <w:r w:rsidR="00CD582A" w:rsidRPr="00775FC7">
              <w:rPr>
                <w:noProof/>
                <w:webHidden/>
              </w:rPr>
              <w:fldChar w:fldCharType="end"/>
            </w:r>
          </w:hyperlink>
        </w:p>
        <w:p w14:paraId="162D2EC7" w14:textId="77777777" w:rsidR="00CD582A" w:rsidRPr="00775FC7" w:rsidRDefault="00BC7423">
          <w:pPr>
            <w:pStyle w:val="11"/>
            <w:rPr>
              <w:rFonts w:asciiTheme="minorHAnsi" w:eastAsiaTheme="minorEastAsia" w:hAnsiTheme="minorHAnsi"/>
              <w:noProof/>
              <w:sz w:val="22"/>
              <w:lang w:val="uk-UA" w:eastAsia="ru-RU"/>
            </w:rPr>
          </w:pPr>
          <w:hyperlink w:anchor="_Toc504911251" w:history="1">
            <w:r w:rsidR="00CD582A" w:rsidRPr="00775FC7">
              <w:rPr>
                <w:rStyle w:val="a5"/>
                <w:noProof/>
                <w:color w:val="auto"/>
                <w:lang w:val="uk-UA"/>
              </w:rPr>
              <w:t>II. АНАЛІЗ ФУНКЦІОНУВАННЯ НОВІТНЬОГО РИНКУ ПРАЦІ</w:t>
            </w:r>
            <w:r w:rsidR="00CD582A" w:rsidRPr="00775FC7">
              <w:rPr>
                <w:noProof/>
                <w:webHidden/>
              </w:rPr>
              <w:tab/>
            </w:r>
            <w:r w:rsidR="00CD582A" w:rsidRPr="00775FC7">
              <w:rPr>
                <w:noProof/>
                <w:webHidden/>
              </w:rPr>
              <w:fldChar w:fldCharType="begin"/>
            </w:r>
            <w:r w:rsidR="00CD582A" w:rsidRPr="00775FC7">
              <w:rPr>
                <w:noProof/>
                <w:webHidden/>
              </w:rPr>
              <w:instrText xml:space="preserve"> PAGEREF _Toc504911251 \h </w:instrText>
            </w:r>
            <w:r w:rsidR="00CD582A" w:rsidRPr="00775FC7">
              <w:rPr>
                <w:noProof/>
                <w:webHidden/>
              </w:rPr>
            </w:r>
            <w:r w:rsidR="00CD582A" w:rsidRPr="00775FC7">
              <w:rPr>
                <w:noProof/>
                <w:webHidden/>
              </w:rPr>
              <w:fldChar w:fldCharType="separate"/>
            </w:r>
            <w:r w:rsidR="00CD582A" w:rsidRPr="00775FC7">
              <w:rPr>
                <w:noProof/>
                <w:webHidden/>
              </w:rPr>
              <w:t>1</w:t>
            </w:r>
            <w:r w:rsidR="00CD582A" w:rsidRPr="00775FC7">
              <w:rPr>
                <w:noProof/>
                <w:webHidden/>
              </w:rPr>
              <w:fldChar w:fldCharType="end"/>
            </w:r>
          </w:hyperlink>
          <w:r w:rsidR="007106CE" w:rsidRPr="00775FC7">
            <w:rPr>
              <w:noProof/>
              <w:lang w:val="uk-UA"/>
            </w:rPr>
            <w:t>4</w:t>
          </w:r>
        </w:p>
        <w:p w14:paraId="5E684B94" w14:textId="77777777" w:rsidR="00CD582A" w:rsidRPr="00775FC7" w:rsidRDefault="00BC74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ru-RU"/>
            </w:rPr>
          </w:pPr>
          <w:hyperlink w:anchor="_Toc504911252" w:history="1">
            <w:r w:rsidR="00CD582A" w:rsidRPr="00775FC7">
              <w:rPr>
                <w:rStyle w:val="a5"/>
                <w:rFonts w:cs="Times New Roman"/>
                <w:noProof/>
                <w:color w:val="auto"/>
                <w:lang w:val="uk-UA"/>
              </w:rPr>
              <w:t>2.1. Порівняння кон’юнктури ринків праці за кордоном</w:t>
            </w:r>
            <w:r w:rsidR="00CD582A" w:rsidRPr="00775FC7">
              <w:rPr>
                <w:noProof/>
                <w:webHidden/>
              </w:rPr>
              <w:tab/>
            </w:r>
            <w:r w:rsidR="00CD582A" w:rsidRPr="00775FC7">
              <w:rPr>
                <w:noProof/>
                <w:webHidden/>
              </w:rPr>
              <w:fldChar w:fldCharType="begin"/>
            </w:r>
            <w:r w:rsidR="00CD582A" w:rsidRPr="00775FC7">
              <w:rPr>
                <w:noProof/>
                <w:webHidden/>
              </w:rPr>
              <w:instrText xml:space="preserve"> PAGEREF _Toc504911252 \h </w:instrText>
            </w:r>
            <w:r w:rsidR="00CD582A" w:rsidRPr="00775FC7">
              <w:rPr>
                <w:noProof/>
                <w:webHidden/>
              </w:rPr>
            </w:r>
            <w:r w:rsidR="00CD582A" w:rsidRPr="00775FC7">
              <w:rPr>
                <w:noProof/>
                <w:webHidden/>
              </w:rPr>
              <w:fldChar w:fldCharType="separate"/>
            </w:r>
            <w:r w:rsidR="00CD582A" w:rsidRPr="00775FC7">
              <w:rPr>
                <w:noProof/>
                <w:webHidden/>
              </w:rPr>
              <w:t>1</w:t>
            </w:r>
            <w:r w:rsidR="00CD582A" w:rsidRPr="00775FC7">
              <w:rPr>
                <w:noProof/>
                <w:webHidden/>
              </w:rPr>
              <w:fldChar w:fldCharType="end"/>
            </w:r>
          </w:hyperlink>
          <w:r w:rsidR="007106CE" w:rsidRPr="00775FC7">
            <w:rPr>
              <w:noProof/>
              <w:lang w:val="uk-UA"/>
            </w:rPr>
            <w:t>4</w:t>
          </w:r>
        </w:p>
        <w:p w14:paraId="62284AF3" w14:textId="77777777" w:rsidR="00CD582A" w:rsidRPr="00775FC7" w:rsidRDefault="00BC74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ru-RU"/>
            </w:rPr>
          </w:pPr>
          <w:hyperlink w:anchor="_Toc504911253" w:history="1">
            <w:r w:rsidR="00CD582A" w:rsidRPr="00775FC7">
              <w:rPr>
                <w:rStyle w:val="a5"/>
                <w:noProof/>
                <w:color w:val="auto"/>
                <w:lang w:val="uk-UA"/>
              </w:rPr>
              <w:t>2.2. Вітчизняний досвід розвитку новітнього ринку праці</w:t>
            </w:r>
            <w:r w:rsidR="00CD582A" w:rsidRPr="00775FC7">
              <w:rPr>
                <w:noProof/>
                <w:webHidden/>
              </w:rPr>
              <w:tab/>
            </w:r>
            <w:r w:rsidR="00CD582A" w:rsidRPr="00775FC7">
              <w:rPr>
                <w:noProof/>
                <w:webHidden/>
              </w:rPr>
              <w:fldChar w:fldCharType="begin"/>
            </w:r>
            <w:r w:rsidR="00CD582A" w:rsidRPr="00775FC7">
              <w:rPr>
                <w:noProof/>
                <w:webHidden/>
              </w:rPr>
              <w:instrText xml:space="preserve"> PAGEREF _Toc504911253 \h </w:instrText>
            </w:r>
            <w:r w:rsidR="00CD582A" w:rsidRPr="00775FC7">
              <w:rPr>
                <w:noProof/>
                <w:webHidden/>
              </w:rPr>
            </w:r>
            <w:r w:rsidR="00CD582A" w:rsidRPr="00775FC7">
              <w:rPr>
                <w:noProof/>
                <w:webHidden/>
              </w:rPr>
              <w:fldChar w:fldCharType="separate"/>
            </w:r>
            <w:r w:rsidR="00CD582A" w:rsidRPr="00775FC7">
              <w:rPr>
                <w:noProof/>
                <w:webHidden/>
              </w:rPr>
              <w:t>1</w:t>
            </w:r>
            <w:r w:rsidR="00CD582A" w:rsidRPr="00775FC7">
              <w:rPr>
                <w:noProof/>
                <w:webHidden/>
              </w:rPr>
              <w:fldChar w:fldCharType="end"/>
            </w:r>
          </w:hyperlink>
          <w:r w:rsidR="007106CE" w:rsidRPr="00775FC7">
            <w:rPr>
              <w:noProof/>
              <w:lang w:val="uk-UA"/>
            </w:rPr>
            <w:t>7</w:t>
          </w:r>
        </w:p>
        <w:p w14:paraId="3ED0327B" w14:textId="77777777" w:rsidR="00CD582A" w:rsidRPr="00775FC7" w:rsidRDefault="00BC74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ru-RU"/>
            </w:rPr>
          </w:pPr>
          <w:hyperlink w:anchor="_Toc504911254" w:history="1">
            <w:r w:rsidR="00CD582A" w:rsidRPr="00775FC7">
              <w:rPr>
                <w:rStyle w:val="a5"/>
                <w:noProof/>
                <w:color w:val="auto"/>
                <w:lang w:val="uk-UA"/>
              </w:rPr>
              <w:t>2.3. Об’єктивна оцінка привабливості роботи у сфері ІТ</w:t>
            </w:r>
            <w:r w:rsidR="00CD582A" w:rsidRPr="00775FC7">
              <w:rPr>
                <w:noProof/>
                <w:webHidden/>
              </w:rPr>
              <w:tab/>
            </w:r>
          </w:hyperlink>
          <w:r w:rsidR="007106CE" w:rsidRPr="00775FC7">
            <w:rPr>
              <w:noProof/>
              <w:lang w:val="uk-UA"/>
            </w:rPr>
            <w:t>19</w:t>
          </w:r>
        </w:p>
        <w:p w14:paraId="542D693B" w14:textId="77777777" w:rsidR="00CD582A" w:rsidRPr="00775FC7" w:rsidRDefault="00BC7423">
          <w:pPr>
            <w:pStyle w:val="11"/>
            <w:rPr>
              <w:rFonts w:asciiTheme="minorHAnsi" w:eastAsiaTheme="minorEastAsia" w:hAnsiTheme="minorHAnsi"/>
              <w:noProof/>
              <w:sz w:val="22"/>
              <w:lang w:val="uk-UA" w:eastAsia="ru-RU"/>
            </w:rPr>
          </w:pPr>
          <w:hyperlink w:anchor="_Toc504911255" w:history="1">
            <w:r w:rsidR="00CD582A" w:rsidRPr="00775FC7">
              <w:rPr>
                <w:rStyle w:val="a5"/>
                <w:noProof/>
                <w:color w:val="auto"/>
                <w:lang w:val="uk-UA"/>
              </w:rPr>
              <w:t>III. ПРОПОЗИЦІЇ ЩОДО ОНОВЛЕННЯ ТРАДИЦІЙНОГО ТА ВДОСКОНАЛЕННЯ НОВІТНЬОГО РИНКІВ ПРАЦІ</w:t>
            </w:r>
            <w:r w:rsidR="00CD582A" w:rsidRPr="00775FC7">
              <w:rPr>
                <w:noProof/>
                <w:webHidden/>
              </w:rPr>
              <w:tab/>
            </w:r>
            <w:r w:rsidR="00CD582A" w:rsidRPr="00775FC7">
              <w:rPr>
                <w:noProof/>
                <w:webHidden/>
              </w:rPr>
              <w:fldChar w:fldCharType="begin"/>
            </w:r>
            <w:r w:rsidR="00CD582A" w:rsidRPr="00775FC7">
              <w:rPr>
                <w:noProof/>
                <w:webHidden/>
              </w:rPr>
              <w:instrText xml:space="preserve"> PAGEREF _Toc504911255 \h </w:instrText>
            </w:r>
            <w:r w:rsidR="00CD582A" w:rsidRPr="00775FC7">
              <w:rPr>
                <w:noProof/>
                <w:webHidden/>
              </w:rPr>
            </w:r>
            <w:r w:rsidR="00CD582A" w:rsidRPr="00775FC7">
              <w:rPr>
                <w:noProof/>
                <w:webHidden/>
              </w:rPr>
              <w:fldChar w:fldCharType="separate"/>
            </w:r>
            <w:r w:rsidR="00CD582A" w:rsidRPr="00775FC7">
              <w:rPr>
                <w:noProof/>
                <w:webHidden/>
              </w:rPr>
              <w:t>2</w:t>
            </w:r>
            <w:r w:rsidR="00CD582A" w:rsidRPr="00775FC7">
              <w:rPr>
                <w:noProof/>
                <w:webHidden/>
              </w:rPr>
              <w:fldChar w:fldCharType="end"/>
            </w:r>
          </w:hyperlink>
          <w:r w:rsidR="007106CE" w:rsidRPr="00775FC7">
            <w:rPr>
              <w:noProof/>
              <w:lang w:val="uk-UA"/>
            </w:rPr>
            <w:t>3</w:t>
          </w:r>
        </w:p>
        <w:p w14:paraId="6D2AE063" w14:textId="77777777" w:rsidR="00CD582A" w:rsidRPr="00775FC7" w:rsidRDefault="00BC74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ru-RU"/>
            </w:rPr>
          </w:pPr>
          <w:hyperlink w:anchor="_Toc504911256" w:history="1">
            <w:r w:rsidR="00CD582A" w:rsidRPr="00775FC7">
              <w:rPr>
                <w:rStyle w:val="a5"/>
                <w:noProof/>
                <w:color w:val="auto"/>
                <w:lang w:val="uk-UA"/>
              </w:rPr>
              <w:t>3.1. Пропозиції щодо впровадження здобутків ІТ у традиційні сфери діяльності</w:t>
            </w:r>
            <w:r w:rsidR="00CD582A" w:rsidRPr="00775FC7">
              <w:rPr>
                <w:noProof/>
                <w:webHidden/>
              </w:rPr>
              <w:tab/>
            </w:r>
            <w:r w:rsidR="00CD582A" w:rsidRPr="00775FC7">
              <w:rPr>
                <w:noProof/>
                <w:webHidden/>
              </w:rPr>
              <w:fldChar w:fldCharType="begin"/>
            </w:r>
            <w:r w:rsidR="00CD582A" w:rsidRPr="00775FC7">
              <w:rPr>
                <w:noProof/>
                <w:webHidden/>
              </w:rPr>
              <w:instrText xml:space="preserve"> PAGEREF _Toc504911256 \h </w:instrText>
            </w:r>
            <w:r w:rsidR="00CD582A" w:rsidRPr="00775FC7">
              <w:rPr>
                <w:noProof/>
                <w:webHidden/>
              </w:rPr>
            </w:r>
            <w:r w:rsidR="00CD582A" w:rsidRPr="00775FC7">
              <w:rPr>
                <w:noProof/>
                <w:webHidden/>
              </w:rPr>
              <w:fldChar w:fldCharType="separate"/>
            </w:r>
            <w:r w:rsidR="00CD582A" w:rsidRPr="00775FC7">
              <w:rPr>
                <w:noProof/>
                <w:webHidden/>
              </w:rPr>
              <w:t>2</w:t>
            </w:r>
            <w:r w:rsidR="00CD582A" w:rsidRPr="00775FC7">
              <w:rPr>
                <w:noProof/>
                <w:webHidden/>
              </w:rPr>
              <w:fldChar w:fldCharType="end"/>
            </w:r>
          </w:hyperlink>
          <w:r w:rsidR="007106CE" w:rsidRPr="00775FC7">
            <w:rPr>
              <w:noProof/>
              <w:lang w:val="uk-UA"/>
            </w:rPr>
            <w:t>3</w:t>
          </w:r>
        </w:p>
        <w:p w14:paraId="20EF1BA5" w14:textId="77777777" w:rsidR="00CD582A" w:rsidRPr="00775FC7" w:rsidRDefault="00BC74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911257" w:history="1">
            <w:r w:rsidR="00CD582A" w:rsidRPr="00775FC7">
              <w:rPr>
                <w:rStyle w:val="a5"/>
                <w:noProof/>
                <w:color w:val="auto"/>
                <w:lang w:val="uk-UA"/>
              </w:rPr>
              <w:t>3.2. Проблеми ринку праці сфери ІТ та пропозиції щодо їх вирішення</w:t>
            </w:r>
            <w:r w:rsidR="00CD582A" w:rsidRPr="00775FC7">
              <w:rPr>
                <w:noProof/>
                <w:webHidden/>
              </w:rPr>
              <w:tab/>
            </w:r>
            <w:r w:rsidR="00CD582A" w:rsidRPr="00775FC7">
              <w:rPr>
                <w:noProof/>
                <w:webHidden/>
              </w:rPr>
              <w:fldChar w:fldCharType="begin"/>
            </w:r>
            <w:r w:rsidR="00CD582A" w:rsidRPr="00775FC7">
              <w:rPr>
                <w:noProof/>
                <w:webHidden/>
              </w:rPr>
              <w:instrText xml:space="preserve"> PAGEREF _Toc504911257 \h </w:instrText>
            </w:r>
            <w:r w:rsidR="00CD582A" w:rsidRPr="00775FC7">
              <w:rPr>
                <w:noProof/>
                <w:webHidden/>
              </w:rPr>
            </w:r>
            <w:r w:rsidR="00CD582A" w:rsidRPr="00775FC7">
              <w:rPr>
                <w:noProof/>
                <w:webHidden/>
              </w:rPr>
              <w:fldChar w:fldCharType="separate"/>
            </w:r>
            <w:r w:rsidR="00CD582A" w:rsidRPr="00775FC7">
              <w:rPr>
                <w:noProof/>
                <w:webHidden/>
              </w:rPr>
              <w:t>26</w:t>
            </w:r>
            <w:r w:rsidR="00CD582A" w:rsidRPr="00775FC7">
              <w:rPr>
                <w:noProof/>
                <w:webHidden/>
              </w:rPr>
              <w:fldChar w:fldCharType="end"/>
            </w:r>
          </w:hyperlink>
        </w:p>
        <w:p w14:paraId="10044F27" w14:textId="77777777" w:rsidR="00CD582A" w:rsidRPr="00775FC7" w:rsidRDefault="00BC7423">
          <w:pPr>
            <w:pStyle w:val="11"/>
            <w:rPr>
              <w:rFonts w:asciiTheme="minorHAnsi" w:eastAsiaTheme="minorEastAsia" w:hAnsiTheme="minorHAnsi"/>
              <w:noProof/>
              <w:sz w:val="22"/>
              <w:lang w:val="uk-UA" w:eastAsia="ru-RU"/>
            </w:rPr>
          </w:pPr>
          <w:hyperlink w:anchor="_Toc504911258" w:history="1">
            <w:r w:rsidR="00CD582A" w:rsidRPr="00775FC7">
              <w:rPr>
                <w:rStyle w:val="a5"/>
                <w:noProof/>
                <w:color w:val="auto"/>
                <w:lang w:val="uk-UA"/>
              </w:rPr>
              <w:t>ВИСНОВКИ</w:t>
            </w:r>
            <w:r w:rsidR="00CD582A" w:rsidRPr="00775FC7">
              <w:rPr>
                <w:noProof/>
                <w:webHidden/>
              </w:rPr>
              <w:tab/>
            </w:r>
          </w:hyperlink>
          <w:r w:rsidR="007106CE" w:rsidRPr="00775FC7">
            <w:rPr>
              <w:noProof/>
              <w:lang w:val="uk-UA"/>
            </w:rPr>
            <w:t>29</w:t>
          </w:r>
        </w:p>
        <w:p w14:paraId="105D4637" w14:textId="77777777" w:rsidR="00CD582A" w:rsidRPr="00775FC7" w:rsidRDefault="00BC7423">
          <w:pPr>
            <w:pStyle w:val="11"/>
            <w:rPr>
              <w:rFonts w:asciiTheme="minorHAnsi" w:eastAsiaTheme="minorEastAsia" w:hAnsiTheme="minorHAnsi"/>
              <w:noProof/>
              <w:sz w:val="22"/>
              <w:lang w:val="uk-UA" w:eastAsia="ru-RU"/>
            </w:rPr>
          </w:pPr>
          <w:hyperlink w:anchor="_Toc504911259" w:history="1">
            <w:r w:rsidR="00CD582A" w:rsidRPr="00775FC7">
              <w:rPr>
                <w:rStyle w:val="a5"/>
                <w:noProof/>
                <w:color w:val="auto"/>
                <w:lang w:val="uk-UA"/>
              </w:rPr>
              <w:t>СПИСОК ВИКОРИСТАНИХ ДЖЕРЕЛ</w:t>
            </w:r>
            <w:r w:rsidR="00CD582A" w:rsidRPr="00775FC7">
              <w:rPr>
                <w:noProof/>
                <w:webHidden/>
              </w:rPr>
              <w:tab/>
            </w:r>
            <w:r w:rsidR="00CD582A" w:rsidRPr="00775FC7">
              <w:rPr>
                <w:noProof/>
                <w:webHidden/>
              </w:rPr>
              <w:fldChar w:fldCharType="begin"/>
            </w:r>
            <w:r w:rsidR="00CD582A" w:rsidRPr="00775FC7">
              <w:rPr>
                <w:noProof/>
                <w:webHidden/>
              </w:rPr>
              <w:instrText xml:space="preserve"> PAGEREF _Toc504911259 \h </w:instrText>
            </w:r>
            <w:r w:rsidR="00CD582A" w:rsidRPr="00775FC7">
              <w:rPr>
                <w:noProof/>
                <w:webHidden/>
              </w:rPr>
            </w:r>
            <w:r w:rsidR="00CD582A" w:rsidRPr="00775FC7">
              <w:rPr>
                <w:noProof/>
                <w:webHidden/>
              </w:rPr>
              <w:fldChar w:fldCharType="separate"/>
            </w:r>
            <w:r w:rsidR="00CD582A" w:rsidRPr="00775FC7">
              <w:rPr>
                <w:noProof/>
                <w:webHidden/>
              </w:rPr>
              <w:t>3</w:t>
            </w:r>
            <w:r w:rsidR="00CD582A" w:rsidRPr="00775FC7">
              <w:rPr>
                <w:noProof/>
                <w:webHidden/>
              </w:rPr>
              <w:fldChar w:fldCharType="end"/>
            </w:r>
          </w:hyperlink>
          <w:r w:rsidR="007106CE" w:rsidRPr="00775FC7">
            <w:rPr>
              <w:noProof/>
              <w:lang w:val="uk-UA"/>
            </w:rPr>
            <w:t>1</w:t>
          </w:r>
        </w:p>
        <w:p w14:paraId="655B648D" w14:textId="77777777" w:rsidR="00CD582A" w:rsidRPr="00775FC7" w:rsidRDefault="00BC7423">
          <w:pPr>
            <w:pStyle w:val="11"/>
            <w:rPr>
              <w:rFonts w:asciiTheme="minorHAnsi" w:eastAsiaTheme="minorEastAsia" w:hAnsiTheme="minorHAnsi"/>
              <w:noProof/>
              <w:sz w:val="22"/>
              <w:lang w:val="uk-UA" w:eastAsia="ru-RU"/>
            </w:rPr>
          </w:pPr>
          <w:hyperlink w:anchor="_Toc504911260" w:history="1">
            <w:r w:rsidR="00CD582A" w:rsidRPr="00775FC7">
              <w:rPr>
                <w:rStyle w:val="a5"/>
                <w:caps/>
                <w:noProof/>
                <w:color w:val="auto"/>
                <w:lang w:val="uk-UA"/>
              </w:rPr>
              <w:t>Додатки</w:t>
            </w:r>
            <w:r w:rsidR="00CD582A" w:rsidRPr="00775FC7">
              <w:rPr>
                <w:noProof/>
                <w:webHidden/>
              </w:rPr>
              <w:tab/>
            </w:r>
            <w:r w:rsidR="00CD582A" w:rsidRPr="00775FC7">
              <w:rPr>
                <w:noProof/>
                <w:webHidden/>
              </w:rPr>
              <w:fldChar w:fldCharType="begin"/>
            </w:r>
            <w:r w:rsidR="00CD582A" w:rsidRPr="00775FC7">
              <w:rPr>
                <w:noProof/>
                <w:webHidden/>
              </w:rPr>
              <w:instrText xml:space="preserve"> PAGEREF _Toc504911260 \h </w:instrText>
            </w:r>
            <w:r w:rsidR="00CD582A" w:rsidRPr="00775FC7">
              <w:rPr>
                <w:noProof/>
                <w:webHidden/>
              </w:rPr>
            </w:r>
            <w:r w:rsidR="00CD582A" w:rsidRPr="00775FC7">
              <w:rPr>
                <w:noProof/>
                <w:webHidden/>
              </w:rPr>
              <w:fldChar w:fldCharType="separate"/>
            </w:r>
            <w:r w:rsidR="00CD582A" w:rsidRPr="00775FC7">
              <w:rPr>
                <w:noProof/>
                <w:webHidden/>
              </w:rPr>
              <w:t>3</w:t>
            </w:r>
            <w:r w:rsidR="00CD582A" w:rsidRPr="00775FC7">
              <w:rPr>
                <w:noProof/>
                <w:webHidden/>
              </w:rPr>
              <w:fldChar w:fldCharType="end"/>
            </w:r>
          </w:hyperlink>
          <w:r w:rsidR="007106CE" w:rsidRPr="00775FC7">
            <w:rPr>
              <w:noProof/>
              <w:lang w:val="uk-UA"/>
            </w:rPr>
            <w:t>4</w:t>
          </w:r>
        </w:p>
        <w:p w14:paraId="7E2D5461" w14:textId="77777777" w:rsidR="00E03DAD" w:rsidRPr="00775FC7" w:rsidRDefault="00E03DAD" w:rsidP="00927EBE">
          <w:pPr>
            <w:ind w:firstLine="709"/>
            <w:jc w:val="both"/>
            <w:rPr>
              <w:lang w:val="uk-UA"/>
            </w:rPr>
          </w:pPr>
          <w:r w:rsidRPr="00775FC7">
            <w:rPr>
              <w:b/>
              <w:bCs/>
              <w:lang w:val="uk-UA"/>
            </w:rPr>
            <w:fldChar w:fldCharType="end"/>
          </w:r>
        </w:p>
      </w:sdtContent>
    </w:sdt>
    <w:p w14:paraId="2C0B014E" w14:textId="77777777" w:rsidR="009834BE" w:rsidRPr="00775FC7" w:rsidRDefault="009834BE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br w:type="page"/>
      </w:r>
    </w:p>
    <w:p w14:paraId="3D3DCEC0" w14:textId="77777777" w:rsidR="00B60E42" w:rsidRPr="00775FC7" w:rsidRDefault="00B60E42" w:rsidP="00B60E42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775FC7">
        <w:rPr>
          <w:b/>
          <w:color w:val="auto"/>
          <w:sz w:val="28"/>
          <w:szCs w:val="28"/>
          <w:lang w:val="uk-UA"/>
        </w:rPr>
        <w:lastRenderedPageBreak/>
        <w:t>АНОТАЦІЯ</w:t>
      </w:r>
    </w:p>
    <w:p w14:paraId="0731652F" w14:textId="77777777" w:rsidR="00B60E42" w:rsidRPr="00775FC7" w:rsidRDefault="00B60E42" w:rsidP="00B60E42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</w:p>
    <w:p w14:paraId="0D036FDA" w14:textId="77777777" w:rsidR="00B60E42" w:rsidRPr="00775FC7" w:rsidRDefault="00B60E42" w:rsidP="00D44B34">
      <w:pPr>
        <w:ind w:firstLine="851"/>
        <w:jc w:val="both"/>
        <w:rPr>
          <w:lang w:val="uk-UA"/>
        </w:rPr>
      </w:pPr>
      <w:r w:rsidRPr="00775FC7">
        <w:rPr>
          <w:szCs w:val="28"/>
          <w:lang w:val="uk-UA"/>
        </w:rPr>
        <w:t xml:space="preserve">У науковій роботі «Сфера ІТ як новітній ринок праці» досліджуються властивості новітнього ринку праці в Україні та світі на прикладі сфери ІТ. </w:t>
      </w:r>
      <w:r w:rsidRPr="00775FC7">
        <w:rPr>
          <w:lang w:val="uk-UA"/>
        </w:rPr>
        <w:t xml:space="preserve">Технологічний прогрес призвів </w:t>
      </w:r>
      <w:r w:rsidR="00B821F9" w:rsidRPr="00775FC7">
        <w:rPr>
          <w:lang w:val="uk-UA"/>
        </w:rPr>
        <w:t xml:space="preserve">до </w:t>
      </w:r>
      <w:r w:rsidRPr="00775FC7">
        <w:rPr>
          <w:lang w:val="uk-UA"/>
        </w:rPr>
        <w:t xml:space="preserve">зростання попиту на інтернет-ресурси й різноманітні програми, </w:t>
      </w:r>
      <w:r w:rsidR="00B821F9" w:rsidRPr="00775FC7">
        <w:rPr>
          <w:lang w:val="uk-UA"/>
        </w:rPr>
        <w:t>які</w:t>
      </w:r>
      <w:r w:rsidRPr="00775FC7">
        <w:rPr>
          <w:lang w:val="uk-UA"/>
        </w:rPr>
        <w:t xml:space="preserve"> розширюють функціонал цих пристроїв, що зумовлює зростання попиту на спеціалістів, </w:t>
      </w:r>
      <w:r w:rsidR="00B821F9" w:rsidRPr="00775FC7">
        <w:rPr>
          <w:lang w:val="uk-UA"/>
        </w:rPr>
        <w:t>які</w:t>
      </w:r>
      <w:r w:rsidRPr="00775FC7">
        <w:rPr>
          <w:lang w:val="uk-UA"/>
        </w:rPr>
        <w:t xml:space="preserve"> здатні їх створювати та підтримувати. Це створює новий ринок праці, що залучає мільйони працівників і функціонує за новими правилами, чим заслуговує на детальне дослідження.</w:t>
      </w:r>
    </w:p>
    <w:p w14:paraId="57E6C560" w14:textId="77777777" w:rsidR="00B821F9" w:rsidRPr="00775FC7" w:rsidRDefault="00B60E42" w:rsidP="00D44B34">
      <w:pPr>
        <w:ind w:firstLine="851"/>
        <w:jc w:val="both"/>
        <w:rPr>
          <w:lang w:val="uk-UA"/>
        </w:rPr>
      </w:pPr>
      <w:r w:rsidRPr="00775FC7">
        <w:rPr>
          <w:lang w:val="uk-UA"/>
        </w:rPr>
        <w:t xml:space="preserve">Метою цієї роботи є всебічне дослідження </w:t>
      </w:r>
      <w:r w:rsidR="00B821F9" w:rsidRPr="00775FC7">
        <w:rPr>
          <w:lang w:val="uk-UA"/>
        </w:rPr>
        <w:t>новітнього ринку праці, що утворився у сфері ІТ, аналіз його особливостей та розробка рекомендацій щодо покращення механізмів, за якими цей ринок функціонує.</w:t>
      </w:r>
    </w:p>
    <w:p w14:paraId="4B2EE325" w14:textId="77777777" w:rsidR="00B60E42" w:rsidRPr="00775FC7" w:rsidRDefault="00B60E42" w:rsidP="00D44B34">
      <w:pPr>
        <w:ind w:firstLine="851"/>
        <w:jc w:val="both"/>
        <w:rPr>
          <w:szCs w:val="28"/>
          <w:lang w:val="uk-UA"/>
        </w:rPr>
      </w:pPr>
      <w:r w:rsidRPr="00775FC7">
        <w:rPr>
          <w:szCs w:val="28"/>
          <w:lang w:val="uk-UA"/>
        </w:rPr>
        <w:t>В науковій роботі поставлено і вирішено такі завдання:</w:t>
      </w:r>
    </w:p>
    <w:p w14:paraId="60CCD22A" w14:textId="77777777" w:rsidR="00D44B34" w:rsidRPr="00775FC7" w:rsidRDefault="00D44B34" w:rsidP="00D44B34">
      <w:pPr>
        <w:pStyle w:val="a3"/>
        <w:numPr>
          <w:ilvl w:val="0"/>
          <w:numId w:val="26"/>
        </w:numPr>
        <w:ind w:left="426" w:hanging="426"/>
        <w:jc w:val="both"/>
        <w:rPr>
          <w:lang w:val="uk-UA"/>
        </w:rPr>
      </w:pPr>
      <w:r w:rsidRPr="00775FC7">
        <w:rPr>
          <w:lang w:val="uk-UA"/>
        </w:rPr>
        <w:t>Охарактеризовано особливості традиційного і новітнього ринків праці;</w:t>
      </w:r>
    </w:p>
    <w:p w14:paraId="2CA7794A" w14:textId="77777777" w:rsidR="00D44B34" w:rsidRPr="00775FC7" w:rsidRDefault="00D44B34" w:rsidP="00D44B34">
      <w:pPr>
        <w:pStyle w:val="a3"/>
        <w:numPr>
          <w:ilvl w:val="0"/>
          <w:numId w:val="26"/>
        </w:numPr>
        <w:ind w:left="426" w:hanging="426"/>
        <w:jc w:val="both"/>
        <w:rPr>
          <w:lang w:val="uk-UA"/>
        </w:rPr>
      </w:pPr>
      <w:r w:rsidRPr="00775FC7">
        <w:rPr>
          <w:lang w:val="uk-UA"/>
        </w:rPr>
        <w:t>Досліджено кон’юнктуру ринку праці у сфері інформаційних технологій та проведено порівняльний аналіз із іншими сферами діяльності;</w:t>
      </w:r>
    </w:p>
    <w:p w14:paraId="2FE4D22B" w14:textId="77777777" w:rsidR="00D44B34" w:rsidRPr="00775FC7" w:rsidRDefault="00D44B34" w:rsidP="00D44B34">
      <w:pPr>
        <w:pStyle w:val="a3"/>
        <w:numPr>
          <w:ilvl w:val="0"/>
          <w:numId w:val="26"/>
        </w:numPr>
        <w:ind w:left="426" w:hanging="426"/>
        <w:jc w:val="both"/>
        <w:rPr>
          <w:lang w:val="uk-UA"/>
        </w:rPr>
      </w:pPr>
      <w:r w:rsidRPr="00775FC7">
        <w:rPr>
          <w:lang w:val="uk-UA"/>
        </w:rPr>
        <w:t>Визначено об’єктивну привабливість роботи у сфері ІТ;</w:t>
      </w:r>
    </w:p>
    <w:p w14:paraId="785F7DA1" w14:textId="77777777" w:rsidR="00D44B34" w:rsidRPr="00775FC7" w:rsidRDefault="00D44B34" w:rsidP="00D44B34">
      <w:pPr>
        <w:pStyle w:val="a3"/>
        <w:numPr>
          <w:ilvl w:val="0"/>
          <w:numId w:val="26"/>
        </w:numPr>
        <w:ind w:left="426" w:hanging="426"/>
        <w:jc w:val="both"/>
        <w:rPr>
          <w:lang w:val="uk-UA"/>
        </w:rPr>
      </w:pPr>
      <w:r w:rsidRPr="00775FC7">
        <w:rPr>
          <w:lang w:val="uk-UA"/>
        </w:rPr>
        <w:t>Розроблено рекомендації щодо осучаснення традиційних ринків праці.</w:t>
      </w:r>
    </w:p>
    <w:p w14:paraId="02638AAB" w14:textId="77777777" w:rsidR="00F40072" w:rsidRPr="00775FC7" w:rsidRDefault="00D44B34" w:rsidP="00B60E42">
      <w:pPr>
        <w:ind w:firstLine="851"/>
        <w:jc w:val="both"/>
        <w:rPr>
          <w:szCs w:val="28"/>
          <w:lang w:val="uk-UA"/>
        </w:rPr>
      </w:pPr>
      <w:r w:rsidRPr="00775FC7">
        <w:rPr>
          <w:szCs w:val="28"/>
          <w:lang w:val="uk-UA"/>
        </w:rPr>
        <w:t>Використана методика дослідження:</w:t>
      </w:r>
      <w:r w:rsidR="00F40072" w:rsidRPr="00775FC7">
        <w:rPr>
          <w:szCs w:val="28"/>
          <w:lang w:val="uk-UA"/>
        </w:rPr>
        <w:t xml:space="preserve"> статистичні методи дослідження,</w:t>
      </w:r>
      <w:r w:rsidRPr="00775FC7">
        <w:rPr>
          <w:szCs w:val="28"/>
          <w:lang w:val="uk-UA"/>
        </w:rPr>
        <w:t xml:space="preserve"> методи теоретичного, порівняльного аналізу та синтезу, системно - логічний підхід, абстрагування, метод індукції</w:t>
      </w:r>
      <w:r w:rsidR="00F40072" w:rsidRPr="00775FC7">
        <w:rPr>
          <w:szCs w:val="28"/>
          <w:lang w:val="uk-UA"/>
        </w:rPr>
        <w:t xml:space="preserve"> та дедукції, експертної оцінки</w:t>
      </w:r>
      <w:r w:rsidRPr="00775FC7">
        <w:rPr>
          <w:szCs w:val="28"/>
          <w:lang w:val="uk-UA"/>
        </w:rPr>
        <w:t xml:space="preserve">. </w:t>
      </w:r>
      <w:r w:rsidR="00B821F9" w:rsidRPr="00775FC7">
        <w:rPr>
          <w:lang w:val="uk-UA"/>
        </w:rPr>
        <w:t>Запропоновано</w:t>
      </w:r>
      <w:r w:rsidR="00BA5364" w:rsidRPr="00775FC7">
        <w:rPr>
          <w:lang w:val="uk-UA"/>
        </w:rPr>
        <w:t xml:space="preserve"> і використано</w:t>
      </w:r>
      <w:r w:rsidR="00B821F9" w:rsidRPr="00775FC7">
        <w:rPr>
          <w:lang w:val="uk-UA"/>
        </w:rPr>
        <w:t xml:space="preserve"> авторську методику</w:t>
      </w:r>
      <w:r w:rsidR="00B821F9" w:rsidRPr="00775FC7">
        <w:rPr>
          <w:rFonts w:cs="Times New Roman"/>
          <w:szCs w:val="28"/>
          <w:lang w:val="uk-UA"/>
        </w:rPr>
        <w:t xml:space="preserve"> збору інформації на основі синтаксичного аналізу даних веб-сайтів оголошень</w:t>
      </w:r>
      <w:r w:rsidR="00B821F9" w:rsidRPr="00775FC7">
        <w:rPr>
          <w:lang w:val="uk-UA"/>
        </w:rPr>
        <w:t xml:space="preserve">, що забезпечує </w:t>
      </w:r>
      <w:r w:rsidR="00B821F9" w:rsidRPr="00775FC7">
        <w:rPr>
          <w:rFonts w:cs="Times New Roman"/>
          <w:szCs w:val="28"/>
          <w:lang w:val="uk-UA"/>
        </w:rPr>
        <w:t>високу статистичну потужність дослідження на основі надзвичайно широкої і повної вибірки вакансій</w:t>
      </w:r>
      <w:r w:rsidR="00B821F9" w:rsidRPr="00775FC7">
        <w:rPr>
          <w:lang w:val="uk-UA"/>
        </w:rPr>
        <w:t>.</w:t>
      </w:r>
    </w:p>
    <w:p w14:paraId="3FCB7B4B" w14:textId="77777777" w:rsidR="00D44B34" w:rsidRPr="00775FC7" w:rsidRDefault="00D44B34" w:rsidP="00B60E42">
      <w:pPr>
        <w:ind w:firstLine="851"/>
        <w:jc w:val="both"/>
        <w:rPr>
          <w:szCs w:val="28"/>
          <w:lang w:val="uk-UA"/>
        </w:rPr>
      </w:pPr>
      <w:r w:rsidRPr="00775FC7">
        <w:rPr>
          <w:szCs w:val="28"/>
          <w:lang w:val="uk-UA"/>
        </w:rPr>
        <w:t>Наукова робота складається зі вступу, трьох розділів і висновків</w:t>
      </w:r>
      <w:r w:rsidR="00B821F9" w:rsidRPr="00775FC7">
        <w:rPr>
          <w:szCs w:val="28"/>
          <w:lang w:val="uk-UA"/>
        </w:rPr>
        <w:t>, загальним обсягом</w:t>
      </w:r>
      <w:r w:rsidRPr="00775FC7">
        <w:rPr>
          <w:szCs w:val="28"/>
          <w:lang w:val="uk-UA"/>
        </w:rPr>
        <w:t xml:space="preserve"> </w:t>
      </w:r>
      <w:r w:rsidR="00F40072" w:rsidRPr="00775FC7">
        <w:rPr>
          <w:szCs w:val="28"/>
          <w:lang w:val="uk-UA"/>
        </w:rPr>
        <w:t>3</w:t>
      </w:r>
      <w:r w:rsidR="007106CE" w:rsidRPr="00775FC7">
        <w:rPr>
          <w:szCs w:val="28"/>
          <w:lang w:val="uk-UA"/>
        </w:rPr>
        <w:t>0</w:t>
      </w:r>
      <w:r w:rsidRPr="00775FC7">
        <w:rPr>
          <w:szCs w:val="28"/>
          <w:lang w:val="uk-UA"/>
        </w:rPr>
        <w:t xml:space="preserve"> сторін</w:t>
      </w:r>
      <w:r w:rsidR="00E7030B" w:rsidRPr="00775FC7">
        <w:rPr>
          <w:szCs w:val="28"/>
          <w:lang w:val="uk-UA"/>
        </w:rPr>
        <w:t>о</w:t>
      </w:r>
      <w:r w:rsidR="00B21AAF" w:rsidRPr="00775FC7">
        <w:rPr>
          <w:szCs w:val="28"/>
          <w:lang w:val="uk-UA"/>
        </w:rPr>
        <w:t>к</w:t>
      </w:r>
      <w:r w:rsidRPr="00775FC7">
        <w:rPr>
          <w:szCs w:val="28"/>
          <w:lang w:val="uk-UA"/>
        </w:rPr>
        <w:t>,</w:t>
      </w:r>
      <w:r w:rsidR="00B821F9" w:rsidRPr="00775FC7">
        <w:rPr>
          <w:szCs w:val="28"/>
          <w:lang w:val="uk-UA"/>
        </w:rPr>
        <w:t xml:space="preserve"> містить</w:t>
      </w:r>
      <w:r w:rsidRPr="00775FC7">
        <w:rPr>
          <w:szCs w:val="28"/>
          <w:lang w:val="uk-UA"/>
        </w:rPr>
        <w:t xml:space="preserve"> </w:t>
      </w:r>
      <w:r w:rsidR="00F40072" w:rsidRPr="00775FC7">
        <w:rPr>
          <w:szCs w:val="28"/>
          <w:lang w:val="uk-UA"/>
        </w:rPr>
        <w:t>31</w:t>
      </w:r>
      <w:r w:rsidRPr="00775FC7">
        <w:rPr>
          <w:szCs w:val="28"/>
          <w:lang w:val="uk-UA"/>
        </w:rPr>
        <w:t xml:space="preserve"> джерел</w:t>
      </w:r>
      <w:r w:rsidR="00B821F9" w:rsidRPr="00775FC7">
        <w:rPr>
          <w:szCs w:val="28"/>
          <w:lang w:val="uk-UA"/>
        </w:rPr>
        <w:t>о даних, 9 додатків.</w:t>
      </w:r>
    </w:p>
    <w:p w14:paraId="7C45B66D" w14:textId="77777777" w:rsidR="00F40072" w:rsidRPr="00775FC7" w:rsidRDefault="00F40072">
      <w:pPr>
        <w:spacing w:after="160" w:line="259" w:lineRule="auto"/>
        <w:rPr>
          <w:rFonts w:eastAsiaTheme="majorEastAsia" w:cstheme="majorBidi"/>
          <w:b/>
          <w:szCs w:val="32"/>
          <w:lang w:val="uk-UA"/>
        </w:rPr>
      </w:pPr>
      <w:r w:rsidRPr="00775FC7">
        <w:rPr>
          <w:lang w:val="uk-UA"/>
        </w:rPr>
        <w:br w:type="page"/>
      </w:r>
    </w:p>
    <w:p w14:paraId="19745DB3" w14:textId="77777777" w:rsidR="009834BE" w:rsidRPr="00775FC7" w:rsidRDefault="00232E66" w:rsidP="00927EBE">
      <w:pPr>
        <w:pStyle w:val="1"/>
        <w:spacing w:before="0"/>
        <w:ind w:firstLine="709"/>
        <w:jc w:val="both"/>
        <w:rPr>
          <w:lang w:val="uk-UA"/>
        </w:rPr>
      </w:pPr>
      <w:bookmarkStart w:id="4" w:name="_Toc504911247"/>
      <w:r w:rsidRPr="00775FC7">
        <w:rPr>
          <w:lang w:val="uk-UA"/>
        </w:rPr>
        <w:lastRenderedPageBreak/>
        <w:t>В</w:t>
      </w:r>
      <w:r w:rsidR="00927EBE" w:rsidRPr="00775FC7">
        <w:rPr>
          <w:lang w:val="uk-UA"/>
        </w:rPr>
        <w:t>СТУП</w:t>
      </w:r>
      <w:bookmarkEnd w:id="4"/>
    </w:p>
    <w:p w14:paraId="203B574C" w14:textId="77777777" w:rsidR="00361B93" w:rsidRPr="00775FC7" w:rsidRDefault="00361B93" w:rsidP="00361B93">
      <w:pPr>
        <w:ind w:firstLine="709"/>
        <w:jc w:val="both"/>
        <w:rPr>
          <w:lang w:val="uk-UA"/>
        </w:rPr>
      </w:pPr>
      <w:r w:rsidRPr="00775FC7">
        <w:rPr>
          <w:i/>
          <w:lang w:val="uk-UA"/>
        </w:rPr>
        <w:t>Актуальність теми.</w:t>
      </w:r>
      <w:r w:rsidRPr="00775FC7">
        <w:rPr>
          <w:lang w:val="uk-UA"/>
        </w:rPr>
        <w:t xml:space="preserve"> Сфера інформаційних технологій (ІТ) — феномен кінця ХХ – початку ХХІ століття. Розвиток технологій зумовив небачений розвиток продуктивності праці й дав змогу мільйонам людей знайти роботу в зовсім новій сфері.</w:t>
      </w:r>
    </w:p>
    <w:p w14:paraId="1F90CC16" w14:textId="77777777" w:rsidR="00361B93" w:rsidRPr="00775FC7" w:rsidRDefault="00361B93" w:rsidP="00361B93">
      <w:pPr>
        <w:ind w:firstLine="709"/>
        <w:jc w:val="both"/>
        <w:rPr>
          <w:lang w:val="uk-UA"/>
        </w:rPr>
      </w:pPr>
      <w:r w:rsidRPr="00775FC7">
        <w:rPr>
          <w:lang w:val="uk-UA"/>
        </w:rPr>
        <w:t>Інформаційні технології розвиваються дуже швидко. Усе більше високотехнологічної продукції</w:t>
      </w:r>
      <w:r w:rsidR="002A435D" w:rsidRPr="00775FC7">
        <w:rPr>
          <w:lang w:val="uk-UA"/>
        </w:rPr>
        <w:t xml:space="preserve"> виробляється щороку для індивідуального</w:t>
      </w:r>
      <w:r w:rsidRPr="00775FC7">
        <w:rPr>
          <w:lang w:val="uk-UA"/>
        </w:rPr>
        <w:t xml:space="preserve"> використання. Ми бачимо тенденцію не тільки зростання її кількості, а й зміну характеру — пристрої стають мобільнішими, легшими й </w:t>
      </w:r>
      <w:proofErr w:type="spellStart"/>
      <w:r w:rsidRPr="00775FC7">
        <w:rPr>
          <w:lang w:val="uk-UA"/>
        </w:rPr>
        <w:t>персональнішими</w:t>
      </w:r>
      <w:proofErr w:type="spellEnd"/>
      <w:r w:rsidRPr="00775FC7">
        <w:rPr>
          <w:lang w:val="uk-UA"/>
        </w:rPr>
        <w:t>. Якщо раніше доступ до інтернету був лише з дому (або й узагалі не було), то найновіші девайси дають змогу бути «в мережі» з будь-якої точки світу й коли завгодно  — через планшети, телефони чи навіть годинники.</w:t>
      </w:r>
    </w:p>
    <w:p w14:paraId="10F23ACB" w14:textId="77777777" w:rsidR="00361B93" w:rsidRPr="00775FC7" w:rsidRDefault="00361B93" w:rsidP="00361B93">
      <w:pPr>
        <w:ind w:firstLine="709"/>
        <w:jc w:val="both"/>
        <w:rPr>
          <w:lang w:val="uk-UA"/>
        </w:rPr>
      </w:pPr>
      <w:r w:rsidRPr="00775FC7">
        <w:rPr>
          <w:lang w:val="uk-UA"/>
        </w:rPr>
        <w:t>Зростаючий попит на інтернет-ресурси й різноманітні програми, що розширюють функціонал цих пристроїв, зумовлюють зростання попиту на спеціалістів, що здатні їх створювати та підтримувати. Це створює новий ринок праці, що залучає мільйони працівників і функціонує за новими правилами, чим заслуговує на детальне дослідження.</w:t>
      </w:r>
    </w:p>
    <w:p w14:paraId="37C62635" w14:textId="77777777" w:rsidR="00361B93" w:rsidRPr="00775FC7" w:rsidRDefault="00361B93" w:rsidP="00361B93">
      <w:pPr>
        <w:ind w:firstLine="709"/>
        <w:jc w:val="both"/>
        <w:rPr>
          <w:lang w:val="uk-UA"/>
        </w:rPr>
      </w:pPr>
      <w:r w:rsidRPr="00775FC7">
        <w:rPr>
          <w:i/>
          <w:lang w:val="uk-UA"/>
        </w:rPr>
        <w:t>Методологічною основою</w:t>
      </w:r>
      <w:r w:rsidRPr="00775FC7">
        <w:rPr>
          <w:lang w:val="uk-UA"/>
        </w:rPr>
        <w:t xml:space="preserve"> є наукові праці таких українських та зарубіжних вчених, як </w:t>
      </w:r>
      <w:proofErr w:type="spellStart"/>
      <w:r w:rsidRPr="00775FC7">
        <w:rPr>
          <w:lang w:val="uk-UA"/>
        </w:rPr>
        <w:t>Грішнова</w:t>
      </w:r>
      <w:proofErr w:type="spellEnd"/>
      <w:r w:rsidRPr="00775FC7">
        <w:rPr>
          <w:lang w:val="uk-UA"/>
        </w:rPr>
        <w:t xml:space="preserve"> О.А., Кузьмін О.Є., Юрчик Г.М., </w:t>
      </w:r>
      <w:proofErr w:type="spellStart"/>
      <w:r w:rsidRPr="00775FC7">
        <w:rPr>
          <w:lang w:val="uk-UA"/>
        </w:rPr>
        <w:t>Muhammad</w:t>
      </w:r>
      <w:proofErr w:type="spellEnd"/>
      <w:r w:rsidRPr="00775FC7">
        <w:rPr>
          <w:lang w:val="uk-UA"/>
        </w:rPr>
        <w:t xml:space="preserve"> </w:t>
      </w:r>
      <w:proofErr w:type="spellStart"/>
      <w:r w:rsidRPr="00775FC7">
        <w:rPr>
          <w:lang w:val="uk-UA"/>
        </w:rPr>
        <w:t>Shofiullah</w:t>
      </w:r>
      <w:proofErr w:type="spellEnd"/>
      <w:r w:rsidRPr="00775FC7">
        <w:rPr>
          <w:lang w:val="uk-UA"/>
        </w:rPr>
        <w:t xml:space="preserve"> та ін., що досліджу</w:t>
      </w:r>
      <w:r w:rsidR="00CB7668" w:rsidRPr="00775FC7">
        <w:rPr>
          <w:lang w:val="uk-UA"/>
        </w:rPr>
        <w:t>ють</w:t>
      </w:r>
      <w:r w:rsidRPr="00775FC7">
        <w:rPr>
          <w:lang w:val="uk-UA"/>
        </w:rPr>
        <w:t xml:space="preserve"> </w:t>
      </w:r>
      <w:r w:rsidR="00CB7668" w:rsidRPr="00775FC7">
        <w:rPr>
          <w:lang w:val="uk-UA"/>
        </w:rPr>
        <w:t xml:space="preserve">ринок праці, </w:t>
      </w:r>
      <w:r w:rsidRPr="00775FC7">
        <w:rPr>
          <w:lang w:val="uk-UA"/>
        </w:rPr>
        <w:t xml:space="preserve">сферу ІТ чи окремі її особливості. </w:t>
      </w:r>
    </w:p>
    <w:p w14:paraId="47B49C64" w14:textId="77777777" w:rsidR="00361B93" w:rsidRPr="00775FC7" w:rsidRDefault="00361B93" w:rsidP="00361B93">
      <w:pPr>
        <w:ind w:firstLine="709"/>
        <w:jc w:val="both"/>
        <w:rPr>
          <w:lang w:val="uk-UA"/>
        </w:rPr>
      </w:pPr>
      <w:r w:rsidRPr="00775FC7">
        <w:rPr>
          <w:i/>
          <w:lang w:val="uk-UA"/>
        </w:rPr>
        <w:t>Об’єктом</w:t>
      </w:r>
      <w:r w:rsidRPr="00775FC7">
        <w:rPr>
          <w:lang w:val="uk-UA"/>
        </w:rPr>
        <w:t xml:space="preserve"> нашого дослідження є </w:t>
      </w:r>
      <w:r w:rsidR="009028BB" w:rsidRPr="00775FC7">
        <w:rPr>
          <w:lang w:val="uk-UA"/>
        </w:rPr>
        <w:t xml:space="preserve">сучасні процеси трансформації </w:t>
      </w:r>
      <w:r w:rsidRPr="00775FC7">
        <w:rPr>
          <w:lang w:val="uk-UA"/>
        </w:rPr>
        <w:t>ринк</w:t>
      </w:r>
      <w:r w:rsidR="009028BB" w:rsidRPr="00775FC7">
        <w:rPr>
          <w:lang w:val="uk-UA"/>
        </w:rPr>
        <w:t>у</w:t>
      </w:r>
      <w:r w:rsidRPr="00775FC7">
        <w:rPr>
          <w:lang w:val="uk-UA"/>
        </w:rPr>
        <w:t xml:space="preserve"> праці</w:t>
      </w:r>
      <w:r w:rsidR="009028BB" w:rsidRPr="00775FC7">
        <w:rPr>
          <w:lang w:val="uk-UA"/>
        </w:rPr>
        <w:t xml:space="preserve"> та його особливості</w:t>
      </w:r>
      <w:r w:rsidRPr="00775FC7">
        <w:rPr>
          <w:lang w:val="uk-UA"/>
        </w:rPr>
        <w:t xml:space="preserve"> </w:t>
      </w:r>
      <w:r w:rsidR="00CB7668" w:rsidRPr="00775FC7">
        <w:rPr>
          <w:lang w:val="uk-UA"/>
        </w:rPr>
        <w:t xml:space="preserve">у </w:t>
      </w:r>
      <w:r w:rsidRPr="00775FC7">
        <w:rPr>
          <w:lang w:val="uk-UA"/>
        </w:rPr>
        <w:t>сфер</w:t>
      </w:r>
      <w:r w:rsidR="00CB7668" w:rsidRPr="00775FC7">
        <w:rPr>
          <w:lang w:val="uk-UA"/>
        </w:rPr>
        <w:t>і</w:t>
      </w:r>
      <w:r w:rsidRPr="00775FC7">
        <w:rPr>
          <w:lang w:val="uk-UA"/>
        </w:rPr>
        <w:t xml:space="preserve"> ІТ. </w:t>
      </w:r>
      <w:r w:rsidRPr="00775FC7">
        <w:rPr>
          <w:i/>
          <w:lang w:val="uk-UA"/>
        </w:rPr>
        <w:t>Предметом</w:t>
      </w:r>
      <w:r w:rsidRPr="00775FC7">
        <w:rPr>
          <w:lang w:val="uk-UA"/>
        </w:rPr>
        <w:t xml:space="preserve"> є </w:t>
      </w:r>
      <w:r w:rsidR="009028BB" w:rsidRPr="00775FC7">
        <w:rPr>
          <w:lang w:val="uk-UA"/>
        </w:rPr>
        <w:t>теоретичні і практичні аспекти об’єктивного оцінювання ситуації та оновлення традиційного й удосконалення новітнього ринку праці в процесі їх трансформації</w:t>
      </w:r>
      <w:r w:rsidRPr="00775FC7">
        <w:rPr>
          <w:lang w:val="uk-UA"/>
        </w:rPr>
        <w:t xml:space="preserve">. </w:t>
      </w:r>
    </w:p>
    <w:p w14:paraId="76E079B2" w14:textId="77777777" w:rsidR="00361B93" w:rsidRPr="00775FC7" w:rsidRDefault="00361B93" w:rsidP="00361B93">
      <w:pPr>
        <w:ind w:firstLine="709"/>
        <w:jc w:val="both"/>
        <w:rPr>
          <w:lang w:val="uk-UA"/>
        </w:rPr>
      </w:pPr>
      <w:r w:rsidRPr="00775FC7">
        <w:rPr>
          <w:i/>
          <w:lang w:val="uk-UA"/>
        </w:rPr>
        <w:t>Мета наукової роботи</w:t>
      </w:r>
      <w:r w:rsidRPr="00775FC7">
        <w:rPr>
          <w:lang w:val="uk-UA"/>
        </w:rPr>
        <w:t xml:space="preserve"> полягає в аналізі новітнього ринку праці, що утворився у сфері ІТ, дослідженні його особливостей та розробці рекомендацій щодо покращення механізмів, за якими цей ринок функціонує.</w:t>
      </w:r>
    </w:p>
    <w:p w14:paraId="1CA9ABE9" w14:textId="77777777" w:rsidR="00361B93" w:rsidRPr="00775FC7" w:rsidRDefault="00361B93" w:rsidP="00361B93">
      <w:pPr>
        <w:ind w:firstLine="709"/>
        <w:jc w:val="both"/>
        <w:rPr>
          <w:lang w:val="uk-UA"/>
        </w:rPr>
      </w:pPr>
      <w:r w:rsidRPr="00775FC7">
        <w:rPr>
          <w:lang w:val="uk-UA"/>
        </w:rPr>
        <w:t>Відповідно до зазначеної мети виникає необхідність вирішення таких завдань:</w:t>
      </w:r>
    </w:p>
    <w:p w14:paraId="3434C211" w14:textId="77777777" w:rsidR="00361B93" w:rsidRPr="00775FC7" w:rsidRDefault="00361B93" w:rsidP="00D44B34">
      <w:pPr>
        <w:pStyle w:val="a3"/>
        <w:numPr>
          <w:ilvl w:val="0"/>
          <w:numId w:val="26"/>
        </w:numPr>
        <w:ind w:left="426" w:hanging="425"/>
        <w:jc w:val="both"/>
        <w:rPr>
          <w:lang w:val="uk-UA"/>
        </w:rPr>
      </w:pPr>
      <w:r w:rsidRPr="00775FC7">
        <w:rPr>
          <w:lang w:val="uk-UA"/>
        </w:rPr>
        <w:lastRenderedPageBreak/>
        <w:t>Охарактеризувати особливості традиційного і новітнього ринків праці;</w:t>
      </w:r>
    </w:p>
    <w:p w14:paraId="6705D765" w14:textId="77777777" w:rsidR="00361B93" w:rsidRPr="00775FC7" w:rsidRDefault="00361B93" w:rsidP="00D44B34">
      <w:pPr>
        <w:pStyle w:val="a3"/>
        <w:numPr>
          <w:ilvl w:val="0"/>
          <w:numId w:val="26"/>
        </w:numPr>
        <w:ind w:left="426" w:hanging="425"/>
        <w:jc w:val="both"/>
        <w:rPr>
          <w:lang w:val="uk-UA"/>
        </w:rPr>
      </w:pPr>
      <w:r w:rsidRPr="00775FC7">
        <w:rPr>
          <w:lang w:val="uk-UA"/>
        </w:rPr>
        <w:t>Дослідити кон’юнктуру ринку праці у сфері інформаційних технологій та провести порівняльний аналіз із іншими сферами діяльності;</w:t>
      </w:r>
    </w:p>
    <w:p w14:paraId="662539FF" w14:textId="77777777" w:rsidR="00361B93" w:rsidRPr="00775FC7" w:rsidRDefault="00361B93" w:rsidP="00D44B34">
      <w:pPr>
        <w:pStyle w:val="a3"/>
        <w:numPr>
          <w:ilvl w:val="0"/>
          <w:numId w:val="26"/>
        </w:numPr>
        <w:ind w:left="426" w:hanging="425"/>
        <w:jc w:val="both"/>
        <w:rPr>
          <w:lang w:val="uk-UA"/>
        </w:rPr>
      </w:pPr>
      <w:r w:rsidRPr="00775FC7">
        <w:rPr>
          <w:lang w:val="uk-UA"/>
        </w:rPr>
        <w:t>Визначити об’єктивну привабливість роботи у сфері ІТ;</w:t>
      </w:r>
    </w:p>
    <w:p w14:paraId="3D2ED297" w14:textId="77777777" w:rsidR="00361B93" w:rsidRPr="00775FC7" w:rsidRDefault="00361B93" w:rsidP="00D44B34">
      <w:pPr>
        <w:pStyle w:val="a3"/>
        <w:numPr>
          <w:ilvl w:val="0"/>
          <w:numId w:val="26"/>
        </w:numPr>
        <w:ind w:left="426" w:hanging="425"/>
        <w:jc w:val="both"/>
        <w:rPr>
          <w:lang w:val="uk-UA"/>
        </w:rPr>
      </w:pPr>
      <w:r w:rsidRPr="00775FC7">
        <w:rPr>
          <w:lang w:val="uk-UA"/>
        </w:rPr>
        <w:t>Розробити рекомендації щодо осучаснення традиційних ринків праці.</w:t>
      </w:r>
    </w:p>
    <w:p w14:paraId="4851B45C" w14:textId="77777777" w:rsidR="00361B93" w:rsidRPr="00775FC7" w:rsidRDefault="00361B93" w:rsidP="00361B93">
      <w:pPr>
        <w:ind w:firstLine="709"/>
        <w:jc w:val="both"/>
        <w:rPr>
          <w:i/>
          <w:lang w:val="uk-UA"/>
        </w:rPr>
      </w:pPr>
      <w:r w:rsidRPr="00775FC7">
        <w:rPr>
          <w:i/>
          <w:lang w:val="uk-UA"/>
        </w:rPr>
        <w:t>Наукова новизна</w:t>
      </w:r>
      <w:r w:rsidRPr="00775FC7">
        <w:rPr>
          <w:lang w:val="uk-UA"/>
        </w:rPr>
        <w:t xml:space="preserve"> полягає в т</w:t>
      </w:r>
      <w:r w:rsidR="009028BB" w:rsidRPr="00775FC7">
        <w:rPr>
          <w:lang w:val="uk-UA"/>
        </w:rPr>
        <w:t>ак</w:t>
      </w:r>
      <w:r w:rsidRPr="00775FC7">
        <w:rPr>
          <w:lang w:val="uk-UA"/>
        </w:rPr>
        <w:t>ому</w:t>
      </w:r>
      <w:r w:rsidRPr="00775FC7">
        <w:rPr>
          <w:i/>
          <w:lang w:val="uk-UA"/>
        </w:rPr>
        <w:t>:</w:t>
      </w:r>
    </w:p>
    <w:p w14:paraId="01810E88" w14:textId="77777777" w:rsidR="00361B93" w:rsidRPr="00775FC7" w:rsidRDefault="00361B93" w:rsidP="00D44B34">
      <w:pPr>
        <w:pStyle w:val="a3"/>
        <w:numPr>
          <w:ilvl w:val="0"/>
          <w:numId w:val="27"/>
        </w:numPr>
        <w:ind w:left="426" w:hanging="426"/>
        <w:jc w:val="both"/>
        <w:rPr>
          <w:lang w:val="uk-UA"/>
        </w:rPr>
      </w:pPr>
      <w:r w:rsidRPr="00775FC7">
        <w:rPr>
          <w:lang w:val="uk-UA"/>
        </w:rPr>
        <w:t>Проведено дослідження щодо вікової й статевої дискримінації</w:t>
      </w:r>
      <w:r w:rsidR="009028BB" w:rsidRPr="00775FC7">
        <w:rPr>
          <w:lang w:val="uk-UA"/>
        </w:rPr>
        <w:t xml:space="preserve"> за авторською методикою,</w:t>
      </w:r>
      <w:r w:rsidRPr="00775FC7">
        <w:rPr>
          <w:lang w:val="uk-UA"/>
        </w:rPr>
        <w:t xml:space="preserve"> на основі </w:t>
      </w:r>
      <w:r w:rsidR="009028BB" w:rsidRPr="00775FC7">
        <w:rPr>
          <w:lang w:val="uk-UA"/>
        </w:rPr>
        <w:t>як</w:t>
      </w:r>
      <w:r w:rsidRPr="00775FC7">
        <w:rPr>
          <w:lang w:val="uk-UA"/>
        </w:rPr>
        <w:t xml:space="preserve">их </w:t>
      </w:r>
      <w:r w:rsidR="009028BB" w:rsidRPr="00775FC7">
        <w:rPr>
          <w:lang w:val="uk-UA"/>
        </w:rPr>
        <w:t>розроблено конкретні пропозиції щодо зменшення цих негативних явищ.</w:t>
      </w:r>
    </w:p>
    <w:p w14:paraId="4F173A77" w14:textId="77777777" w:rsidR="00361B93" w:rsidRPr="00775FC7" w:rsidRDefault="009028BB" w:rsidP="00D44B34">
      <w:pPr>
        <w:pStyle w:val="a3"/>
        <w:numPr>
          <w:ilvl w:val="0"/>
          <w:numId w:val="27"/>
        </w:numPr>
        <w:ind w:left="426" w:hanging="426"/>
        <w:jc w:val="both"/>
        <w:rPr>
          <w:lang w:val="uk-UA"/>
        </w:rPr>
      </w:pPr>
      <w:r w:rsidRPr="00775FC7">
        <w:rPr>
          <w:lang w:val="uk-UA"/>
        </w:rPr>
        <w:t>Запропоновано</w:t>
      </w:r>
      <w:r w:rsidR="00361B93" w:rsidRPr="00775FC7">
        <w:rPr>
          <w:lang w:val="uk-UA"/>
        </w:rPr>
        <w:t xml:space="preserve"> індекс об’єктивної привабливості роботи й складен</w:t>
      </w:r>
      <w:r w:rsidRPr="00775FC7">
        <w:rPr>
          <w:lang w:val="uk-UA"/>
        </w:rPr>
        <w:t>о</w:t>
      </w:r>
      <w:r w:rsidR="00361B93" w:rsidRPr="00775FC7">
        <w:rPr>
          <w:lang w:val="uk-UA"/>
        </w:rPr>
        <w:t xml:space="preserve"> порівняльний список </w:t>
      </w:r>
      <w:r w:rsidRPr="00775FC7">
        <w:rPr>
          <w:lang w:val="uk-UA"/>
        </w:rPr>
        <w:t xml:space="preserve">привабливості </w:t>
      </w:r>
      <w:r w:rsidR="00361B93" w:rsidRPr="00775FC7">
        <w:rPr>
          <w:lang w:val="uk-UA"/>
        </w:rPr>
        <w:t>професій для України й США.</w:t>
      </w:r>
    </w:p>
    <w:p w14:paraId="492AD6E0" w14:textId="77777777" w:rsidR="00232E66" w:rsidRPr="00775FC7" w:rsidRDefault="00896B5D" w:rsidP="00D44B34">
      <w:pPr>
        <w:pStyle w:val="a3"/>
        <w:numPr>
          <w:ilvl w:val="0"/>
          <w:numId w:val="27"/>
        </w:numPr>
        <w:ind w:left="426" w:hanging="426"/>
        <w:jc w:val="both"/>
        <w:rPr>
          <w:lang w:val="uk-UA"/>
        </w:rPr>
      </w:pPr>
      <w:r w:rsidRPr="00775FC7">
        <w:rPr>
          <w:lang w:val="uk-UA"/>
        </w:rPr>
        <w:t>Обґрунтовано</w:t>
      </w:r>
      <w:r w:rsidR="00361B93" w:rsidRPr="00775FC7">
        <w:rPr>
          <w:lang w:val="uk-UA"/>
        </w:rPr>
        <w:t xml:space="preserve"> рекомендації щодо застосування окремих м</w:t>
      </w:r>
      <w:r w:rsidRPr="00775FC7">
        <w:rPr>
          <w:lang w:val="uk-UA"/>
        </w:rPr>
        <w:t>еханізмів, що використовуються на ринку праці сфери</w:t>
      </w:r>
      <w:r w:rsidR="00361B93" w:rsidRPr="00775FC7">
        <w:rPr>
          <w:lang w:val="uk-UA"/>
        </w:rPr>
        <w:t xml:space="preserve"> ІТ, </w:t>
      </w:r>
      <w:r w:rsidRPr="00775FC7">
        <w:rPr>
          <w:lang w:val="uk-UA"/>
        </w:rPr>
        <w:t>для</w:t>
      </w:r>
      <w:r w:rsidR="007106CE" w:rsidRPr="00775FC7">
        <w:rPr>
          <w:lang w:val="uk-UA"/>
        </w:rPr>
        <w:t xml:space="preserve"> традиційних</w:t>
      </w:r>
      <w:r w:rsidR="00361B93" w:rsidRPr="00775FC7">
        <w:rPr>
          <w:lang w:val="uk-UA"/>
        </w:rPr>
        <w:t xml:space="preserve"> сфер</w:t>
      </w:r>
      <w:r w:rsidRPr="00775FC7">
        <w:rPr>
          <w:lang w:val="uk-UA"/>
        </w:rPr>
        <w:t xml:space="preserve"> діяльності.</w:t>
      </w:r>
      <w:r w:rsidR="00232E66" w:rsidRPr="00775FC7">
        <w:rPr>
          <w:lang w:val="uk-UA"/>
        </w:rPr>
        <w:br w:type="page"/>
      </w:r>
    </w:p>
    <w:p w14:paraId="0B82270B" w14:textId="77777777" w:rsidR="00232E66" w:rsidRPr="00775FC7" w:rsidRDefault="007E1A94" w:rsidP="00927EBE">
      <w:pPr>
        <w:pStyle w:val="1"/>
        <w:spacing w:before="0"/>
        <w:ind w:firstLine="709"/>
        <w:jc w:val="both"/>
        <w:rPr>
          <w:lang w:val="uk-UA"/>
        </w:rPr>
      </w:pPr>
      <w:bookmarkStart w:id="5" w:name="_Toc504911248"/>
      <w:r w:rsidRPr="00775FC7">
        <w:rPr>
          <w:lang w:val="uk-UA"/>
        </w:rPr>
        <w:lastRenderedPageBreak/>
        <w:t xml:space="preserve">I. </w:t>
      </w:r>
      <w:r w:rsidR="00927EBE" w:rsidRPr="00775FC7">
        <w:rPr>
          <w:lang w:val="uk-UA"/>
        </w:rPr>
        <w:t>ЕВОЛЮЦІЯ РИНКУ ПРАЦІ</w:t>
      </w:r>
      <w:bookmarkEnd w:id="5"/>
    </w:p>
    <w:p w14:paraId="1B209868" w14:textId="77777777" w:rsidR="007E1A94" w:rsidRPr="00775FC7" w:rsidRDefault="007E1A94" w:rsidP="00927EBE">
      <w:pPr>
        <w:pStyle w:val="2"/>
        <w:spacing w:before="0"/>
        <w:ind w:firstLine="709"/>
        <w:jc w:val="both"/>
        <w:rPr>
          <w:lang w:val="uk-UA"/>
        </w:rPr>
      </w:pPr>
      <w:bookmarkStart w:id="6" w:name="_Toc504911249"/>
      <w:r w:rsidRPr="00775FC7">
        <w:rPr>
          <w:lang w:val="uk-UA"/>
        </w:rPr>
        <w:t xml:space="preserve">1.1. </w:t>
      </w:r>
      <w:r w:rsidR="00A362FA" w:rsidRPr="00775FC7">
        <w:rPr>
          <w:lang w:val="uk-UA"/>
        </w:rPr>
        <w:t>Т</w:t>
      </w:r>
      <w:r w:rsidR="00EE1876" w:rsidRPr="00775FC7">
        <w:rPr>
          <w:lang w:val="uk-UA"/>
        </w:rPr>
        <w:t>радиційн</w:t>
      </w:r>
      <w:r w:rsidR="00A362FA" w:rsidRPr="00775FC7">
        <w:rPr>
          <w:lang w:val="uk-UA"/>
        </w:rPr>
        <w:t>ий</w:t>
      </w:r>
      <w:r w:rsidR="00EE1876" w:rsidRPr="00775FC7">
        <w:rPr>
          <w:lang w:val="uk-UA"/>
        </w:rPr>
        <w:t xml:space="preserve"> рин</w:t>
      </w:r>
      <w:r w:rsidR="00A362FA" w:rsidRPr="00775FC7">
        <w:rPr>
          <w:lang w:val="uk-UA"/>
        </w:rPr>
        <w:t xml:space="preserve">ок </w:t>
      </w:r>
      <w:r w:rsidR="00EE1876" w:rsidRPr="00775FC7">
        <w:rPr>
          <w:lang w:val="uk-UA"/>
        </w:rPr>
        <w:t>праці і його особливості</w:t>
      </w:r>
      <w:bookmarkEnd w:id="6"/>
    </w:p>
    <w:p w14:paraId="4C83853A" w14:textId="77777777" w:rsidR="0052424F" w:rsidRPr="00775FC7" w:rsidRDefault="006C0039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Рино</w:t>
      </w:r>
      <w:r w:rsidR="000D324B" w:rsidRPr="00775FC7">
        <w:rPr>
          <w:rFonts w:cs="Times New Roman"/>
          <w:szCs w:val="28"/>
          <w:lang w:val="uk-UA"/>
        </w:rPr>
        <w:t>к праці як поняття досліджувалося й формувалося багатьма вченими.</w:t>
      </w:r>
      <w:r w:rsidR="00574B70" w:rsidRPr="00775FC7">
        <w:rPr>
          <w:rFonts w:cs="Times New Roman"/>
          <w:szCs w:val="28"/>
          <w:lang w:val="uk-UA"/>
        </w:rPr>
        <w:t xml:space="preserve"> </w:t>
      </w:r>
      <w:r w:rsidR="00D754ED" w:rsidRPr="00775FC7">
        <w:rPr>
          <w:rFonts w:cs="Times New Roman"/>
          <w:szCs w:val="28"/>
          <w:lang w:val="uk-UA"/>
        </w:rPr>
        <w:t>Існують чисельні наукові підходи до визначення</w:t>
      </w:r>
      <w:r w:rsidR="006D700F" w:rsidRPr="00775FC7">
        <w:rPr>
          <w:rFonts w:cs="Times New Roman"/>
          <w:szCs w:val="28"/>
          <w:lang w:val="uk-UA"/>
        </w:rPr>
        <w:t xml:space="preserve"> ринку праці</w:t>
      </w:r>
      <w:r w:rsidR="00D754ED" w:rsidRPr="00775FC7">
        <w:rPr>
          <w:rFonts w:cs="Times New Roman"/>
          <w:szCs w:val="28"/>
          <w:lang w:val="uk-UA"/>
        </w:rPr>
        <w:t xml:space="preserve">, </w:t>
      </w:r>
      <w:r w:rsidR="006D700F" w:rsidRPr="00775FC7">
        <w:rPr>
          <w:rFonts w:cs="Times New Roman"/>
          <w:szCs w:val="28"/>
          <w:lang w:val="uk-UA"/>
        </w:rPr>
        <w:t>що свідчить про багатогранність ринку праці та деяку складність у створенні його консолідованого поняття</w:t>
      </w:r>
      <w:r w:rsidR="0038673E" w:rsidRPr="00775FC7">
        <w:rPr>
          <w:rFonts w:cs="Times New Roman"/>
          <w:szCs w:val="28"/>
          <w:lang w:val="uk-UA"/>
        </w:rPr>
        <w:t xml:space="preserve">. </w:t>
      </w:r>
    </w:p>
    <w:p w14:paraId="6C9AEBCB" w14:textId="77777777" w:rsidR="00795059" w:rsidRPr="00775FC7" w:rsidRDefault="00D024F6" w:rsidP="00786C31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Науковці</w:t>
      </w:r>
      <w:r w:rsidR="0038673E" w:rsidRPr="00775FC7">
        <w:rPr>
          <w:rFonts w:cs="Times New Roman"/>
          <w:szCs w:val="28"/>
          <w:lang w:val="uk-UA"/>
        </w:rPr>
        <w:t xml:space="preserve"> тлумачать «ринок праці»</w:t>
      </w:r>
      <w:r w:rsidR="00C94B9D" w:rsidRPr="00775FC7">
        <w:rPr>
          <w:rFonts w:cs="Times New Roman"/>
          <w:szCs w:val="28"/>
          <w:lang w:val="uk-UA"/>
        </w:rPr>
        <w:t>,</w:t>
      </w:r>
      <w:r w:rsidR="0038673E" w:rsidRPr="00775FC7">
        <w:rPr>
          <w:rFonts w:cs="Times New Roman"/>
          <w:szCs w:val="28"/>
          <w:lang w:val="uk-UA"/>
        </w:rPr>
        <w:t xml:space="preserve"> як</w:t>
      </w:r>
      <w:r w:rsidR="00795059" w:rsidRPr="00775FC7">
        <w:rPr>
          <w:rFonts w:cs="Times New Roman"/>
          <w:szCs w:val="28"/>
          <w:lang w:val="uk-UA"/>
        </w:rPr>
        <w:t>:</w:t>
      </w:r>
    </w:p>
    <w:p w14:paraId="0E54AFE7" w14:textId="77777777" w:rsidR="0038673E" w:rsidRPr="00775FC7" w:rsidRDefault="00795059" w:rsidP="00786C31">
      <w:pPr>
        <w:pStyle w:val="a3"/>
        <w:numPr>
          <w:ilvl w:val="0"/>
          <w:numId w:val="17"/>
        </w:numPr>
        <w:ind w:left="0" w:firstLine="709"/>
        <w:jc w:val="both"/>
        <w:rPr>
          <w:rFonts w:cs="Times New Roman"/>
          <w:szCs w:val="28"/>
          <w:lang w:val="uk-UA"/>
        </w:rPr>
      </w:pPr>
      <w:r w:rsidRPr="00775FC7">
        <w:rPr>
          <w:lang w:val="uk-UA"/>
        </w:rPr>
        <w:t>систем</w:t>
      </w:r>
      <w:r w:rsidR="0032677B" w:rsidRPr="00775FC7">
        <w:rPr>
          <w:lang w:val="uk-UA"/>
        </w:rPr>
        <w:t>у</w:t>
      </w:r>
      <w:r w:rsidRPr="00775FC7">
        <w:rPr>
          <w:lang w:val="uk-UA"/>
        </w:rPr>
        <w:t xml:space="preserve"> суспільних відносин, пов’язаних з </w:t>
      </w:r>
      <w:proofErr w:type="spellStart"/>
      <w:r w:rsidRPr="00775FC7">
        <w:rPr>
          <w:lang w:val="uk-UA"/>
        </w:rPr>
        <w:t>наймом</w:t>
      </w:r>
      <w:proofErr w:type="spellEnd"/>
      <w:r w:rsidRPr="00775FC7">
        <w:rPr>
          <w:lang w:val="uk-UA"/>
        </w:rPr>
        <w:t xml:space="preserve"> і пропозицією праці, тобто з її купівлею і </w:t>
      </w:r>
      <w:proofErr w:type="spellStart"/>
      <w:r w:rsidRPr="00775FC7">
        <w:rPr>
          <w:lang w:val="uk-UA"/>
        </w:rPr>
        <w:t>продажем</w:t>
      </w:r>
      <w:proofErr w:type="spellEnd"/>
      <w:r w:rsidRPr="00775FC7">
        <w:rPr>
          <w:lang w:val="uk-UA"/>
        </w:rPr>
        <w:t>; це також економічний простір - сфера працевлаштування, в якій взаємодіють покупці і продавці праці; і це механізм, що забезпечує узгодження ціни і умов праці між роботодавцями і найманими працівниками та регулює її попит та пропозицію</w:t>
      </w:r>
      <w:r w:rsidRPr="00775FC7">
        <w:rPr>
          <w:rFonts w:cs="Times New Roman"/>
          <w:szCs w:val="28"/>
          <w:lang w:val="uk-UA"/>
        </w:rPr>
        <w:t xml:space="preserve"> </w:t>
      </w:r>
      <w:r w:rsidR="0052424F" w:rsidRPr="00775FC7">
        <w:rPr>
          <w:rFonts w:cs="Times New Roman"/>
          <w:szCs w:val="28"/>
          <w:lang w:val="uk-UA"/>
        </w:rPr>
        <w:t xml:space="preserve">[1, </w:t>
      </w:r>
      <w:r w:rsidR="0032677B" w:rsidRPr="00775FC7">
        <w:rPr>
          <w:rFonts w:cs="Times New Roman"/>
          <w:szCs w:val="28"/>
          <w:lang w:val="uk-UA"/>
        </w:rPr>
        <w:t>с</w:t>
      </w:r>
      <w:r w:rsidR="0052424F" w:rsidRPr="00775FC7">
        <w:rPr>
          <w:rFonts w:cs="Times New Roman"/>
          <w:szCs w:val="28"/>
          <w:lang w:val="uk-UA"/>
        </w:rPr>
        <w:t xml:space="preserve">. </w:t>
      </w:r>
      <w:r w:rsidR="0032677B" w:rsidRPr="00775FC7">
        <w:rPr>
          <w:rFonts w:cs="Times New Roman"/>
          <w:szCs w:val="28"/>
          <w:lang w:val="uk-UA"/>
        </w:rPr>
        <w:t>77</w:t>
      </w:r>
      <w:r w:rsidR="0052424F" w:rsidRPr="00775FC7">
        <w:rPr>
          <w:rFonts w:cs="Times New Roman"/>
          <w:szCs w:val="28"/>
          <w:lang w:val="uk-UA"/>
        </w:rPr>
        <w:t>]</w:t>
      </w:r>
    </w:p>
    <w:p w14:paraId="61ECECC9" w14:textId="77777777" w:rsidR="0038673E" w:rsidRPr="00775FC7" w:rsidRDefault="00D754ED" w:rsidP="00786C31">
      <w:pPr>
        <w:pStyle w:val="a3"/>
        <w:numPr>
          <w:ilvl w:val="0"/>
          <w:numId w:val="9"/>
        </w:numPr>
        <w:ind w:left="0"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механізм, що зводить продавців і покупців «робоч</w:t>
      </w:r>
      <w:r w:rsidR="00487255" w:rsidRPr="00775FC7">
        <w:rPr>
          <w:rFonts w:cs="Times New Roman"/>
          <w:szCs w:val="28"/>
          <w:lang w:val="uk-UA"/>
        </w:rPr>
        <w:t>ої</w:t>
      </w:r>
      <w:r w:rsidRPr="00775FC7">
        <w:rPr>
          <w:rFonts w:cs="Times New Roman"/>
          <w:szCs w:val="28"/>
          <w:lang w:val="uk-UA"/>
        </w:rPr>
        <w:t xml:space="preserve"> сил</w:t>
      </w:r>
      <w:r w:rsidR="0052424F" w:rsidRPr="00775FC7">
        <w:rPr>
          <w:rFonts w:cs="Times New Roman"/>
          <w:szCs w:val="28"/>
          <w:lang w:val="uk-UA"/>
        </w:rPr>
        <w:t>и</w:t>
      </w:r>
      <w:r w:rsidRPr="00775FC7">
        <w:rPr>
          <w:rFonts w:cs="Times New Roman"/>
          <w:szCs w:val="28"/>
          <w:lang w:val="uk-UA"/>
        </w:rPr>
        <w:t>»</w:t>
      </w:r>
      <w:r w:rsidR="00487255" w:rsidRPr="00775FC7">
        <w:rPr>
          <w:rFonts w:cs="Times New Roman"/>
          <w:szCs w:val="28"/>
          <w:lang w:val="uk-UA"/>
        </w:rPr>
        <w:t xml:space="preserve">, </w:t>
      </w:r>
      <w:r w:rsidR="0052424F" w:rsidRPr="00775FC7">
        <w:rPr>
          <w:rFonts w:cs="Times New Roman"/>
          <w:szCs w:val="28"/>
          <w:lang w:val="uk-UA"/>
        </w:rPr>
        <w:t>яка</w:t>
      </w:r>
      <w:r w:rsidR="00487255" w:rsidRPr="00775FC7">
        <w:rPr>
          <w:rFonts w:cs="Times New Roman"/>
          <w:szCs w:val="28"/>
          <w:lang w:val="uk-UA"/>
        </w:rPr>
        <w:t xml:space="preserve"> </w:t>
      </w:r>
      <w:r w:rsidR="0052424F" w:rsidRPr="00775FC7">
        <w:rPr>
          <w:rFonts w:cs="Times New Roman"/>
          <w:szCs w:val="28"/>
          <w:lang w:val="uk-UA"/>
        </w:rPr>
        <w:t>сприймається як товар [2, С. 77]</w:t>
      </w:r>
      <w:r w:rsidRPr="00775FC7">
        <w:rPr>
          <w:rFonts w:cs="Times New Roman"/>
          <w:szCs w:val="28"/>
          <w:lang w:val="uk-UA"/>
        </w:rPr>
        <w:t>;</w:t>
      </w:r>
    </w:p>
    <w:p w14:paraId="5944B9E1" w14:textId="77777777" w:rsidR="00D754ED" w:rsidRPr="00775FC7" w:rsidRDefault="00D754ED" w:rsidP="00786C31">
      <w:pPr>
        <w:pStyle w:val="a3"/>
        <w:numPr>
          <w:ilvl w:val="0"/>
          <w:numId w:val="9"/>
        </w:numPr>
        <w:ind w:left="0"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соціально-економічн</w:t>
      </w:r>
      <w:r w:rsidR="0052424F" w:rsidRPr="00775FC7">
        <w:rPr>
          <w:rFonts w:cs="Times New Roman"/>
          <w:szCs w:val="28"/>
          <w:lang w:val="uk-UA"/>
        </w:rPr>
        <w:t>і</w:t>
      </w:r>
      <w:r w:rsidRPr="00775FC7">
        <w:rPr>
          <w:rFonts w:cs="Times New Roman"/>
          <w:szCs w:val="28"/>
          <w:lang w:val="uk-UA"/>
        </w:rPr>
        <w:t xml:space="preserve"> відносин</w:t>
      </w:r>
      <w:r w:rsidR="0052424F" w:rsidRPr="00775FC7">
        <w:rPr>
          <w:rFonts w:cs="Times New Roman"/>
          <w:szCs w:val="28"/>
          <w:lang w:val="uk-UA"/>
        </w:rPr>
        <w:t>и</w:t>
      </w:r>
      <w:r w:rsidRPr="00775FC7">
        <w:rPr>
          <w:rFonts w:cs="Times New Roman"/>
          <w:szCs w:val="28"/>
          <w:lang w:val="uk-UA"/>
        </w:rPr>
        <w:t xml:space="preserve"> між роботодавцями </w:t>
      </w:r>
      <w:r w:rsidR="0052424F" w:rsidRPr="00775FC7">
        <w:rPr>
          <w:rFonts w:cs="Times New Roman"/>
          <w:szCs w:val="28"/>
          <w:lang w:val="uk-UA"/>
        </w:rPr>
        <w:t>(</w:t>
      </w:r>
      <w:r w:rsidRPr="00775FC7">
        <w:rPr>
          <w:rFonts w:cs="Times New Roman"/>
          <w:szCs w:val="28"/>
          <w:lang w:val="uk-UA"/>
        </w:rPr>
        <w:t>власниками засобів виробництва</w:t>
      </w:r>
      <w:r w:rsidR="0052424F" w:rsidRPr="00775FC7">
        <w:rPr>
          <w:rFonts w:cs="Times New Roman"/>
          <w:szCs w:val="28"/>
          <w:lang w:val="uk-UA"/>
        </w:rPr>
        <w:t>)</w:t>
      </w:r>
      <w:r w:rsidRPr="00775FC7">
        <w:rPr>
          <w:rFonts w:cs="Times New Roman"/>
          <w:szCs w:val="28"/>
          <w:lang w:val="uk-UA"/>
        </w:rPr>
        <w:t xml:space="preserve"> та </w:t>
      </w:r>
      <w:r w:rsidR="0052424F" w:rsidRPr="00775FC7">
        <w:rPr>
          <w:rFonts w:cs="Times New Roman"/>
          <w:szCs w:val="28"/>
          <w:lang w:val="uk-UA"/>
        </w:rPr>
        <w:t>домогосподарствами</w:t>
      </w:r>
      <w:r w:rsidRPr="00775FC7">
        <w:rPr>
          <w:rFonts w:cs="Times New Roman"/>
          <w:szCs w:val="28"/>
          <w:lang w:val="uk-UA"/>
        </w:rPr>
        <w:t xml:space="preserve"> </w:t>
      </w:r>
      <w:r w:rsidR="0052424F" w:rsidRPr="00775FC7">
        <w:rPr>
          <w:rFonts w:cs="Times New Roman"/>
          <w:szCs w:val="28"/>
          <w:lang w:val="uk-UA"/>
        </w:rPr>
        <w:t>(</w:t>
      </w:r>
      <w:r w:rsidRPr="00775FC7">
        <w:rPr>
          <w:rFonts w:cs="Times New Roman"/>
          <w:szCs w:val="28"/>
          <w:lang w:val="uk-UA"/>
        </w:rPr>
        <w:t>власникам</w:t>
      </w:r>
      <w:r w:rsidR="0052424F" w:rsidRPr="00775FC7">
        <w:rPr>
          <w:rFonts w:cs="Times New Roman"/>
          <w:szCs w:val="28"/>
          <w:lang w:val="uk-UA"/>
        </w:rPr>
        <w:t>и</w:t>
      </w:r>
      <w:r w:rsidRPr="00775FC7">
        <w:rPr>
          <w:rFonts w:cs="Times New Roman"/>
          <w:szCs w:val="28"/>
          <w:lang w:val="uk-UA"/>
        </w:rPr>
        <w:t xml:space="preserve"> робочої сили</w:t>
      </w:r>
      <w:r w:rsidR="0052424F" w:rsidRPr="00775FC7">
        <w:rPr>
          <w:rFonts w:cs="Times New Roman"/>
          <w:szCs w:val="28"/>
          <w:lang w:val="uk-UA"/>
        </w:rPr>
        <w:t>)</w:t>
      </w:r>
      <w:r w:rsidRPr="00775FC7">
        <w:rPr>
          <w:rFonts w:cs="Times New Roman"/>
          <w:szCs w:val="28"/>
          <w:lang w:val="uk-UA"/>
        </w:rPr>
        <w:t xml:space="preserve"> щодо задоволення попиту перших на працю, а других </w:t>
      </w:r>
      <w:r w:rsidR="0052424F" w:rsidRPr="00775FC7">
        <w:rPr>
          <w:rFonts w:cs="Times New Roman"/>
          <w:szCs w:val="28"/>
          <w:lang w:val="uk-UA"/>
        </w:rPr>
        <w:t xml:space="preserve">— </w:t>
      </w:r>
      <w:r w:rsidRPr="00775FC7">
        <w:rPr>
          <w:rFonts w:cs="Times New Roman"/>
          <w:szCs w:val="28"/>
          <w:lang w:val="uk-UA"/>
        </w:rPr>
        <w:t>на робочі місця</w:t>
      </w:r>
      <w:r w:rsidR="00B743E0" w:rsidRPr="00775FC7">
        <w:rPr>
          <w:rFonts w:cs="Times New Roman"/>
          <w:szCs w:val="28"/>
          <w:lang w:val="uk-UA"/>
        </w:rPr>
        <w:t xml:space="preserve"> [3, С. 12]</w:t>
      </w:r>
      <w:r w:rsidRPr="00775FC7">
        <w:rPr>
          <w:rFonts w:cs="Times New Roman"/>
          <w:szCs w:val="28"/>
          <w:lang w:val="uk-UA"/>
        </w:rPr>
        <w:t>;</w:t>
      </w:r>
    </w:p>
    <w:p w14:paraId="3C9BC4EE" w14:textId="77777777" w:rsidR="00D754ED" w:rsidRPr="00775FC7" w:rsidRDefault="00D754ED" w:rsidP="00786C31">
      <w:pPr>
        <w:pStyle w:val="a3"/>
        <w:numPr>
          <w:ilvl w:val="0"/>
          <w:numId w:val="9"/>
        </w:numPr>
        <w:ind w:left="0"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систем</w:t>
      </w:r>
      <w:r w:rsidR="00795059" w:rsidRPr="00775FC7">
        <w:rPr>
          <w:rFonts w:cs="Times New Roman"/>
          <w:szCs w:val="28"/>
          <w:lang w:val="uk-UA"/>
        </w:rPr>
        <w:t>у</w:t>
      </w:r>
      <w:r w:rsidRPr="00775FC7">
        <w:rPr>
          <w:rFonts w:cs="Times New Roman"/>
          <w:szCs w:val="28"/>
          <w:lang w:val="uk-UA"/>
        </w:rPr>
        <w:t xml:space="preserve"> обміну індивідуальних здібностей до праці на фонд життєвих цінностей, необхідних для відтворення робочої сили</w:t>
      </w:r>
      <w:r w:rsidR="00B743E0" w:rsidRPr="00775FC7">
        <w:rPr>
          <w:rFonts w:cs="Times New Roman"/>
          <w:szCs w:val="28"/>
          <w:lang w:val="uk-UA"/>
        </w:rPr>
        <w:t xml:space="preserve"> [4, С. 14]</w:t>
      </w:r>
      <w:r w:rsidRPr="00775FC7">
        <w:rPr>
          <w:rFonts w:cs="Times New Roman"/>
          <w:szCs w:val="28"/>
          <w:lang w:val="uk-UA"/>
        </w:rPr>
        <w:t>;</w:t>
      </w:r>
    </w:p>
    <w:p w14:paraId="3EDEB048" w14:textId="77777777" w:rsidR="00D754ED" w:rsidRPr="00775FC7" w:rsidRDefault="00D754ED" w:rsidP="00786C31">
      <w:pPr>
        <w:pStyle w:val="a3"/>
        <w:numPr>
          <w:ilvl w:val="0"/>
          <w:numId w:val="9"/>
        </w:numPr>
        <w:ind w:left="0"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особливий ринок, на якому відбувається продаж послуг праці в якості специфічного товару, що дозволяє найманому працівнику на умовах договору (контракту) виконати певний обсяг роботи</w:t>
      </w:r>
      <w:r w:rsidR="00E508E7" w:rsidRPr="00775FC7">
        <w:rPr>
          <w:rFonts w:cs="Times New Roman"/>
          <w:szCs w:val="28"/>
          <w:lang w:val="uk-UA"/>
        </w:rPr>
        <w:t xml:space="preserve"> </w:t>
      </w:r>
      <w:r w:rsidRPr="00775FC7">
        <w:rPr>
          <w:rFonts w:cs="Times New Roman"/>
          <w:szCs w:val="28"/>
          <w:lang w:val="uk-UA"/>
        </w:rPr>
        <w:t>(трудових послуг) певної якості упродовж необхідного часу, отримуючи дохід</w:t>
      </w:r>
      <w:r w:rsidR="00B743E0" w:rsidRPr="00775FC7">
        <w:rPr>
          <w:rFonts w:cs="Times New Roman"/>
          <w:szCs w:val="28"/>
          <w:lang w:val="uk-UA"/>
        </w:rPr>
        <w:t xml:space="preserve"> [5, с. 96]</w:t>
      </w:r>
      <w:r w:rsidRPr="00775FC7">
        <w:rPr>
          <w:rFonts w:cs="Times New Roman"/>
          <w:szCs w:val="28"/>
          <w:lang w:val="uk-UA"/>
        </w:rPr>
        <w:t>;</w:t>
      </w:r>
    </w:p>
    <w:p w14:paraId="001DA17D" w14:textId="77777777" w:rsidR="00D754ED" w:rsidRPr="00775FC7" w:rsidRDefault="00D754ED" w:rsidP="00786C31">
      <w:pPr>
        <w:pStyle w:val="a3"/>
        <w:numPr>
          <w:ilvl w:val="0"/>
          <w:numId w:val="9"/>
        </w:numPr>
        <w:ind w:left="0"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система особливої взаємодії ринкового попиту і пропозиції, результатом якої є певний обсяг зайнятості та ціна послуг праці; це є узгодження інтересів роботодавців і реальних та потенційних працівників щодо обсягів та умов використання праці, основними елементами якого є попит, пропозиція, ціна, конкуренція, резервування праці та трудова мобільність</w:t>
      </w:r>
      <w:r w:rsidR="00B743E0" w:rsidRPr="00775FC7">
        <w:rPr>
          <w:rFonts w:cs="Times New Roman"/>
          <w:szCs w:val="28"/>
          <w:lang w:val="uk-UA"/>
        </w:rPr>
        <w:t xml:space="preserve"> [6, с. 17]</w:t>
      </w:r>
      <w:r w:rsidRPr="00775FC7">
        <w:rPr>
          <w:rFonts w:cs="Times New Roman"/>
          <w:szCs w:val="28"/>
          <w:lang w:val="uk-UA"/>
        </w:rPr>
        <w:t>;</w:t>
      </w:r>
    </w:p>
    <w:p w14:paraId="0BC8D809" w14:textId="77777777" w:rsidR="00C94B9D" w:rsidRPr="00775FC7" w:rsidRDefault="00C94B9D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lastRenderedPageBreak/>
        <w:t xml:space="preserve">Під традиційним ринком праці ми розуміємо той ринок праці й ті особливості, які йому притаманні, що утворилися </w:t>
      </w:r>
      <w:r w:rsidR="003219EA" w:rsidRPr="00775FC7">
        <w:rPr>
          <w:rFonts w:cs="Times New Roman"/>
          <w:szCs w:val="28"/>
          <w:lang w:val="uk-UA"/>
        </w:rPr>
        <w:t xml:space="preserve">після промислової революції, та з невеликими змінами існують і до сьогодні. </w:t>
      </w:r>
    </w:p>
    <w:p w14:paraId="33147769" w14:textId="77777777" w:rsidR="00334CE4" w:rsidRPr="00775FC7" w:rsidRDefault="00334CE4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Ознаки традиційного ринку праці відповідають реаліям тогочасного світу й існують відповідно до об’єктивних потреб роботодавця:</w:t>
      </w:r>
    </w:p>
    <w:p w14:paraId="3335CA75" w14:textId="77777777" w:rsidR="00334CE4" w:rsidRPr="00775FC7" w:rsidRDefault="00334CE4" w:rsidP="00786C31">
      <w:pPr>
        <w:pStyle w:val="a3"/>
        <w:numPr>
          <w:ilvl w:val="0"/>
          <w:numId w:val="4"/>
        </w:numPr>
        <w:ind w:left="709" w:hanging="425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незначна </w:t>
      </w:r>
      <w:r w:rsidR="0032677B" w:rsidRPr="00775FC7">
        <w:rPr>
          <w:rFonts w:cs="Times New Roman"/>
          <w:szCs w:val="28"/>
          <w:lang w:val="uk-UA"/>
        </w:rPr>
        <w:t xml:space="preserve">частка </w:t>
      </w:r>
      <w:r w:rsidRPr="00775FC7">
        <w:rPr>
          <w:rFonts w:cs="Times New Roman"/>
          <w:szCs w:val="28"/>
          <w:lang w:val="uk-UA"/>
        </w:rPr>
        <w:t>креативної праці</w:t>
      </w:r>
      <w:r w:rsidR="00E62FF3" w:rsidRPr="00775FC7">
        <w:rPr>
          <w:rFonts w:cs="Times New Roman"/>
          <w:szCs w:val="28"/>
          <w:lang w:val="uk-UA"/>
        </w:rPr>
        <w:t xml:space="preserve">, </w:t>
      </w:r>
      <w:r w:rsidR="0032677B" w:rsidRPr="00775FC7">
        <w:rPr>
          <w:rFonts w:cs="Times New Roman"/>
          <w:szCs w:val="28"/>
          <w:lang w:val="uk-UA"/>
        </w:rPr>
        <w:t>репродуктив</w:t>
      </w:r>
      <w:r w:rsidR="00E62FF3" w:rsidRPr="00775FC7">
        <w:rPr>
          <w:rFonts w:cs="Times New Roman"/>
          <w:szCs w:val="28"/>
          <w:lang w:val="uk-UA"/>
        </w:rPr>
        <w:t>ність</w:t>
      </w:r>
      <w:r w:rsidR="0032677B" w:rsidRPr="00775FC7">
        <w:rPr>
          <w:rFonts w:cs="Times New Roman"/>
          <w:szCs w:val="28"/>
          <w:lang w:val="uk-UA"/>
        </w:rPr>
        <w:t xml:space="preserve"> роботи</w:t>
      </w:r>
      <w:r w:rsidRPr="00775FC7">
        <w:rPr>
          <w:rFonts w:cs="Times New Roman"/>
          <w:szCs w:val="28"/>
          <w:lang w:val="uk-UA"/>
        </w:rPr>
        <w:t xml:space="preserve">. Це пояснюється тим, що основним завданням робітника протягом століть з </w:t>
      </w:r>
      <w:r w:rsidR="0032677B" w:rsidRPr="00775FC7">
        <w:rPr>
          <w:rFonts w:cs="Times New Roman"/>
          <w:szCs w:val="28"/>
          <w:lang w:val="uk-UA"/>
        </w:rPr>
        <w:t>час</w:t>
      </w:r>
      <w:r w:rsidRPr="00775FC7">
        <w:rPr>
          <w:rFonts w:cs="Times New Roman"/>
          <w:szCs w:val="28"/>
          <w:lang w:val="uk-UA"/>
        </w:rPr>
        <w:t xml:space="preserve">у винайдення та впровадження механічних </w:t>
      </w:r>
      <w:r w:rsidR="002A435D" w:rsidRPr="00775FC7">
        <w:rPr>
          <w:rFonts w:cs="Times New Roman"/>
          <w:szCs w:val="28"/>
          <w:lang w:val="uk-UA"/>
        </w:rPr>
        <w:t>верстат</w:t>
      </w:r>
      <w:r w:rsidRPr="00775FC7">
        <w:rPr>
          <w:rFonts w:cs="Times New Roman"/>
          <w:szCs w:val="28"/>
          <w:lang w:val="uk-UA"/>
        </w:rPr>
        <w:t xml:space="preserve">ів, </w:t>
      </w:r>
      <w:proofErr w:type="spellStart"/>
      <w:r w:rsidRPr="00775FC7">
        <w:rPr>
          <w:rFonts w:cs="Times New Roman"/>
          <w:szCs w:val="28"/>
          <w:lang w:val="uk-UA"/>
        </w:rPr>
        <w:t>конвейера</w:t>
      </w:r>
      <w:proofErr w:type="spellEnd"/>
      <w:r w:rsidRPr="00775FC7">
        <w:rPr>
          <w:rFonts w:cs="Times New Roman"/>
          <w:szCs w:val="28"/>
          <w:lang w:val="uk-UA"/>
        </w:rPr>
        <w:t xml:space="preserve"> та інших технологій промислової революції було виконання монотонної роботи, </w:t>
      </w:r>
      <w:r w:rsidR="0032677B" w:rsidRPr="00775FC7">
        <w:rPr>
          <w:rFonts w:cs="Times New Roman"/>
          <w:szCs w:val="28"/>
          <w:lang w:val="uk-UA"/>
        </w:rPr>
        <w:t>що не вимагала розумових зусиль;</w:t>
      </w:r>
    </w:p>
    <w:p w14:paraId="31A4B47F" w14:textId="77777777" w:rsidR="00BF1A57" w:rsidRPr="00775FC7" w:rsidRDefault="00E62FF3" w:rsidP="00786C31">
      <w:pPr>
        <w:pStyle w:val="a3"/>
        <w:numPr>
          <w:ilvl w:val="0"/>
          <w:numId w:val="4"/>
        </w:numPr>
        <w:ind w:left="709" w:hanging="425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необхідність </w:t>
      </w:r>
      <w:r w:rsidR="00BF1A57" w:rsidRPr="00775FC7">
        <w:rPr>
          <w:rFonts w:cs="Times New Roman"/>
          <w:szCs w:val="28"/>
          <w:lang w:val="uk-UA"/>
        </w:rPr>
        <w:t>формалізован</w:t>
      </w:r>
      <w:r w:rsidRPr="00775FC7">
        <w:rPr>
          <w:rFonts w:cs="Times New Roman"/>
          <w:szCs w:val="28"/>
          <w:lang w:val="uk-UA"/>
        </w:rPr>
        <w:t>ого</w:t>
      </w:r>
      <w:r w:rsidR="00BF1A57" w:rsidRPr="00775FC7">
        <w:rPr>
          <w:rFonts w:cs="Times New Roman"/>
          <w:szCs w:val="28"/>
          <w:lang w:val="uk-UA"/>
        </w:rPr>
        <w:t xml:space="preserve"> навчання. Усе, що потрібно знати робітнику на </w:t>
      </w:r>
      <w:r w:rsidR="0032677B" w:rsidRPr="00775FC7">
        <w:rPr>
          <w:rFonts w:cs="Times New Roman"/>
          <w:szCs w:val="28"/>
          <w:lang w:val="uk-UA"/>
        </w:rPr>
        <w:t>завод</w:t>
      </w:r>
      <w:r w:rsidR="00BF1A57" w:rsidRPr="00775FC7">
        <w:rPr>
          <w:rFonts w:cs="Times New Roman"/>
          <w:szCs w:val="28"/>
          <w:lang w:val="uk-UA"/>
        </w:rPr>
        <w:t>і</w:t>
      </w:r>
      <w:r w:rsidRPr="00775FC7">
        <w:rPr>
          <w:rFonts w:cs="Times New Roman"/>
          <w:szCs w:val="28"/>
          <w:lang w:val="uk-UA"/>
        </w:rPr>
        <w:t>,</w:t>
      </w:r>
      <w:r w:rsidR="00BF1A57" w:rsidRPr="00775FC7">
        <w:rPr>
          <w:rFonts w:cs="Times New Roman"/>
          <w:szCs w:val="28"/>
          <w:lang w:val="uk-UA"/>
        </w:rPr>
        <w:t xml:space="preserve"> — алгоритм його дій та те, як працюють окремі верстати. </w:t>
      </w:r>
      <w:r w:rsidRPr="00775FC7">
        <w:rPr>
          <w:rFonts w:cs="Times New Roman"/>
          <w:szCs w:val="28"/>
          <w:lang w:val="uk-UA"/>
        </w:rPr>
        <w:t>З</w:t>
      </w:r>
      <w:r w:rsidR="00BF1A57" w:rsidRPr="00775FC7">
        <w:rPr>
          <w:rFonts w:cs="Times New Roman"/>
          <w:szCs w:val="28"/>
          <w:lang w:val="uk-UA"/>
        </w:rPr>
        <w:t xml:space="preserve">нання, необхідні для роботи фахівців вищих ступенів (старшого інженера, наприклад), теж </w:t>
      </w:r>
      <w:r w:rsidR="0032677B" w:rsidRPr="00775FC7">
        <w:rPr>
          <w:rFonts w:cs="Times New Roman"/>
          <w:szCs w:val="28"/>
          <w:lang w:val="uk-UA"/>
        </w:rPr>
        <w:t>обмежені, вони</w:t>
      </w:r>
      <w:r w:rsidR="00BF1A57" w:rsidRPr="00775FC7">
        <w:rPr>
          <w:rFonts w:cs="Times New Roman"/>
          <w:szCs w:val="28"/>
          <w:lang w:val="uk-UA"/>
        </w:rPr>
        <w:t xml:space="preserve"> набува</w:t>
      </w:r>
      <w:r w:rsidRPr="00775FC7">
        <w:rPr>
          <w:rFonts w:cs="Times New Roman"/>
          <w:szCs w:val="28"/>
          <w:lang w:val="uk-UA"/>
        </w:rPr>
        <w:t>ю</w:t>
      </w:r>
      <w:r w:rsidR="00BF1A57" w:rsidRPr="00775FC7">
        <w:rPr>
          <w:rFonts w:cs="Times New Roman"/>
          <w:szCs w:val="28"/>
          <w:lang w:val="uk-UA"/>
        </w:rPr>
        <w:t xml:space="preserve">ться за допомогою університетів і шкіл, адже </w:t>
      </w:r>
      <w:r w:rsidRPr="00775FC7">
        <w:rPr>
          <w:rFonts w:cs="Times New Roman"/>
          <w:szCs w:val="28"/>
          <w:lang w:val="uk-UA"/>
        </w:rPr>
        <w:t xml:space="preserve">існує конкретний, цілком </w:t>
      </w:r>
      <w:proofErr w:type="spellStart"/>
      <w:r w:rsidRPr="00775FC7">
        <w:rPr>
          <w:rFonts w:cs="Times New Roman"/>
          <w:szCs w:val="28"/>
          <w:lang w:val="uk-UA"/>
        </w:rPr>
        <w:t>осяжний</w:t>
      </w:r>
      <w:proofErr w:type="spellEnd"/>
      <w:r w:rsidRPr="00775FC7">
        <w:rPr>
          <w:rFonts w:cs="Times New Roman"/>
          <w:szCs w:val="28"/>
          <w:lang w:val="uk-UA"/>
        </w:rPr>
        <w:t xml:space="preserve"> обсяг інформації, що робить людину спеціалістом у якійсь сфері. </w:t>
      </w:r>
      <w:r w:rsidR="00CB5C75" w:rsidRPr="00775FC7">
        <w:rPr>
          <w:rFonts w:cs="Times New Roman"/>
          <w:szCs w:val="28"/>
          <w:lang w:val="uk-UA"/>
        </w:rPr>
        <w:t>Без цього обсягу людина не з</w:t>
      </w:r>
      <w:r w:rsidRPr="00775FC7">
        <w:rPr>
          <w:rFonts w:cs="Times New Roman"/>
          <w:szCs w:val="28"/>
          <w:lang w:val="uk-UA"/>
        </w:rPr>
        <w:t xml:space="preserve">датна </w:t>
      </w:r>
      <w:r w:rsidR="00CB5C75" w:rsidRPr="00775FC7">
        <w:rPr>
          <w:rFonts w:cs="Times New Roman"/>
          <w:szCs w:val="28"/>
          <w:lang w:val="uk-UA"/>
        </w:rPr>
        <w:t>ефективно</w:t>
      </w:r>
      <w:r w:rsidRPr="00775FC7">
        <w:rPr>
          <w:rFonts w:cs="Times New Roman"/>
          <w:szCs w:val="28"/>
          <w:lang w:val="uk-UA"/>
        </w:rPr>
        <w:t xml:space="preserve"> </w:t>
      </w:r>
      <w:r w:rsidR="00CB5C75" w:rsidRPr="00775FC7">
        <w:rPr>
          <w:rFonts w:cs="Times New Roman"/>
          <w:szCs w:val="28"/>
          <w:lang w:val="uk-UA"/>
        </w:rPr>
        <w:t>працювати</w:t>
      </w:r>
      <w:r w:rsidR="0032677B" w:rsidRPr="00775FC7">
        <w:rPr>
          <w:rFonts w:cs="Times New Roman"/>
          <w:szCs w:val="28"/>
          <w:lang w:val="uk-UA"/>
        </w:rPr>
        <w:t>;</w:t>
      </w:r>
    </w:p>
    <w:p w14:paraId="16AD40FF" w14:textId="77777777" w:rsidR="00CB5C75" w:rsidRPr="00775FC7" w:rsidRDefault="00E62FF3" w:rsidP="00786C31">
      <w:pPr>
        <w:pStyle w:val="a3"/>
        <w:numPr>
          <w:ilvl w:val="0"/>
          <w:numId w:val="4"/>
        </w:numPr>
        <w:ind w:left="709" w:hanging="425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довіра до університетів, як інститутів, що надають необхідну освіту й у той же час якісно оцінюють </w:t>
      </w:r>
      <w:r w:rsidR="0032677B" w:rsidRPr="00775FC7">
        <w:rPr>
          <w:rFonts w:cs="Times New Roman"/>
          <w:szCs w:val="28"/>
          <w:lang w:val="uk-UA"/>
        </w:rPr>
        <w:t>обсяг</w:t>
      </w:r>
      <w:r w:rsidRPr="00775FC7">
        <w:rPr>
          <w:rFonts w:cs="Times New Roman"/>
          <w:szCs w:val="28"/>
          <w:lang w:val="uk-UA"/>
        </w:rPr>
        <w:t xml:space="preserve"> знань, засвоєних студентом. Перевага формалізованого навчання полягає в тому, що його легко перевірити. Знаєш ти алгоритм чи ні, знайомий ти із законом чи ні. </w:t>
      </w:r>
      <w:r w:rsidR="0032677B" w:rsidRPr="00775FC7">
        <w:rPr>
          <w:rFonts w:cs="Times New Roman"/>
          <w:szCs w:val="28"/>
          <w:lang w:val="uk-UA"/>
        </w:rPr>
        <w:t>Так</w:t>
      </w:r>
      <w:r w:rsidR="00CB5C75" w:rsidRPr="00775FC7">
        <w:rPr>
          <w:rFonts w:cs="Times New Roman"/>
          <w:szCs w:val="28"/>
          <w:lang w:val="uk-UA"/>
        </w:rPr>
        <w:t>і знання можна перевірити</w:t>
      </w:r>
      <w:r w:rsidRPr="00775FC7">
        <w:rPr>
          <w:rFonts w:cs="Times New Roman"/>
          <w:szCs w:val="28"/>
          <w:lang w:val="uk-UA"/>
        </w:rPr>
        <w:t xml:space="preserve"> за допомогою тестів, що ефективно використовували й використовують університети задля оцінки проф</w:t>
      </w:r>
      <w:r w:rsidR="0032677B" w:rsidRPr="00775FC7">
        <w:rPr>
          <w:rFonts w:cs="Times New Roman"/>
          <w:szCs w:val="28"/>
          <w:lang w:val="uk-UA"/>
        </w:rPr>
        <w:t xml:space="preserve">есійної </w:t>
      </w:r>
      <w:r w:rsidRPr="00775FC7">
        <w:rPr>
          <w:rFonts w:cs="Times New Roman"/>
          <w:szCs w:val="28"/>
          <w:lang w:val="uk-UA"/>
        </w:rPr>
        <w:t xml:space="preserve">здатності студента, чим заслужили довіру від </w:t>
      </w:r>
      <w:r w:rsidR="004A1E47" w:rsidRPr="00775FC7">
        <w:rPr>
          <w:rFonts w:cs="Times New Roman"/>
          <w:szCs w:val="28"/>
          <w:lang w:val="uk-UA"/>
        </w:rPr>
        <w:t>роботодавців</w:t>
      </w:r>
      <w:r w:rsidR="002D197F" w:rsidRPr="00775FC7">
        <w:rPr>
          <w:rFonts w:cs="Times New Roman"/>
          <w:szCs w:val="28"/>
          <w:lang w:val="uk-UA"/>
        </w:rPr>
        <w:t>;</w:t>
      </w:r>
    </w:p>
    <w:p w14:paraId="0FA33218" w14:textId="77777777" w:rsidR="00CB5C75" w:rsidRPr="00775FC7" w:rsidRDefault="00CB5C75" w:rsidP="00786C31">
      <w:pPr>
        <w:pStyle w:val="a3"/>
        <w:numPr>
          <w:ilvl w:val="0"/>
          <w:numId w:val="4"/>
        </w:numPr>
        <w:ind w:left="709" w:hanging="425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колективізм, відсутність інд</w:t>
      </w:r>
      <w:r w:rsidR="00781CC8" w:rsidRPr="00775FC7">
        <w:rPr>
          <w:rFonts w:cs="Times New Roman"/>
          <w:szCs w:val="28"/>
          <w:lang w:val="uk-UA"/>
        </w:rPr>
        <w:t>иві</w:t>
      </w:r>
      <w:r w:rsidRPr="00775FC7">
        <w:rPr>
          <w:rFonts w:cs="Times New Roman"/>
          <w:szCs w:val="28"/>
          <w:lang w:val="uk-UA"/>
        </w:rPr>
        <w:t xml:space="preserve">дуального підходу. </w:t>
      </w:r>
      <w:r w:rsidR="0032677B" w:rsidRPr="00775FC7">
        <w:rPr>
          <w:rFonts w:cs="Times New Roman"/>
          <w:szCs w:val="28"/>
          <w:lang w:val="uk-UA"/>
        </w:rPr>
        <w:t>З огляду на</w:t>
      </w:r>
      <w:r w:rsidRPr="00775FC7">
        <w:rPr>
          <w:rFonts w:cs="Times New Roman"/>
          <w:szCs w:val="28"/>
          <w:lang w:val="uk-UA"/>
        </w:rPr>
        <w:t xml:space="preserve"> те, що робота монотонна й алгоритмізована, роботодавець менше звертає уваги на особисті потреби працівників. Робітників можна замінити або, у крайньому випадку, навчити. Усі можуть виконувати </w:t>
      </w:r>
      <w:r w:rsidR="0032677B" w:rsidRPr="00775FC7">
        <w:rPr>
          <w:rFonts w:cs="Times New Roman"/>
          <w:szCs w:val="28"/>
          <w:lang w:val="uk-UA"/>
        </w:rPr>
        <w:t>таку</w:t>
      </w:r>
      <w:r w:rsidRPr="00775FC7">
        <w:rPr>
          <w:rFonts w:cs="Times New Roman"/>
          <w:szCs w:val="28"/>
          <w:lang w:val="uk-UA"/>
        </w:rPr>
        <w:t xml:space="preserve"> роботу</w:t>
      </w:r>
      <w:r w:rsidR="00487255" w:rsidRPr="00775FC7">
        <w:rPr>
          <w:rFonts w:cs="Times New Roman"/>
          <w:szCs w:val="28"/>
          <w:lang w:val="uk-UA"/>
        </w:rPr>
        <w:t>, а</w:t>
      </w:r>
      <w:r w:rsidRPr="00775FC7">
        <w:rPr>
          <w:rFonts w:cs="Times New Roman"/>
          <w:szCs w:val="28"/>
          <w:lang w:val="uk-UA"/>
        </w:rPr>
        <w:t xml:space="preserve"> </w:t>
      </w:r>
      <w:r w:rsidRPr="00775FC7">
        <w:rPr>
          <w:rFonts w:cs="Times New Roman"/>
          <w:szCs w:val="28"/>
          <w:lang w:val="uk-UA"/>
        </w:rPr>
        <w:lastRenderedPageBreak/>
        <w:t>продуктивність</w:t>
      </w:r>
      <w:r w:rsidR="00487255" w:rsidRPr="00775FC7">
        <w:rPr>
          <w:rFonts w:cs="Times New Roman"/>
          <w:szCs w:val="28"/>
          <w:lang w:val="uk-UA"/>
        </w:rPr>
        <w:t xml:space="preserve"> працівника</w:t>
      </w:r>
      <w:r w:rsidRPr="00775FC7">
        <w:rPr>
          <w:rFonts w:cs="Times New Roman"/>
          <w:szCs w:val="28"/>
          <w:lang w:val="uk-UA"/>
        </w:rPr>
        <w:t xml:space="preserve"> </w:t>
      </w:r>
      <w:r w:rsidR="00487255" w:rsidRPr="00775FC7">
        <w:rPr>
          <w:rFonts w:cs="Times New Roman"/>
          <w:szCs w:val="28"/>
          <w:lang w:val="uk-UA"/>
        </w:rPr>
        <w:t xml:space="preserve">часто не </w:t>
      </w:r>
      <w:r w:rsidRPr="00775FC7">
        <w:rPr>
          <w:rFonts w:cs="Times New Roman"/>
          <w:szCs w:val="28"/>
          <w:lang w:val="uk-UA"/>
        </w:rPr>
        <w:t>залежить від індивідуальних якостей</w:t>
      </w:r>
      <w:r w:rsidR="00487255" w:rsidRPr="00775FC7">
        <w:rPr>
          <w:rFonts w:cs="Times New Roman"/>
          <w:szCs w:val="28"/>
          <w:lang w:val="uk-UA"/>
        </w:rPr>
        <w:t xml:space="preserve"> людини</w:t>
      </w:r>
      <w:r w:rsidRPr="00775FC7">
        <w:rPr>
          <w:rFonts w:cs="Times New Roman"/>
          <w:szCs w:val="28"/>
          <w:lang w:val="uk-UA"/>
        </w:rPr>
        <w:t xml:space="preserve">. </w:t>
      </w:r>
    </w:p>
    <w:p w14:paraId="02C58E70" w14:textId="77777777" w:rsidR="00487255" w:rsidRPr="00775FC7" w:rsidRDefault="00487255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Усі ці ознаки створюють об’єктивно ефективний ринок праці для </w:t>
      </w:r>
      <w:r w:rsidR="0032677B" w:rsidRPr="00775FC7">
        <w:rPr>
          <w:rFonts w:cs="Times New Roman"/>
          <w:szCs w:val="28"/>
          <w:lang w:val="uk-UA"/>
        </w:rPr>
        <w:t>традицій</w:t>
      </w:r>
      <w:r w:rsidRPr="00775FC7">
        <w:rPr>
          <w:rFonts w:cs="Times New Roman"/>
          <w:szCs w:val="28"/>
          <w:lang w:val="uk-UA"/>
        </w:rPr>
        <w:t xml:space="preserve">них сфер економіки (як, наприклад, </w:t>
      </w:r>
      <w:r w:rsidR="0032677B" w:rsidRPr="00775FC7">
        <w:rPr>
          <w:rFonts w:cs="Times New Roman"/>
          <w:szCs w:val="28"/>
          <w:lang w:val="uk-UA"/>
        </w:rPr>
        <w:t xml:space="preserve">швейна промисловість, </w:t>
      </w:r>
      <w:r w:rsidRPr="00775FC7">
        <w:rPr>
          <w:rFonts w:cs="Times New Roman"/>
          <w:szCs w:val="28"/>
          <w:lang w:val="uk-UA"/>
        </w:rPr>
        <w:t>металургія чи машинобудування). На такому ринку роботодавець отримує здібний персонал, а працівник усвідомлює, що має необхідні знання для роботи й забезпечене майбутнє.</w:t>
      </w:r>
    </w:p>
    <w:p w14:paraId="6FF613FF" w14:textId="77777777" w:rsidR="00F15889" w:rsidRPr="00775FC7" w:rsidRDefault="00F15889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Традиційний ринок праці має певні недоліки, що пов’язані як з культурними й історичними факторами, так і з неефективністю системи як такої. Одним з найважливіших серед них є таке явище, як дискримінація.</w:t>
      </w:r>
    </w:p>
    <w:p w14:paraId="4E6A13C3" w14:textId="77777777" w:rsidR="00FC568A" w:rsidRPr="00775FC7" w:rsidRDefault="00FC568A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Конвенція Міжнародної організації праці № 111 визначає </w:t>
      </w:r>
      <w:r w:rsidR="00943720" w:rsidRPr="00775FC7">
        <w:rPr>
          <w:rFonts w:cs="Times New Roman"/>
          <w:szCs w:val="28"/>
          <w:lang w:val="uk-UA"/>
        </w:rPr>
        <w:t>дискримінацію</w:t>
      </w:r>
      <w:r w:rsidRPr="00775FC7">
        <w:rPr>
          <w:rFonts w:cs="Times New Roman"/>
          <w:szCs w:val="28"/>
          <w:lang w:val="uk-UA"/>
        </w:rPr>
        <w:t xml:space="preserve"> як «будь-яку відмінність, недопущення чи надання переваг, що здійснюється за ознаками расової приналежності, кольору шкіри, статі, релігійних переконань, політичного світогляду, національного або соціального походження, які унеможливлюють чи погіршують рівність можливостей або </w:t>
      </w:r>
      <w:r w:rsidR="00373323" w:rsidRPr="00775FC7">
        <w:rPr>
          <w:rFonts w:cs="Times New Roman"/>
          <w:szCs w:val="28"/>
          <w:lang w:val="uk-UA"/>
        </w:rPr>
        <w:t>ставл</w:t>
      </w:r>
      <w:r w:rsidRPr="00775FC7">
        <w:rPr>
          <w:rFonts w:cs="Times New Roman"/>
          <w:szCs w:val="28"/>
          <w:lang w:val="uk-UA"/>
        </w:rPr>
        <w:t>ення у сфері праці та занять</w:t>
      </w:r>
      <w:r w:rsidR="00D024F6" w:rsidRPr="00775FC7">
        <w:rPr>
          <w:rFonts w:cs="Times New Roman"/>
          <w:szCs w:val="28"/>
          <w:lang w:val="uk-UA"/>
        </w:rPr>
        <w:t>»</w:t>
      </w:r>
      <w:r w:rsidR="00943720" w:rsidRPr="00775FC7">
        <w:rPr>
          <w:rFonts w:cs="Times New Roman"/>
          <w:szCs w:val="28"/>
          <w:lang w:val="uk-UA"/>
        </w:rPr>
        <w:t xml:space="preserve"> [7]</w:t>
      </w:r>
      <w:r w:rsidRPr="00775FC7">
        <w:rPr>
          <w:rFonts w:cs="Times New Roman"/>
          <w:szCs w:val="28"/>
          <w:lang w:val="uk-UA"/>
        </w:rPr>
        <w:t>.</w:t>
      </w:r>
    </w:p>
    <w:p w14:paraId="56850B36" w14:textId="77777777" w:rsidR="00943720" w:rsidRPr="00775FC7" w:rsidRDefault="00943720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Дискримінація проявляється по-різному та має різні причини </w:t>
      </w:r>
      <w:r w:rsidRPr="00775FC7">
        <w:rPr>
          <w:rFonts w:cs="Times New Roman"/>
          <w:szCs w:val="28"/>
        </w:rPr>
        <w:t>[</w:t>
      </w:r>
      <w:r w:rsidRPr="00775FC7">
        <w:rPr>
          <w:rFonts w:cs="Times New Roman"/>
          <w:szCs w:val="28"/>
          <w:lang w:val="uk-UA"/>
        </w:rPr>
        <w:t>8, с. 81</w:t>
      </w:r>
      <w:r w:rsidRPr="00775FC7">
        <w:rPr>
          <w:rFonts w:cs="Times New Roman"/>
          <w:szCs w:val="28"/>
        </w:rPr>
        <w:t>]</w:t>
      </w:r>
      <w:r w:rsidRPr="00775FC7">
        <w:rPr>
          <w:rFonts w:cs="Times New Roman"/>
          <w:szCs w:val="28"/>
          <w:lang w:val="uk-UA"/>
        </w:rPr>
        <w:t>. Якщо ми говоримо про ступінь відкритості, то слід виділити такі види дискримінації, як «відкрита» та «закрита». Перша проявляється тоді, коли при прийнятті на роботу (коли це не спричинено</w:t>
      </w:r>
      <w:r w:rsidR="00A2523C" w:rsidRPr="00775FC7">
        <w:rPr>
          <w:rFonts w:cs="Times New Roman"/>
          <w:szCs w:val="28"/>
          <w:lang w:val="uk-UA"/>
        </w:rPr>
        <w:t xml:space="preserve"> певною професійною чи кваліфікаційною необхідністю</w:t>
      </w:r>
      <w:r w:rsidRPr="00775FC7">
        <w:rPr>
          <w:rFonts w:cs="Times New Roman"/>
          <w:szCs w:val="28"/>
          <w:lang w:val="uk-UA"/>
        </w:rPr>
        <w:t>) ставляться вимоги щодо віку чи статі.</w:t>
      </w:r>
      <w:r w:rsidR="00A2523C" w:rsidRPr="00775FC7">
        <w:rPr>
          <w:rFonts w:cs="Times New Roman"/>
          <w:szCs w:val="28"/>
          <w:lang w:val="uk-UA"/>
        </w:rPr>
        <w:t xml:space="preserve"> </w:t>
      </w:r>
      <w:r w:rsidR="005626D8" w:rsidRPr="00775FC7">
        <w:rPr>
          <w:rFonts w:cs="Times New Roman"/>
          <w:szCs w:val="28"/>
          <w:lang w:val="uk-UA"/>
        </w:rPr>
        <w:t xml:space="preserve">Друга </w:t>
      </w:r>
      <w:r w:rsidR="00A2523C" w:rsidRPr="00775FC7">
        <w:rPr>
          <w:rFonts w:cs="Times New Roman"/>
          <w:szCs w:val="28"/>
          <w:lang w:val="uk-UA"/>
        </w:rPr>
        <w:t>— коли кандидату</w:t>
      </w:r>
      <w:r w:rsidR="005626D8" w:rsidRPr="00775FC7">
        <w:rPr>
          <w:rFonts w:cs="Times New Roman"/>
          <w:szCs w:val="28"/>
          <w:lang w:val="uk-UA"/>
        </w:rPr>
        <w:t xml:space="preserve"> дискримінов</w:t>
      </w:r>
      <w:r w:rsidR="0071078C" w:rsidRPr="00775FC7">
        <w:rPr>
          <w:rFonts w:cs="Times New Roman"/>
          <w:szCs w:val="28"/>
          <w:lang w:val="uk-UA"/>
        </w:rPr>
        <w:t>а</w:t>
      </w:r>
      <w:r w:rsidR="005626D8" w:rsidRPr="00775FC7">
        <w:rPr>
          <w:rFonts w:cs="Times New Roman"/>
          <w:szCs w:val="28"/>
          <w:lang w:val="uk-UA"/>
        </w:rPr>
        <w:t>ної категорії</w:t>
      </w:r>
      <w:r w:rsidR="00A2523C" w:rsidRPr="00775FC7">
        <w:rPr>
          <w:rFonts w:cs="Times New Roman"/>
          <w:szCs w:val="28"/>
          <w:lang w:val="uk-UA"/>
        </w:rPr>
        <w:t xml:space="preserve">, що підходить на роботу, </w:t>
      </w:r>
      <w:proofErr w:type="spellStart"/>
      <w:r w:rsidR="00A2523C" w:rsidRPr="00775FC7">
        <w:rPr>
          <w:rFonts w:cs="Times New Roman"/>
          <w:szCs w:val="28"/>
          <w:lang w:val="uk-UA"/>
        </w:rPr>
        <w:t>неаргументовано</w:t>
      </w:r>
      <w:proofErr w:type="spellEnd"/>
      <w:r w:rsidR="00A2523C" w:rsidRPr="00775FC7">
        <w:rPr>
          <w:rFonts w:cs="Times New Roman"/>
          <w:szCs w:val="28"/>
          <w:lang w:val="uk-UA"/>
        </w:rPr>
        <w:t xml:space="preserve"> відмовляють у роботі.</w:t>
      </w:r>
    </w:p>
    <w:p w14:paraId="490BFB9F" w14:textId="77777777" w:rsidR="00A2523C" w:rsidRPr="00775FC7" w:rsidRDefault="00A2523C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Причини є багатогранними й, на нашу думку, зумовлені культурними стереотипами щодо навичок</w:t>
      </w:r>
      <w:r w:rsidR="005626D8" w:rsidRPr="00775FC7">
        <w:rPr>
          <w:rFonts w:cs="Times New Roman"/>
          <w:szCs w:val="28"/>
          <w:lang w:val="uk-UA"/>
        </w:rPr>
        <w:t xml:space="preserve"> і професійних якостей</w:t>
      </w:r>
      <w:r w:rsidRPr="00775FC7">
        <w:rPr>
          <w:rFonts w:cs="Times New Roman"/>
          <w:szCs w:val="28"/>
          <w:lang w:val="uk-UA"/>
        </w:rPr>
        <w:t xml:space="preserve"> окремих груп населення, що не завжди відповідають дійсності. Зокрема, дискримінація буває гендерна, вікова, майнова, соціальна, расова, </w:t>
      </w:r>
      <w:proofErr w:type="spellStart"/>
      <w:r w:rsidRPr="00775FC7">
        <w:rPr>
          <w:rFonts w:cs="Times New Roman"/>
          <w:szCs w:val="28"/>
          <w:lang w:val="uk-UA"/>
        </w:rPr>
        <w:t>мовна</w:t>
      </w:r>
      <w:proofErr w:type="spellEnd"/>
      <w:r w:rsidRPr="00775FC7">
        <w:rPr>
          <w:rFonts w:cs="Times New Roman"/>
          <w:szCs w:val="28"/>
          <w:lang w:val="uk-UA"/>
        </w:rPr>
        <w:t xml:space="preserve"> тощо. На традиційному ринку праці це проявляється в тому, що між кандидатом-жінкою та кандидатом-чоловіком з однаковими</w:t>
      </w:r>
      <w:r w:rsidR="00E917CD" w:rsidRPr="00775FC7">
        <w:rPr>
          <w:rFonts w:cs="Times New Roman"/>
          <w:szCs w:val="28"/>
          <w:lang w:val="uk-UA"/>
        </w:rPr>
        <w:t xml:space="preserve"> професійними навичками найбільш імовірно, що відмовлять жінці. Така ж сама дискримінація може існувати в аналогічній ситуації з 30-</w:t>
      </w:r>
      <w:r w:rsidR="00E917CD" w:rsidRPr="00775FC7">
        <w:rPr>
          <w:rFonts w:cs="Times New Roman"/>
          <w:szCs w:val="28"/>
          <w:lang w:val="uk-UA"/>
        </w:rPr>
        <w:lastRenderedPageBreak/>
        <w:t>літнім кандидатом і 50-літнім чи кандидатом-баптистом і кандидатом-християнином.</w:t>
      </w:r>
    </w:p>
    <w:p w14:paraId="6BC0D6E7" w14:textId="77777777" w:rsidR="00A2523C" w:rsidRPr="00775FC7" w:rsidRDefault="00A2523C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Основною причиною її існування є поширеність стереотипів серед населення </w:t>
      </w:r>
      <w:r w:rsidR="00E917CD" w:rsidRPr="00775FC7">
        <w:rPr>
          <w:rFonts w:cs="Times New Roman"/>
          <w:szCs w:val="28"/>
          <w:lang w:val="uk-UA"/>
        </w:rPr>
        <w:t>щодо продуктивності праці</w:t>
      </w:r>
      <w:r w:rsidR="00DE4B94" w:rsidRPr="00775FC7">
        <w:rPr>
          <w:rFonts w:cs="Times New Roman"/>
          <w:szCs w:val="28"/>
          <w:lang w:val="uk-UA"/>
        </w:rPr>
        <w:t xml:space="preserve"> людей. Вони утворилися </w:t>
      </w:r>
      <w:r w:rsidRPr="00775FC7">
        <w:rPr>
          <w:rFonts w:cs="Times New Roman"/>
          <w:szCs w:val="28"/>
          <w:lang w:val="uk-UA"/>
        </w:rPr>
        <w:t>внаслідок</w:t>
      </w:r>
      <w:r w:rsidR="00DE4B94" w:rsidRPr="00775FC7">
        <w:rPr>
          <w:rFonts w:cs="Times New Roman"/>
          <w:szCs w:val="28"/>
          <w:lang w:val="uk-UA"/>
        </w:rPr>
        <w:t xml:space="preserve"> довготривалих</w:t>
      </w:r>
      <w:r w:rsidRPr="00775FC7">
        <w:rPr>
          <w:rFonts w:cs="Times New Roman"/>
          <w:szCs w:val="28"/>
          <w:lang w:val="uk-UA"/>
        </w:rPr>
        <w:t xml:space="preserve"> історико-культурних процесів минулих тисячоліть</w:t>
      </w:r>
      <w:r w:rsidR="00DE4B94" w:rsidRPr="00775FC7">
        <w:rPr>
          <w:rFonts w:cs="Times New Roman"/>
          <w:szCs w:val="28"/>
          <w:lang w:val="uk-UA"/>
        </w:rPr>
        <w:t xml:space="preserve">, які глибоко </w:t>
      </w:r>
      <w:proofErr w:type="spellStart"/>
      <w:r w:rsidR="00DE4B94" w:rsidRPr="00775FC7">
        <w:rPr>
          <w:rFonts w:cs="Times New Roman"/>
          <w:szCs w:val="28"/>
          <w:lang w:val="uk-UA"/>
        </w:rPr>
        <w:t>вкорінили</w:t>
      </w:r>
      <w:proofErr w:type="spellEnd"/>
      <w:r w:rsidR="00DE4B94" w:rsidRPr="00775FC7">
        <w:rPr>
          <w:rFonts w:cs="Times New Roman"/>
          <w:szCs w:val="28"/>
          <w:lang w:val="uk-UA"/>
        </w:rPr>
        <w:t xml:space="preserve"> ідеї про перевагу чоловіка над жінкою</w:t>
      </w:r>
      <w:r w:rsidR="00A228A9" w:rsidRPr="00775FC7">
        <w:rPr>
          <w:rFonts w:cs="Times New Roman"/>
          <w:szCs w:val="28"/>
          <w:lang w:val="uk-UA"/>
        </w:rPr>
        <w:t>, молодого над старшим</w:t>
      </w:r>
      <w:r w:rsidR="00DE4B94" w:rsidRPr="00775FC7">
        <w:rPr>
          <w:rFonts w:cs="Times New Roman"/>
          <w:szCs w:val="28"/>
          <w:lang w:val="uk-UA"/>
        </w:rPr>
        <w:t xml:space="preserve"> чи певну зверхність окремих рас. </w:t>
      </w:r>
      <w:r w:rsidRPr="00775FC7">
        <w:rPr>
          <w:rFonts w:cs="Times New Roman"/>
          <w:szCs w:val="28"/>
          <w:lang w:val="uk-UA"/>
        </w:rPr>
        <w:t xml:space="preserve"> </w:t>
      </w:r>
    </w:p>
    <w:p w14:paraId="60015B72" w14:textId="77777777" w:rsidR="00E917CD" w:rsidRPr="00775FC7" w:rsidRDefault="00E917CD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У той же час ми стверджуємо, що деякі </w:t>
      </w:r>
      <w:r w:rsidR="00FD2471" w:rsidRPr="00775FC7">
        <w:rPr>
          <w:rFonts w:cs="Times New Roman"/>
          <w:szCs w:val="28"/>
          <w:lang w:val="uk-UA"/>
        </w:rPr>
        <w:t>характеристи</w:t>
      </w:r>
      <w:r w:rsidRPr="00775FC7">
        <w:rPr>
          <w:rFonts w:cs="Times New Roman"/>
          <w:szCs w:val="28"/>
          <w:lang w:val="uk-UA"/>
        </w:rPr>
        <w:t xml:space="preserve">ки традиційного ринку праці лише поглиблюють дискримінацію. Перш за все, роботодавець </w:t>
      </w:r>
      <w:r w:rsidR="00DE4B94" w:rsidRPr="00775FC7">
        <w:rPr>
          <w:rFonts w:cs="Times New Roman"/>
          <w:szCs w:val="28"/>
          <w:lang w:val="uk-UA"/>
        </w:rPr>
        <w:t xml:space="preserve">зазвичай </w:t>
      </w:r>
      <w:r w:rsidRPr="00775FC7">
        <w:rPr>
          <w:rFonts w:cs="Times New Roman"/>
          <w:szCs w:val="28"/>
          <w:lang w:val="uk-UA"/>
        </w:rPr>
        <w:t xml:space="preserve">не здатен </w:t>
      </w:r>
      <w:r w:rsidR="00DE4B94" w:rsidRPr="00775FC7">
        <w:rPr>
          <w:rFonts w:cs="Times New Roman"/>
          <w:szCs w:val="28"/>
          <w:lang w:val="uk-UA"/>
        </w:rPr>
        <w:t xml:space="preserve">об’єктивно оцінити продуктивність праці </w:t>
      </w:r>
      <w:r w:rsidR="00FD2471" w:rsidRPr="00775FC7">
        <w:rPr>
          <w:rFonts w:cs="Times New Roman"/>
          <w:szCs w:val="28"/>
          <w:lang w:val="uk-UA"/>
        </w:rPr>
        <w:t>майбутнь</w:t>
      </w:r>
      <w:r w:rsidR="00DE4B94" w:rsidRPr="00775FC7">
        <w:rPr>
          <w:rFonts w:cs="Times New Roman"/>
          <w:szCs w:val="28"/>
          <w:lang w:val="uk-UA"/>
        </w:rPr>
        <w:t xml:space="preserve">ого </w:t>
      </w:r>
      <w:r w:rsidR="00FD2471" w:rsidRPr="00775FC7">
        <w:rPr>
          <w:rFonts w:cs="Times New Roman"/>
          <w:szCs w:val="28"/>
          <w:lang w:val="uk-UA"/>
        </w:rPr>
        <w:t>праців</w:t>
      </w:r>
      <w:r w:rsidR="00DE4B94" w:rsidRPr="00775FC7">
        <w:rPr>
          <w:rFonts w:cs="Times New Roman"/>
          <w:szCs w:val="28"/>
          <w:lang w:val="uk-UA"/>
        </w:rPr>
        <w:t xml:space="preserve">ника, через що йому </w:t>
      </w:r>
      <w:r w:rsidR="00FD2471" w:rsidRPr="00775FC7">
        <w:rPr>
          <w:rFonts w:cs="Times New Roman"/>
          <w:szCs w:val="28"/>
          <w:lang w:val="uk-UA"/>
        </w:rPr>
        <w:t>дов</w:t>
      </w:r>
      <w:r w:rsidR="00DE4B94" w:rsidRPr="00775FC7">
        <w:rPr>
          <w:rFonts w:cs="Times New Roman"/>
          <w:szCs w:val="28"/>
          <w:lang w:val="uk-UA"/>
        </w:rPr>
        <w:t xml:space="preserve">одиться покладатися на власні судження й уявлення, які часто є </w:t>
      </w:r>
      <w:proofErr w:type="spellStart"/>
      <w:r w:rsidR="00DE4B94" w:rsidRPr="00775FC7">
        <w:rPr>
          <w:rFonts w:cs="Times New Roman"/>
          <w:szCs w:val="28"/>
          <w:lang w:val="uk-UA"/>
        </w:rPr>
        <w:t>застереотипізованими</w:t>
      </w:r>
      <w:proofErr w:type="spellEnd"/>
      <w:r w:rsidR="00DE4B94" w:rsidRPr="00775FC7">
        <w:rPr>
          <w:rFonts w:cs="Times New Roman"/>
          <w:szCs w:val="28"/>
          <w:lang w:val="uk-UA"/>
        </w:rPr>
        <w:t>. Друга важлива причина в тому, що на багатьох роботах очевидної різниці в продуктивності просто не існує</w:t>
      </w:r>
      <w:r w:rsidR="0026332D" w:rsidRPr="00775FC7">
        <w:rPr>
          <w:rFonts w:cs="Times New Roman"/>
          <w:szCs w:val="28"/>
          <w:lang w:val="uk-UA"/>
        </w:rPr>
        <w:t>, через що перед фірмами навіть не стоїть питання її оцінки. Вони просто беруть на роботу тих, кого суб’єктивно вважають більш привабливими (а такими рід</w:t>
      </w:r>
      <w:r w:rsidR="00027BDF" w:rsidRPr="00775FC7">
        <w:rPr>
          <w:rFonts w:cs="Times New Roman"/>
          <w:szCs w:val="28"/>
          <w:lang w:val="uk-UA"/>
        </w:rPr>
        <w:t>ше</w:t>
      </w:r>
      <w:r w:rsidR="0026332D" w:rsidRPr="00775FC7">
        <w:rPr>
          <w:rFonts w:cs="Times New Roman"/>
          <w:szCs w:val="28"/>
          <w:lang w:val="uk-UA"/>
        </w:rPr>
        <w:t xml:space="preserve"> бувають </w:t>
      </w:r>
      <w:r w:rsidR="00027BDF" w:rsidRPr="00775FC7">
        <w:rPr>
          <w:rFonts w:cs="Times New Roman"/>
          <w:szCs w:val="28"/>
          <w:lang w:val="uk-UA"/>
        </w:rPr>
        <w:t>представники категорій</w:t>
      </w:r>
      <w:r w:rsidR="0026332D" w:rsidRPr="00775FC7">
        <w:rPr>
          <w:rFonts w:cs="Times New Roman"/>
          <w:szCs w:val="28"/>
          <w:lang w:val="uk-UA"/>
        </w:rPr>
        <w:t>, що дискримінують</w:t>
      </w:r>
      <w:r w:rsidR="00027BDF" w:rsidRPr="00775FC7">
        <w:rPr>
          <w:rFonts w:cs="Times New Roman"/>
          <w:szCs w:val="28"/>
          <w:lang w:val="uk-UA"/>
        </w:rPr>
        <w:t>ся</w:t>
      </w:r>
      <w:r w:rsidR="0026332D" w:rsidRPr="00775FC7">
        <w:rPr>
          <w:rFonts w:cs="Times New Roman"/>
          <w:szCs w:val="28"/>
          <w:lang w:val="uk-UA"/>
        </w:rPr>
        <w:t xml:space="preserve">). </w:t>
      </w:r>
    </w:p>
    <w:p w14:paraId="2F1E0440" w14:textId="77777777" w:rsidR="00031BCF" w:rsidRPr="00775FC7" w:rsidRDefault="00F93951" w:rsidP="00927EBE">
      <w:pPr>
        <w:ind w:firstLine="709"/>
        <w:jc w:val="both"/>
        <w:rPr>
          <w:lang w:val="uk-UA"/>
        </w:rPr>
      </w:pPr>
      <w:r w:rsidRPr="00775FC7">
        <w:rPr>
          <w:rFonts w:cs="Times New Roman"/>
          <w:szCs w:val="28"/>
          <w:lang w:val="uk-UA"/>
        </w:rPr>
        <w:t>Безсумнівним є факт, що</w:t>
      </w:r>
      <w:r w:rsidR="005F5F68" w:rsidRPr="00775FC7">
        <w:rPr>
          <w:rFonts w:cs="Times New Roman"/>
          <w:szCs w:val="28"/>
          <w:lang w:val="uk-UA"/>
        </w:rPr>
        <w:t>,</w:t>
      </w:r>
      <w:r w:rsidRPr="00775FC7">
        <w:rPr>
          <w:rFonts w:cs="Times New Roman"/>
          <w:szCs w:val="28"/>
          <w:lang w:val="uk-UA"/>
        </w:rPr>
        <w:t xml:space="preserve"> незважаючи на стереотипи, зменшення рівня дискримінації прям</w:t>
      </w:r>
      <w:r w:rsidR="00027BDF" w:rsidRPr="00775FC7">
        <w:rPr>
          <w:rFonts w:cs="Times New Roman"/>
          <w:szCs w:val="28"/>
          <w:lang w:val="uk-UA"/>
        </w:rPr>
        <w:t>о</w:t>
      </w:r>
      <w:r w:rsidRPr="00775FC7">
        <w:rPr>
          <w:rFonts w:cs="Times New Roman"/>
          <w:szCs w:val="28"/>
          <w:lang w:val="uk-UA"/>
        </w:rPr>
        <w:t xml:space="preserve"> пов’язано зі зростанням продуктивності.</w:t>
      </w:r>
      <w:r w:rsidRPr="00775FC7">
        <w:rPr>
          <w:rFonts w:cs="Times New Roman"/>
          <w:szCs w:val="28"/>
        </w:rPr>
        <w:t xml:space="preserve"> </w:t>
      </w:r>
      <w:r w:rsidRPr="00775FC7">
        <w:rPr>
          <w:rFonts w:cs="Times New Roman"/>
          <w:szCs w:val="28"/>
          <w:lang w:val="uk-UA"/>
        </w:rPr>
        <w:t xml:space="preserve">Наприклад, </w:t>
      </w:r>
      <w:r w:rsidRPr="00775FC7">
        <w:rPr>
          <w:lang w:val="en-US"/>
        </w:rPr>
        <w:t>Hsieh</w:t>
      </w:r>
      <w:r w:rsidRPr="00775FC7">
        <w:t xml:space="preserve">, </w:t>
      </w:r>
      <w:r w:rsidRPr="00775FC7">
        <w:rPr>
          <w:lang w:val="en-US"/>
        </w:rPr>
        <w:t>Hurst</w:t>
      </w:r>
      <w:r w:rsidRPr="00775FC7">
        <w:rPr>
          <w:lang w:val="uk-UA"/>
        </w:rPr>
        <w:t xml:space="preserve">, </w:t>
      </w:r>
      <w:r w:rsidRPr="00775FC7">
        <w:rPr>
          <w:lang w:val="en-US"/>
        </w:rPr>
        <w:t>Jones</w:t>
      </w:r>
      <w:r w:rsidR="00A15005" w:rsidRPr="00775FC7">
        <w:rPr>
          <w:lang w:val="uk-UA"/>
        </w:rPr>
        <w:t xml:space="preserve"> і</w:t>
      </w:r>
      <w:r w:rsidRPr="00775FC7">
        <w:t xml:space="preserve"> </w:t>
      </w:r>
      <w:proofErr w:type="spellStart"/>
      <w:r w:rsidRPr="00775FC7">
        <w:rPr>
          <w:lang w:val="en-US"/>
        </w:rPr>
        <w:t>Klenow</w:t>
      </w:r>
      <w:proofErr w:type="spellEnd"/>
      <w:r w:rsidR="00A15005" w:rsidRPr="00775FC7">
        <w:rPr>
          <w:lang w:val="uk-UA"/>
        </w:rPr>
        <w:t xml:space="preserve"> </w:t>
      </w:r>
      <w:r w:rsidR="00A15005" w:rsidRPr="00775FC7">
        <w:t>[9]</w:t>
      </w:r>
      <w:r w:rsidRPr="00775FC7">
        <w:rPr>
          <w:lang w:val="uk-UA"/>
        </w:rPr>
        <w:t xml:space="preserve"> показали, що протягом 1960-2008 рр. близько 15-20% зростання випуску на одну особу було зумовлено тим, що афроамериканців та жінок </w:t>
      </w:r>
      <w:r w:rsidR="00A15005" w:rsidRPr="00775FC7">
        <w:rPr>
          <w:lang w:val="uk-UA"/>
        </w:rPr>
        <w:t>допустили до тих сфер діяльності, де вони раніше були мало представлені.</w:t>
      </w:r>
      <w:r w:rsidR="003C0BD6" w:rsidRPr="00775FC7">
        <w:t xml:space="preserve"> А робота </w:t>
      </w:r>
      <w:r w:rsidR="003C0BD6" w:rsidRPr="00775FC7">
        <w:rPr>
          <w:lang w:val="en-US"/>
        </w:rPr>
        <w:t>Florian</w:t>
      </w:r>
      <w:r w:rsidR="003C0BD6" w:rsidRPr="00775FC7">
        <w:t xml:space="preserve"> </w:t>
      </w:r>
      <w:r w:rsidR="003C0BD6" w:rsidRPr="00775FC7">
        <w:rPr>
          <w:lang w:val="en-US"/>
        </w:rPr>
        <w:t>Kunze</w:t>
      </w:r>
      <w:r w:rsidR="003C0BD6" w:rsidRPr="00775FC7">
        <w:t xml:space="preserve"> та </w:t>
      </w:r>
      <w:r w:rsidR="003C0BD6" w:rsidRPr="00775FC7">
        <w:rPr>
          <w:lang w:val="uk-UA"/>
        </w:rPr>
        <w:t xml:space="preserve">ін. доводить, чому вікова дискримінація впливає негативно на прибутки </w:t>
      </w:r>
      <w:r w:rsidR="003C0BD6" w:rsidRPr="00775FC7">
        <w:t>[10].</w:t>
      </w:r>
      <w:r w:rsidR="00A15005" w:rsidRPr="00775FC7">
        <w:rPr>
          <w:lang w:val="uk-UA"/>
        </w:rPr>
        <w:t xml:space="preserve"> Ц</w:t>
      </w:r>
      <w:r w:rsidR="003C0BD6" w:rsidRPr="00775FC7">
        <w:rPr>
          <w:lang w:val="uk-UA"/>
        </w:rPr>
        <w:t>і</w:t>
      </w:r>
      <w:r w:rsidR="00A15005" w:rsidRPr="00775FC7">
        <w:rPr>
          <w:lang w:val="uk-UA"/>
        </w:rPr>
        <w:t xml:space="preserve"> статт</w:t>
      </w:r>
      <w:r w:rsidR="003C0BD6" w:rsidRPr="00775FC7">
        <w:rPr>
          <w:lang w:val="uk-UA"/>
        </w:rPr>
        <w:t>і також ілюструють</w:t>
      </w:r>
      <w:r w:rsidR="00A15005" w:rsidRPr="00775FC7">
        <w:rPr>
          <w:lang w:val="uk-UA"/>
        </w:rPr>
        <w:t xml:space="preserve"> процес лібералізації прийому на роботу й поступове зме</w:t>
      </w:r>
      <w:r w:rsidR="007F57E3" w:rsidRPr="00775FC7">
        <w:rPr>
          <w:lang w:val="uk-UA"/>
        </w:rPr>
        <w:t xml:space="preserve">ншення рівня дискримінації, яка, однак, досі відіграє важливу роль, </w:t>
      </w:r>
      <w:r w:rsidR="00653892" w:rsidRPr="00775FC7">
        <w:rPr>
          <w:lang w:val="uk-UA"/>
        </w:rPr>
        <w:t>про що</w:t>
      </w:r>
      <w:r w:rsidR="007F57E3" w:rsidRPr="00775FC7">
        <w:rPr>
          <w:lang w:val="uk-UA"/>
        </w:rPr>
        <w:t xml:space="preserve"> свідчать роботи </w:t>
      </w:r>
      <w:proofErr w:type="spellStart"/>
      <w:r w:rsidR="007F57E3" w:rsidRPr="00775FC7">
        <w:t>Muhammad</w:t>
      </w:r>
      <w:proofErr w:type="spellEnd"/>
      <w:r w:rsidR="007F57E3" w:rsidRPr="00775FC7">
        <w:rPr>
          <w:lang w:val="uk-UA"/>
        </w:rPr>
        <w:t xml:space="preserve"> </w:t>
      </w:r>
      <w:proofErr w:type="spellStart"/>
      <w:r w:rsidR="007F57E3" w:rsidRPr="00775FC7">
        <w:t>Shofiullah</w:t>
      </w:r>
      <w:proofErr w:type="spellEnd"/>
      <w:r w:rsidR="00653892" w:rsidRPr="00775FC7">
        <w:rPr>
          <w:lang w:val="uk-UA"/>
        </w:rPr>
        <w:t xml:space="preserve"> [1</w:t>
      </w:r>
      <w:r w:rsidR="003C0BD6" w:rsidRPr="00775FC7">
        <w:rPr>
          <w:lang w:val="uk-UA"/>
        </w:rPr>
        <w:t>1</w:t>
      </w:r>
      <w:r w:rsidR="00653892" w:rsidRPr="00775FC7">
        <w:rPr>
          <w:lang w:val="uk-UA"/>
        </w:rPr>
        <w:t>]</w:t>
      </w:r>
      <w:r w:rsidR="007F57E3" w:rsidRPr="00775FC7">
        <w:rPr>
          <w:lang w:val="uk-UA"/>
        </w:rPr>
        <w:t xml:space="preserve">, </w:t>
      </w:r>
      <w:proofErr w:type="spellStart"/>
      <w:r w:rsidR="00653892" w:rsidRPr="00775FC7">
        <w:t>Sharron</w:t>
      </w:r>
      <w:proofErr w:type="spellEnd"/>
      <w:r w:rsidR="00653892" w:rsidRPr="00775FC7">
        <w:rPr>
          <w:lang w:val="uk-UA"/>
        </w:rPr>
        <w:t xml:space="preserve"> </w:t>
      </w:r>
      <w:proofErr w:type="spellStart"/>
      <w:r w:rsidR="00653892" w:rsidRPr="00775FC7">
        <w:t>Xuanren</w:t>
      </w:r>
      <w:proofErr w:type="spellEnd"/>
      <w:r w:rsidR="00653892" w:rsidRPr="00775FC7">
        <w:rPr>
          <w:lang w:val="uk-UA"/>
        </w:rPr>
        <w:t xml:space="preserve"> </w:t>
      </w:r>
      <w:proofErr w:type="spellStart"/>
      <w:r w:rsidR="00653892" w:rsidRPr="00775FC7">
        <w:t>Wang</w:t>
      </w:r>
      <w:proofErr w:type="spellEnd"/>
      <w:r w:rsidR="00653892" w:rsidRPr="00775FC7">
        <w:rPr>
          <w:lang w:val="uk-UA"/>
        </w:rPr>
        <w:t xml:space="preserve"> [1</w:t>
      </w:r>
      <w:r w:rsidR="003C0BD6" w:rsidRPr="00775FC7">
        <w:rPr>
          <w:lang w:val="uk-UA"/>
        </w:rPr>
        <w:t>2</w:t>
      </w:r>
      <w:r w:rsidR="00653892" w:rsidRPr="00775FC7">
        <w:rPr>
          <w:lang w:val="uk-UA"/>
        </w:rPr>
        <w:t>]</w:t>
      </w:r>
      <w:r w:rsidR="00D024F6" w:rsidRPr="00775FC7">
        <w:rPr>
          <w:lang w:val="uk-UA"/>
        </w:rPr>
        <w:t>, українського нау</w:t>
      </w:r>
      <w:r w:rsidR="00027BDF" w:rsidRPr="00775FC7">
        <w:rPr>
          <w:lang w:val="uk-UA"/>
        </w:rPr>
        <w:t>к</w:t>
      </w:r>
      <w:r w:rsidR="00D024F6" w:rsidRPr="00775FC7">
        <w:rPr>
          <w:lang w:val="uk-UA"/>
        </w:rPr>
        <w:t>овця Юрчик Г. М. [8] і багато інших.</w:t>
      </w:r>
    </w:p>
    <w:p w14:paraId="2D95CAF1" w14:textId="77777777" w:rsidR="005F5F68" w:rsidRPr="00775FC7" w:rsidRDefault="005F5F68" w:rsidP="00927EBE">
      <w:pPr>
        <w:ind w:firstLine="709"/>
        <w:jc w:val="both"/>
        <w:rPr>
          <w:rFonts w:cs="Times New Roman"/>
          <w:szCs w:val="28"/>
          <w:lang w:val="uk-UA"/>
        </w:rPr>
      </w:pPr>
    </w:p>
    <w:p w14:paraId="66974229" w14:textId="77777777" w:rsidR="00612C1C" w:rsidRPr="00775FC7" w:rsidRDefault="00612C1C" w:rsidP="00927EBE">
      <w:pPr>
        <w:pStyle w:val="2"/>
        <w:spacing w:before="0"/>
        <w:ind w:firstLine="709"/>
        <w:jc w:val="both"/>
        <w:rPr>
          <w:lang w:val="uk-UA"/>
        </w:rPr>
      </w:pPr>
      <w:bookmarkStart w:id="7" w:name="_Toc504911250"/>
      <w:r w:rsidRPr="00775FC7">
        <w:rPr>
          <w:lang w:val="uk-UA"/>
        </w:rPr>
        <w:lastRenderedPageBreak/>
        <w:t xml:space="preserve">1.2. </w:t>
      </w:r>
      <w:r w:rsidR="00781CC8" w:rsidRPr="00775FC7">
        <w:rPr>
          <w:lang w:val="uk-UA"/>
        </w:rPr>
        <w:t>Характерні ознаки новітнього ринку праці</w:t>
      </w:r>
      <w:bookmarkEnd w:id="7"/>
    </w:p>
    <w:p w14:paraId="53D20B17" w14:textId="77777777" w:rsidR="00193477" w:rsidRPr="00775FC7" w:rsidRDefault="002906D0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Світ навколо нас змінюється під впливом зовнішніх та внутрішніх факторів, що викликає закономірну адаптацію економічних процесів до нових умов та викликів. </w:t>
      </w:r>
      <w:r w:rsidR="00193477" w:rsidRPr="00775FC7">
        <w:rPr>
          <w:rFonts w:cs="Times New Roman"/>
          <w:szCs w:val="28"/>
          <w:lang w:val="uk-UA"/>
        </w:rPr>
        <w:t xml:space="preserve">Під час революційних подій у </w:t>
      </w:r>
      <w:r w:rsidR="00027BDF" w:rsidRPr="00775FC7">
        <w:rPr>
          <w:rFonts w:cs="Times New Roman"/>
          <w:szCs w:val="28"/>
          <w:lang w:val="uk-UA"/>
        </w:rPr>
        <w:t>людськ</w:t>
      </w:r>
      <w:r w:rsidR="00193477" w:rsidRPr="00775FC7">
        <w:rPr>
          <w:rFonts w:cs="Times New Roman"/>
          <w:szCs w:val="28"/>
          <w:lang w:val="uk-UA"/>
        </w:rPr>
        <w:t>ому суспільстві мало що залишається незмінним</w:t>
      </w:r>
      <w:r w:rsidR="00027BDF" w:rsidRPr="00775FC7">
        <w:rPr>
          <w:rFonts w:cs="Times New Roman"/>
          <w:szCs w:val="28"/>
          <w:lang w:val="uk-UA"/>
        </w:rPr>
        <w:t>, у</w:t>
      </w:r>
      <w:r w:rsidR="00193477" w:rsidRPr="00775FC7">
        <w:rPr>
          <w:rFonts w:cs="Times New Roman"/>
          <w:szCs w:val="28"/>
          <w:lang w:val="uk-UA"/>
        </w:rPr>
        <w:t xml:space="preserve"> тому числі </w:t>
      </w:r>
      <w:r w:rsidR="00027BDF" w:rsidRPr="00775FC7">
        <w:rPr>
          <w:rFonts w:cs="Times New Roman"/>
          <w:szCs w:val="28"/>
          <w:lang w:val="uk-UA"/>
        </w:rPr>
        <w:t xml:space="preserve">й </w:t>
      </w:r>
      <w:r w:rsidR="00193477" w:rsidRPr="00775FC7">
        <w:rPr>
          <w:rFonts w:cs="Times New Roman"/>
          <w:szCs w:val="28"/>
          <w:lang w:val="uk-UA"/>
        </w:rPr>
        <w:t>ринок праці.</w:t>
      </w:r>
    </w:p>
    <w:p w14:paraId="3C005649" w14:textId="77777777" w:rsidR="00E508E7" w:rsidRPr="00775FC7" w:rsidRDefault="00193477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Появу новітнього ринку праці ми пов’язуємо з виникненням значного попиту на працівників, які</w:t>
      </w:r>
      <w:r w:rsidR="00E508E7" w:rsidRPr="00775FC7">
        <w:rPr>
          <w:rFonts w:cs="Times New Roman"/>
          <w:szCs w:val="28"/>
          <w:lang w:val="uk-UA"/>
        </w:rPr>
        <w:t xml:space="preserve"> обслуговують високі</w:t>
      </w:r>
      <w:r w:rsidRPr="00775FC7">
        <w:rPr>
          <w:rFonts w:cs="Times New Roman"/>
          <w:szCs w:val="28"/>
          <w:lang w:val="uk-UA"/>
        </w:rPr>
        <w:t xml:space="preserve"> технології або працюють </w:t>
      </w:r>
      <w:r w:rsidR="00E508E7" w:rsidRPr="00775FC7">
        <w:rPr>
          <w:rFonts w:cs="Times New Roman"/>
          <w:szCs w:val="28"/>
          <w:lang w:val="uk-UA"/>
        </w:rPr>
        <w:t>в новоствореному інформаційному полі. Тобто цей ринок утворився наприкінці ХХ ст., був спричинений різким бумом ІТ сфери й об’єд</w:t>
      </w:r>
      <w:r w:rsidR="00111C9C" w:rsidRPr="00775FC7">
        <w:rPr>
          <w:rFonts w:cs="Times New Roman"/>
          <w:szCs w:val="28"/>
          <w:lang w:val="uk-UA"/>
        </w:rPr>
        <w:t xml:space="preserve">нує в собі програмістів, </w:t>
      </w:r>
      <w:r w:rsidR="00E508E7" w:rsidRPr="00775FC7">
        <w:rPr>
          <w:rFonts w:cs="Times New Roman"/>
          <w:szCs w:val="28"/>
          <w:lang w:val="uk-UA"/>
        </w:rPr>
        <w:t xml:space="preserve">комп’ютерних інженерів, </w:t>
      </w:r>
      <w:r w:rsidR="00E508E7" w:rsidRPr="00775FC7">
        <w:rPr>
          <w:rFonts w:cs="Times New Roman"/>
          <w:szCs w:val="28"/>
          <w:lang w:val="en-US"/>
        </w:rPr>
        <w:t>front</w:t>
      </w:r>
      <w:r w:rsidR="00E508E7" w:rsidRPr="00775FC7">
        <w:rPr>
          <w:rFonts w:cs="Times New Roman"/>
          <w:szCs w:val="28"/>
          <w:lang w:val="uk-UA"/>
        </w:rPr>
        <w:t>-</w:t>
      </w:r>
      <w:r w:rsidR="00E508E7" w:rsidRPr="00775FC7">
        <w:rPr>
          <w:rFonts w:cs="Times New Roman"/>
          <w:szCs w:val="28"/>
          <w:lang w:val="en-US"/>
        </w:rPr>
        <w:t>end</w:t>
      </w:r>
      <w:r w:rsidR="00E508E7" w:rsidRPr="00775FC7">
        <w:rPr>
          <w:rFonts w:cs="Times New Roman"/>
          <w:szCs w:val="28"/>
          <w:lang w:val="uk-UA"/>
        </w:rPr>
        <w:t xml:space="preserve"> розробників, </w:t>
      </w:r>
      <w:r w:rsidR="00E508E7" w:rsidRPr="00775FC7">
        <w:rPr>
          <w:rFonts w:cs="Times New Roman"/>
          <w:szCs w:val="28"/>
          <w:lang w:val="en-US"/>
        </w:rPr>
        <w:t>UX</w:t>
      </w:r>
      <w:r w:rsidR="00E508E7" w:rsidRPr="00775FC7">
        <w:rPr>
          <w:rFonts w:cs="Times New Roman"/>
          <w:szCs w:val="28"/>
          <w:lang w:val="uk-UA"/>
        </w:rPr>
        <w:t>-дизайнерів</w:t>
      </w:r>
      <w:r w:rsidR="00111C9C" w:rsidRPr="00775FC7">
        <w:rPr>
          <w:rFonts w:cs="Times New Roman"/>
          <w:szCs w:val="28"/>
          <w:lang w:val="uk-UA"/>
        </w:rPr>
        <w:t xml:space="preserve">, </w:t>
      </w:r>
      <w:r w:rsidR="00111C9C" w:rsidRPr="00775FC7">
        <w:rPr>
          <w:rFonts w:cs="Times New Roman"/>
          <w:szCs w:val="28"/>
          <w:lang w:val="en-US"/>
        </w:rPr>
        <w:t>UI</w:t>
      </w:r>
      <w:r w:rsidR="00111C9C" w:rsidRPr="00775FC7">
        <w:rPr>
          <w:rFonts w:cs="Times New Roman"/>
          <w:szCs w:val="28"/>
          <w:lang w:val="uk-UA"/>
        </w:rPr>
        <w:t>-дизайнерів</w:t>
      </w:r>
      <w:r w:rsidR="00E508E7" w:rsidRPr="00775FC7">
        <w:rPr>
          <w:rFonts w:cs="Times New Roman"/>
          <w:szCs w:val="28"/>
          <w:lang w:val="uk-UA"/>
        </w:rPr>
        <w:t xml:space="preserve"> та інші професії, прям</w:t>
      </w:r>
      <w:r w:rsidR="00890DCC" w:rsidRPr="00775FC7">
        <w:rPr>
          <w:rFonts w:cs="Times New Roman"/>
          <w:szCs w:val="28"/>
          <w:lang w:val="uk-UA"/>
        </w:rPr>
        <w:t>о</w:t>
      </w:r>
      <w:r w:rsidR="00E508E7" w:rsidRPr="00775FC7">
        <w:rPr>
          <w:rFonts w:cs="Times New Roman"/>
          <w:szCs w:val="28"/>
          <w:lang w:val="uk-UA"/>
        </w:rPr>
        <w:t xml:space="preserve"> пов’язані з інтернетом </w:t>
      </w:r>
      <w:r w:rsidR="007106CE" w:rsidRPr="00775FC7">
        <w:rPr>
          <w:rFonts w:cs="Times New Roman"/>
          <w:szCs w:val="28"/>
          <w:lang w:val="uk-UA"/>
        </w:rPr>
        <w:t>і</w:t>
      </w:r>
      <w:r w:rsidR="00E508E7" w:rsidRPr="00775FC7">
        <w:rPr>
          <w:rFonts w:cs="Times New Roman"/>
          <w:szCs w:val="28"/>
          <w:lang w:val="uk-UA"/>
        </w:rPr>
        <w:t xml:space="preserve"> комп’ютерами.</w:t>
      </w:r>
    </w:p>
    <w:p w14:paraId="73FAFBB1" w14:textId="77777777" w:rsidR="00827339" w:rsidRPr="00775FC7" w:rsidRDefault="00E508E7" w:rsidP="007106C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Новітній ринок праці є закономірною еволюцією традиційного й не змінює </w:t>
      </w:r>
      <w:r w:rsidR="00890DCC" w:rsidRPr="00775FC7">
        <w:rPr>
          <w:rFonts w:cs="Times New Roman"/>
          <w:szCs w:val="28"/>
          <w:lang w:val="uk-UA"/>
        </w:rPr>
        <w:t xml:space="preserve">своєї </w:t>
      </w:r>
      <w:r w:rsidRPr="00775FC7">
        <w:rPr>
          <w:rFonts w:cs="Times New Roman"/>
          <w:szCs w:val="28"/>
          <w:lang w:val="uk-UA"/>
        </w:rPr>
        <w:t>головної суті. Тут досі</w:t>
      </w:r>
      <w:r w:rsidR="00111C9C" w:rsidRPr="00775FC7">
        <w:rPr>
          <w:rFonts w:cs="Times New Roman"/>
          <w:szCs w:val="28"/>
          <w:lang w:val="uk-UA"/>
        </w:rPr>
        <w:t xml:space="preserve"> існують</w:t>
      </w:r>
      <w:r w:rsidRPr="00775FC7">
        <w:rPr>
          <w:rFonts w:cs="Times New Roman"/>
          <w:szCs w:val="28"/>
          <w:lang w:val="uk-UA"/>
        </w:rPr>
        <w:t xml:space="preserve"> продавці й покупці робочої сили. Досі існує попит і пропозиція, досі </w:t>
      </w:r>
      <w:r w:rsidR="00111C9C" w:rsidRPr="00775FC7">
        <w:rPr>
          <w:rFonts w:cs="Times New Roman"/>
          <w:szCs w:val="28"/>
          <w:lang w:val="uk-UA"/>
        </w:rPr>
        <w:t xml:space="preserve">існує зарплата. Проте сам механізм функціонування ринку праці </w:t>
      </w:r>
      <w:r w:rsidR="007106CE" w:rsidRPr="00775FC7">
        <w:rPr>
          <w:rFonts w:cs="Times New Roman"/>
          <w:szCs w:val="28"/>
          <w:lang w:val="uk-UA"/>
        </w:rPr>
        <w:t xml:space="preserve">змінився. </w:t>
      </w:r>
      <w:r w:rsidR="007106CE" w:rsidRPr="00775FC7">
        <w:rPr>
          <w:rFonts w:cs="Times New Roman"/>
          <w:b/>
          <w:i/>
          <w:szCs w:val="28"/>
          <w:lang w:val="uk-UA"/>
        </w:rPr>
        <w:t xml:space="preserve">Ринок праці ІТ-сфери </w:t>
      </w:r>
      <w:r w:rsidR="00111C9C" w:rsidRPr="00775FC7">
        <w:rPr>
          <w:rFonts w:cs="Times New Roman"/>
          <w:b/>
          <w:i/>
          <w:szCs w:val="28"/>
          <w:lang w:val="uk-UA"/>
        </w:rPr>
        <w:t>має такі ознаки</w:t>
      </w:r>
      <w:r w:rsidR="00111C9C" w:rsidRPr="00775FC7">
        <w:rPr>
          <w:rFonts w:cs="Times New Roman"/>
          <w:szCs w:val="28"/>
          <w:lang w:val="uk-UA"/>
        </w:rPr>
        <w:t>:</w:t>
      </w:r>
      <w:r w:rsidR="007106CE" w:rsidRPr="00775FC7">
        <w:rPr>
          <w:rFonts w:cs="Times New Roman"/>
          <w:szCs w:val="28"/>
          <w:lang w:val="uk-UA"/>
        </w:rPr>
        <w:t xml:space="preserve"> </w:t>
      </w:r>
      <w:r w:rsidR="000F50A3" w:rsidRPr="00775FC7">
        <w:rPr>
          <w:rFonts w:cs="Times New Roman"/>
          <w:i/>
          <w:szCs w:val="28"/>
          <w:lang w:val="uk-UA"/>
        </w:rPr>
        <w:t>глобальність</w:t>
      </w:r>
      <w:r w:rsidR="000F50A3" w:rsidRPr="00775FC7">
        <w:rPr>
          <w:rFonts w:cs="Times New Roman"/>
          <w:szCs w:val="28"/>
          <w:lang w:val="uk-UA"/>
        </w:rPr>
        <w:t xml:space="preserve">; </w:t>
      </w:r>
      <w:r w:rsidR="00111C9C" w:rsidRPr="00775FC7">
        <w:rPr>
          <w:rFonts w:cs="Times New Roman"/>
          <w:szCs w:val="28"/>
          <w:lang w:val="uk-UA"/>
        </w:rPr>
        <w:t>необхідність</w:t>
      </w:r>
      <w:r w:rsidR="00FE4EB6" w:rsidRPr="00775FC7">
        <w:rPr>
          <w:rFonts w:cs="Times New Roman"/>
          <w:szCs w:val="28"/>
          <w:lang w:val="uk-UA"/>
        </w:rPr>
        <w:t xml:space="preserve"> </w:t>
      </w:r>
      <w:r w:rsidR="00111C9C" w:rsidRPr="00775FC7">
        <w:rPr>
          <w:rFonts w:cs="Times New Roman"/>
          <w:i/>
          <w:szCs w:val="28"/>
          <w:lang w:val="uk-UA"/>
        </w:rPr>
        <w:t>креативності</w:t>
      </w:r>
      <w:r w:rsidR="00111C9C" w:rsidRPr="00775FC7">
        <w:rPr>
          <w:rFonts w:cs="Times New Roman"/>
          <w:szCs w:val="28"/>
          <w:lang w:val="uk-UA"/>
        </w:rPr>
        <w:t xml:space="preserve"> майже </w:t>
      </w:r>
      <w:r w:rsidR="004A1E47" w:rsidRPr="00775FC7">
        <w:rPr>
          <w:rFonts w:cs="Times New Roman"/>
          <w:szCs w:val="28"/>
          <w:lang w:val="uk-UA"/>
        </w:rPr>
        <w:t>для всіх</w:t>
      </w:r>
      <w:r w:rsidR="00111C9C" w:rsidRPr="00775FC7">
        <w:rPr>
          <w:rFonts w:cs="Times New Roman"/>
          <w:szCs w:val="28"/>
          <w:lang w:val="uk-UA"/>
        </w:rPr>
        <w:t xml:space="preserve"> працівник</w:t>
      </w:r>
      <w:r w:rsidR="004A1E47" w:rsidRPr="00775FC7">
        <w:rPr>
          <w:rFonts w:cs="Times New Roman"/>
          <w:szCs w:val="28"/>
          <w:lang w:val="uk-UA"/>
        </w:rPr>
        <w:t>ів</w:t>
      </w:r>
      <w:r w:rsidR="00111C9C" w:rsidRPr="00775FC7">
        <w:rPr>
          <w:rFonts w:cs="Times New Roman"/>
          <w:szCs w:val="28"/>
          <w:lang w:val="uk-UA"/>
        </w:rPr>
        <w:t>;</w:t>
      </w:r>
      <w:r w:rsidR="007106CE" w:rsidRPr="00775FC7">
        <w:rPr>
          <w:rFonts w:cs="Times New Roman"/>
          <w:szCs w:val="28"/>
          <w:lang w:val="uk-UA"/>
        </w:rPr>
        <w:t xml:space="preserve"> </w:t>
      </w:r>
      <w:r w:rsidR="00111C9C" w:rsidRPr="00775FC7">
        <w:rPr>
          <w:rFonts w:cs="Times New Roman"/>
          <w:i/>
          <w:szCs w:val="28"/>
          <w:lang w:val="uk-UA"/>
        </w:rPr>
        <w:t>легкість та доступність навчальних матеріалів</w:t>
      </w:r>
      <w:r w:rsidR="00111C9C" w:rsidRPr="00775FC7">
        <w:rPr>
          <w:rFonts w:cs="Times New Roman"/>
          <w:szCs w:val="28"/>
          <w:lang w:val="uk-UA"/>
        </w:rPr>
        <w:t>;</w:t>
      </w:r>
      <w:r w:rsidR="007106CE" w:rsidRPr="00775FC7">
        <w:rPr>
          <w:rFonts w:cs="Times New Roman"/>
          <w:szCs w:val="28"/>
          <w:lang w:val="uk-UA"/>
        </w:rPr>
        <w:t xml:space="preserve"> </w:t>
      </w:r>
      <w:r w:rsidR="004A1E47" w:rsidRPr="00775FC7">
        <w:rPr>
          <w:rFonts w:cs="Times New Roman"/>
          <w:i/>
          <w:szCs w:val="28"/>
          <w:lang w:val="uk-UA"/>
        </w:rPr>
        <w:t>необов’язковість</w:t>
      </w:r>
      <w:r w:rsidR="00111C9C" w:rsidRPr="00775FC7">
        <w:rPr>
          <w:rFonts w:cs="Times New Roman"/>
          <w:i/>
          <w:szCs w:val="28"/>
          <w:lang w:val="uk-UA"/>
        </w:rPr>
        <w:t xml:space="preserve"> формальної освіти</w:t>
      </w:r>
      <w:r w:rsidR="00111C9C" w:rsidRPr="00775FC7">
        <w:rPr>
          <w:rFonts w:cs="Times New Roman"/>
          <w:szCs w:val="28"/>
          <w:lang w:val="uk-UA"/>
        </w:rPr>
        <w:t xml:space="preserve"> як  атрибута</w:t>
      </w:r>
      <w:r w:rsidR="00827339" w:rsidRPr="00775FC7">
        <w:rPr>
          <w:rFonts w:cs="Times New Roman"/>
          <w:szCs w:val="28"/>
          <w:lang w:val="uk-UA"/>
        </w:rPr>
        <w:t xml:space="preserve"> кваліфікованого працівника;</w:t>
      </w:r>
      <w:r w:rsidR="007106CE" w:rsidRPr="00775FC7">
        <w:rPr>
          <w:rFonts w:cs="Times New Roman"/>
          <w:szCs w:val="28"/>
          <w:lang w:val="uk-UA"/>
        </w:rPr>
        <w:t xml:space="preserve"> </w:t>
      </w:r>
      <w:r w:rsidR="00890DCC" w:rsidRPr="00775FC7">
        <w:rPr>
          <w:rFonts w:cs="Times New Roman"/>
          <w:i/>
          <w:szCs w:val="28"/>
          <w:lang w:val="uk-UA"/>
        </w:rPr>
        <w:t>індивідуалізм</w:t>
      </w:r>
      <w:r w:rsidR="00890DCC" w:rsidRPr="00775FC7">
        <w:rPr>
          <w:rFonts w:cs="Times New Roman"/>
          <w:szCs w:val="28"/>
          <w:lang w:val="uk-UA"/>
        </w:rPr>
        <w:t>.</w:t>
      </w:r>
    </w:p>
    <w:p w14:paraId="7E96B8F2" w14:textId="77777777" w:rsidR="000F50A3" w:rsidRPr="00775FC7" w:rsidRDefault="00FE4EB6" w:rsidP="00FE4EB6">
      <w:pPr>
        <w:ind w:firstLine="708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i/>
          <w:szCs w:val="28"/>
          <w:lang w:val="uk-UA"/>
        </w:rPr>
        <w:t>Г</w:t>
      </w:r>
      <w:r w:rsidR="000F50A3" w:rsidRPr="00775FC7">
        <w:rPr>
          <w:rFonts w:cs="Times New Roman"/>
          <w:i/>
          <w:szCs w:val="28"/>
          <w:lang w:val="uk-UA"/>
        </w:rPr>
        <w:t>лобальність</w:t>
      </w:r>
      <w:r w:rsidRPr="00775FC7">
        <w:rPr>
          <w:rFonts w:cs="Times New Roman"/>
          <w:i/>
          <w:szCs w:val="28"/>
          <w:lang w:val="uk-UA"/>
        </w:rPr>
        <w:t>.</w:t>
      </w:r>
      <w:r w:rsidRPr="00775FC7">
        <w:rPr>
          <w:rFonts w:cs="Times New Roman"/>
          <w:szCs w:val="28"/>
          <w:lang w:val="uk-UA"/>
        </w:rPr>
        <w:t xml:space="preserve"> Сфера ІТ вийшла за межі національної економіки й розвивається у всіх кутках планети, де </w:t>
      </w:r>
      <w:r w:rsidR="004A1E47" w:rsidRPr="00775FC7">
        <w:rPr>
          <w:rFonts w:cs="Times New Roman"/>
          <w:szCs w:val="28"/>
          <w:lang w:val="uk-UA"/>
        </w:rPr>
        <w:t>є</w:t>
      </w:r>
      <w:r w:rsidRPr="00775FC7">
        <w:rPr>
          <w:rFonts w:cs="Times New Roman"/>
          <w:szCs w:val="28"/>
          <w:lang w:val="uk-UA"/>
        </w:rPr>
        <w:t xml:space="preserve"> інтернет. Підприємства, що навіть можуть не мати офісу в іноземних державах, десятками й сотнями наймають працівників </w:t>
      </w:r>
      <w:r w:rsidR="008259C5" w:rsidRPr="00775FC7">
        <w:rPr>
          <w:rFonts w:cs="Times New Roman"/>
          <w:szCs w:val="28"/>
          <w:lang w:val="uk-UA"/>
        </w:rPr>
        <w:t>і</w:t>
      </w:r>
      <w:r w:rsidRPr="00775FC7">
        <w:rPr>
          <w:rFonts w:cs="Times New Roman"/>
          <w:szCs w:val="28"/>
          <w:lang w:val="uk-UA"/>
        </w:rPr>
        <w:t xml:space="preserve">з інших країн. </w:t>
      </w:r>
      <w:r w:rsidR="008259C5" w:rsidRPr="00775FC7">
        <w:rPr>
          <w:rFonts w:cs="Times New Roman"/>
          <w:szCs w:val="28"/>
          <w:lang w:val="uk-UA"/>
        </w:rPr>
        <w:t xml:space="preserve">Це дає змогу багатьом громадянам відносно бідних країн отримувати дохід, </w:t>
      </w:r>
      <w:r w:rsidR="004A1E47" w:rsidRPr="00775FC7">
        <w:rPr>
          <w:rFonts w:cs="Times New Roman"/>
          <w:szCs w:val="28"/>
          <w:lang w:val="uk-UA"/>
        </w:rPr>
        <w:t>який</w:t>
      </w:r>
      <w:r w:rsidR="008259C5" w:rsidRPr="00775FC7">
        <w:rPr>
          <w:rFonts w:cs="Times New Roman"/>
          <w:szCs w:val="28"/>
          <w:lang w:val="uk-UA"/>
        </w:rPr>
        <w:t xml:space="preserve"> вони ніколи не змогли б отримати на традиційній роботі в їх місті. </w:t>
      </w:r>
      <w:r w:rsidR="009F2E97" w:rsidRPr="00775FC7">
        <w:rPr>
          <w:rFonts w:cs="Times New Roman"/>
          <w:szCs w:val="28"/>
          <w:lang w:val="uk-UA"/>
        </w:rPr>
        <w:t>З іншої сторони, це дає змогу п</w:t>
      </w:r>
      <w:r w:rsidR="008259C5" w:rsidRPr="00775FC7">
        <w:rPr>
          <w:rFonts w:cs="Times New Roman"/>
          <w:szCs w:val="28"/>
          <w:lang w:val="uk-UA"/>
        </w:rPr>
        <w:t>ідприємства</w:t>
      </w:r>
      <w:r w:rsidR="009F2E97" w:rsidRPr="00775FC7">
        <w:rPr>
          <w:rFonts w:cs="Times New Roman"/>
          <w:szCs w:val="28"/>
          <w:lang w:val="uk-UA"/>
        </w:rPr>
        <w:t>м</w:t>
      </w:r>
      <w:r w:rsidR="008259C5" w:rsidRPr="00775FC7">
        <w:rPr>
          <w:rFonts w:cs="Times New Roman"/>
          <w:szCs w:val="28"/>
          <w:lang w:val="uk-UA"/>
        </w:rPr>
        <w:t xml:space="preserve"> отриму</w:t>
      </w:r>
      <w:r w:rsidR="009F2E97" w:rsidRPr="00775FC7">
        <w:rPr>
          <w:rFonts w:cs="Times New Roman"/>
          <w:szCs w:val="28"/>
          <w:lang w:val="uk-UA"/>
        </w:rPr>
        <w:t>вати</w:t>
      </w:r>
      <w:r w:rsidR="008259C5" w:rsidRPr="00775FC7">
        <w:rPr>
          <w:rFonts w:cs="Times New Roman"/>
          <w:szCs w:val="28"/>
          <w:lang w:val="uk-UA"/>
        </w:rPr>
        <w:t xml:space="preserve">  кваліфіковані й набагато дешевші кадри. А вся індустрія розвивається в умовах високої конкуренції та тісних транснаціональних </w:t>
      </w:r>
      <w:proofErr w:type="spellStart"/>
      <w:r w:rsidR="008259C5" w:rsidRPr="00775FC7">
        <w:rPr>
          <w:rFonts w:cs="Times New Roman"/>
          <w:szCs w:val="28"/>
          <w:lang w:val="uk-UA"/>
        </w:rPr>
        <w:t>зв’язків</w:t>
      </w:r>
      <w:proofErr w:type="spellEnd"/>
      <w:r w:rsidR="009F2E97" w:rsidRPr="00775FC7">
        <w:rPr>
          <w:rFonts w:cs="Times New Roman"/>
          <w:szCs w:val="28"/>
          <w:lang w:val="uk-UA"/>
        </w:rPr>
        <w:t>, що підвищує її ефективність</w:t>
      </w:r>
      <w:r w:rsidR="008259C5" w:rsidRPr="00775FC7">
        <w:rPr>
          <w:rFonts w:cs="Times New Roman"/>
          <w:szCs w:val="28"/>
          <w:lang w:val="uk-UA"/>
        </w:rPr>
        <w:t xml:space="preserve">. </w:t>
      </w:r>
    </w:p>
    <w:p w14:paraId="774221A8" w14:textId="77777777" w:rsidR="00827339" w:rsidRPr="00775FC7" w:rsidRDefault="00827339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i/>
          <w:szCs w:val="28"/>
          <w:lang w:val="uk-UA"/>
        </w:rPr>
        <w:t xml:space="preserve">Креативність. </w:t>
      </w:r>
      <w:r w:rsidRPr="00775FC7">
        <w:rPr>
          <w:rFonts w:cs="Times New Roman"/>
          <w:szCs w:val="28"/>
          <w:lang w:val="uk-UA"/>
        </w:rPr>
        <w:t>Вона стала необхідною характеристикою будь-якого кандид</w:t>
      </w:r>
      <w:r w:rsidR="00FE4EB6" w:rsidRPr="00775FC7">
        <w:rPr>
          <w:rFonts w:cs="Times New Roman"/>
          <w:szCs w:val="28"/>
          <w:lang w:val="uk-UA"/>
        </w:rPr>
        <w:t>ата на посаду в ІТ через те, що</w:t>
      </w:r>
      <w:r w:rsidRPr="00775FC7">
        <w:rPr>
          <w:rFonts w:cs="Times New Roman"/>
          <w:szCs w:val="28"/>
          <w:lang w:val="uk-UA"/>
        </w:rPr>
        <w:t xml:space="preserve"> </w:t>
      </w:r>
      <w:r w:rsidR="00890DCC" w:rsidRPr="00775FC7">
        <w:rPr>
          <w:rFonts w:cs="Times New Roman"/>
          <w:szCs w:val="28"/>
          <w:lang w:val="uk-UA"/>
        </w:rPr>
        <w:t>зде</w:t>
      </w:r>
      <w:r w:rsidRPr="00775FC7">
        <w:rPr>
          <w:rFonts w:cs="Times New Roman"/>
          <w:szCs w:val="28"/>
          <w:lang w:val="uk-UA"/>
        </w:rPr>
        <w:t>більшо</w:t>
      </w:r>
      <w:r w:rsidR="00890DCC" w:rsidRPr="00775FC7">
        <w:rPr>
          <w:rFonts w:cs="Times New Roman"/>
          <w:szCs w:val="28"/>
          <w:lang w:val="uk-UA"/>
        </w:rPr>
        <w:t>го</w:t>
      </w:r>
      <w:r w:rsidRPr="00775FC7">
        <w:rPr>
          <w:rFonts w:cs="Times New Roman"/>
          <w:szCs w:val="28"/>
          <w:lang w:val="uk-UA"/>
        </w:rPr>
        <w:t xml:space="preserve"> працівники цієї сфери не виконують монотонні чи типові завдання. Кожен раз від них вимагається </w:t>
      </w:r>
      <w:r w:rsidRPr="00775FC7">
        <w:rPr>
          <w:rFonts w:cs="Times New Roman"/>
          <w:szCs w:val="28"/>
          <w:lang w:val="uk-UA"/>
        </w:rPr>
        <w:lastRenderedPageBreak/>
        <w:t xml:space="preserve">знайти вирішення нової проблеми, що не може бути виконана алгоритмом. Це зумовлює певне зміщення від цінностей традиційного ринку праці, де </w:t>
      </w:r>
      <w:r w:rsidR="00890DCC" w:rsidRPr="00775FC7">
        <w:rPr>
          <w:rFonts w:cs="Times New Roman"/>
          <w:szCs w:val="28"/>
          <w:lang w:val="uk-UA"/>
        </w:rPr>
        <w:t xml:space="preserve">цінувалася постійність і </w:t>
      </w:r>
      <w:r w:rsidRPr="00775FC7">
        <w:rPr>
          <w:rFonts w:cs="Times New Roman"/>
          <w:szCs w:val="28"/>
          <w:lang w:val="uk-UA"/>
        </w:rPr>
        <w:t xml:space="preserve">роботодавцю підходив </w:t>
      </w:r>
      <w:r w:rsidR="00890DCC" w:rsidRPr="00775FC7">
        <w:rPr>
          <w:rFonts w:cs="Times New Roman"/>
          <w:szCs w:val="28"/>
          <w:lang w:val="uk-UA"/>
        </w:rPr>
        <w:t xml:space="preserve">майже </w:t>
      </w:r>
      <w:r w:rsidRPr="00775FC7">
        <w:rPr>
          <w:rFonts w:cs="Times New Roman"/>
          <w:szCs w:val="28"/>
          <w:lang w:val="uk-UA"/>
        </w:rPr>
        <w:t xml:space="preserve">будь-хто. Креативність — поняття складніше, і не кожен має достатній </w:t>
      </w:r>
      <w:r w:rsidR="00890DCC" w:rsidRPr="00775FC7">
        <w:rPr>
          <w:rFonts w:cs="Times New Roman"/>
          <w:szCs w:val="28"/>
          <w:lang w:val="uk-UA"/>
        </w:rPr>
        <w:t xml:space="preserve">її </w:t>
      </w:r>
      <w:r w:rsidRPr="00775FC7">
        <w:rPr>
          <w:rFonts w:cs="Times New Roman"/>
          <w:szCs w:val="28"/>
          <w:lang w:val="uk-UA"/>
        </w:rPr>
        <w:t>рівень для роботи. Навіть якщо знає всі технічні моменти.</w:t>
      </w:r>
    </w:p>
    <w:p w14:paraId="3F123313" w14:textId="77777777" w:rsidR="00002DC6" w:rsidRPr="00775FC7" w:rsidRDefault="00827339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i/>
          <w:szCs w:val="28"/>
          <w:lang w:val="uk-UA"/>
        </w:rPr>
        <w:t xml:space="preserve">Легкість та доступність навчальних матеріалів. </w:t>
      </w:r>
      <w:r w:rsidR="00002DC6" w:rsidRPr="00775FC7">
        <w:rPr>
          <w:rFonts w:cs="Times New Roman"/>
          <w:szCs w:val="28"/>
          <w:lang w:val="uk-UA"/>
        </w:rPr>
        <w:t xml:space="preserve">Поява новітнього ринку праці відбувається в тих самих часових межах, що й поява інтернету. Це дало змогу мільйонам працівників нової сфери здобувати знання на просторах всесвітньої павутини, а не в навчальних закладах. На 2018-й рік в інтернеті існує тисячі курсів щодо вивчення програмування чи роботи з комп’ютером, які доступно й абсолютно безкоштовно навчають професіоналів </w:t>
      </w:r>
      <w:r w:rsidR="00FA5679" w:rsidRPr="00775FC7">
        <w:rPr>
          <w:rFonts w:cs="Times New Roman"/>
          <w:szCs w:val="28"/>
          <w:lang w:val="uk-UA"/>
        </w:rPr>
        <w:t>ці</w:t>
      </w:r>
      <w:r w:rsidR="00002DC6" w:rsidRPr="00775FC7">
        <w:rPr>
          <w:rFonts w:cs="Times New Roman"/>
          <w:szCs w:val="28"/>
          <w:lang w:val="uk-UA"/>
        </w:rPr>
        <w:t>єї справи.</w:t>
      </w:r>
    </w:p>
    <w:p w14:paraId="383E4249" w14:textId="77777777" w:rsidR="00002DC6" w:rsidRPr="00775FC7" w:rsidRDefault="00EA105B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i/>
          <w:szCs w:val="28"/>
          <w:lang w:val="uk-UA"/>
        </w:rPr>
        <w:t>Необов’язковість формальної освіти</w:t>
      </w:r>
      <w:r w:rsidRPr="00775FC7">
        <w:rPr>
          <w:rFonts w:cs="Times New Roman"/>
          <w:szCs w:val="28"/>
          <w:lang w:val="uk-UA"/>
        </w:rPr>
        <w:t xml:space="preserve"> </w:t>
      </w:r>
      <w:r w:rsidR="00002DC6" w:rsidRPr="00775FC7">
        <w:rPr>
          <w:rFonts w:cs="Times New Roman"/>
          <w:i/>
          <w:szCs w:val="28"/>
          <w:lang w:val="uk-UA"/>
        </w:rPr>
        <w:t xml:space="preserve">як атрибута кваліфікованого працівника. </w:t>
      </w:r>
      <w:r w:rsidR="00002DC6" w:rsidRPr="00775FC7">
        <w:rPr>
          <w:rFonts w:cs="Times New Roman"/>
          <w:szCs w:val="28"/>
          <w:lang w:val="uk-UA"/>
        </w:rPr>
        <w:t xml:space="preserve">Як ми говорили в </w:t>
      </w:r>
      <w:r w:rsidR="00FA5679" w:rsidRPr="00775FC7">
        <w:rPr>
          <w:rFonts w:cs="Times New Roman"/>
          <w:szCs w:val="28"/>
          <w:lang w:val="uk-UA"/>
        </w:rPr>
        <w:t>перш</w:t>
      </w:r>
      <w:r w:rsidR="00002DC6" w:rsidRPr="00775FC7">
        <w:rPr>
          <w:rFonts w:cs="Times New Roman"/>
          <w:szCs w:val="28"/>
          <w:lang w:val="uk-UA"/>
        </w:rPr>
        <w:t xml:space="preserve">ому </w:t>
      </w:r>
      <w:r w:rsidR="00FA5679" w:rsidRPr="00775FC7">
        <w:rPr>
          <w:rFonts w:cs="Times New Roman"/>
          <w:szCs w:val="28"/>
          <w:lang w:val="uk-UA"/>
        </w:rPr>
        <w:t>під</w:t>
      </w:r>
      <w:r w:rsidR="00002DC6" w:rsidRPr="00775FC7">
        <w:rPr>
          <w:rFonts w:cs="Times New Roman"/>
          <w:szCs w:val="28"/>
          <w:lang w:val="uk-UA"/>
        </w:rPr>
        <w:t xml:space="preserve">розділі, </w:t>
      </w:r>
      <w:r w:rsidR="00FA5679" w:rsidRPr="00775FC7">
        <w:rPr>
          <w:rFonts w:cs="Times New Roman"/>
          <w:szCs w:val="28"/>
          <w:lang w:val="uk-UA"/>
        </w:rPr>
        <w:t>при</w:t>
      </w:r>
      <w:r w:rsidR="00002DC6" w:rsidRPr="00775FC7">
        <w:rPr>
          <w:rFonts w:cs="Times New Roman"/>
          <w:szCs w:val="28"/>
          <w:lang w:val="uk-UA"/>
        </w:rPr>
        <w:t xml:space="preserve"> традиційному ринку праці існує значна довіра до університетів. Це відбувається через те, що: а) це єдина можливість отримати необхідні знання; б) університети проводять оцінку спеціаліста. В ІТ-сфері роль університет</w:t>
      </w:r>
      <w:r w:rsidR="0071078C" w:rsidRPr="00775FC7">
        <w:rPr>
          <w:rFonts w:cs="Times New Roman"/>
          <w:szCs w:val="28"/>
          <w:lang w:val="uk-UA"/>
        </w:rPr>
        <w:t>у</w:t>
      </w:r>
      <w:r w:rsidR="00002DC6" w:rsidRPr="00775FC7">
        <w:rPr>
          <w:rFonts w:cs="Times New Roman"/>
          <w:szCs w:val="28"/>
          <w:lang w:val="uk-UA"/>
        </w:rPr>
        <w:t xml:space="preserve"> знижується ось чому:</w:t>
      </w:r>
    </w:p>
    <w:p w14:paraId="4781B0F4" w14:textId="77777777" w:rsidR="00031BCF" w:rsidRPr="00775FC7" w:rsidRDefault="00002DC6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По-перше, університет не здатен дати в</w:t>
      </w:r>
      <w:r w:rsidR="00FA5679" w:rsidRPr="00775FC7">
        <w:rPr>
          <w:rFonts w:cs="Times New Roman"/>
          <w:szCs w:val="28"/>
          <w:lang w:val="uk-UA"/>
        </w:rPr>
        <w:t>е</w:t>
      </w:r>
      <w:r w:rsidRPr="00775FC7">
        <w:rPr>
          <w:rFonts w:cs="Times New Roman"/>
          <w:szCs w:val="28"/>
          <w:lang w:val="uk-UA"/>
        </w:rPr>
        <w:t>с</w:t>
      </w:r>
      <w:r w:rsidR="00FA5679" w:rsidRPr="00775FC7">
        <w:rPr>
          <w:rFonts w:cs="Times New Roman"/>
          <w:szCs w:val="28"/>
          <w:lang w:val="uk-UA"/>
        </w:rPr>
        <w:t>ь</w:t>
      </w:r>
      <w:r w:rsidRPr="00775FC7">
        <w:rPr>
          <w:rFonts w:cs="Times New Roman"/>
          <w:szCs w:val="28"/>
          <w:lang w:val="uk-UA"/>
        </w:rPr>
        <w:t xml:space="preserve"> необхідн</w:t>
      </w:r>
      <w:r w:rsidR="00FA5679" w:rsidRPr="00775FC7">
        <w:rPr>
          <w:rFonts w:cs="Times New Roman"/>
          <w:szCs w:val="28"/>
          <w:lang w:val="uk-UA"/>
        </w:rPr>
        <w:t>ий обсяг</w:t>
      </w:r>
      <w:r w:rsidRPr="00775FC7">
        <w:rPr>
          <w:rFonts w:cs="Times New Roman"/>
          <w:szCs w:val="28"/>
          <w:lang w:val="uk-UA"/>
        </w:rPr>
        <w:t xml:space="preserve"> знань у цій сфері, яка занадто швидко розвивається для </w:t>
      </w:r>
      <w:r w:rsidR="000D7A5E" w:rsidRPr="00775FC7">
        <w:rPr>
          <w:rFonts w:cs="Times New Roman"/>
          <w:szCs w:val="28"/>
          <w:lang w:val="uk-UA"/>
        </w:rPr>
        <w:t>зви</w:t>
      </w:r>
      <w:r w:rsidR="00FA5679" w:rsidRPr="00775FC7">
        <w:rPr>
          <w:rFonts w:cs="Times New Roman"/>
          <w:szCs w:val="28"/>
          <w:lang w:val="uk-UA"/>
        </w:rPr>
        <w:t>чн</w:t>
      </w:r>
      <w:r w:rsidR="000D7A5E" w:rsidRPr="00775FC7">
        <w:rPr>
          <w:rFonts w:cs="Times New Roman"/>
          <w:szCs w:val="28"/>
          <w:lang w:val="uk-UA"/>
        </w:rPr>
        <w:t>ого нам</w:t>
      </w:r>
      <w:r w:rsidRPr="00775FC7">
        <w:rPr>
          <w:rFonts w:cs="Times New Roman"/>
          <w:szCs w:val="28"/>
          <w:lang w:val="uk-UA"/>
        </w:rPr>
        <w:t xml:space="preserve"> </w:t>
      </w:r>
      <w:r w:rsidR="00FA5679" w:rsidRPr="00775FC7">
        <w:rPr>
          <w:rFonts w:cs="Times New Roman"/>
          <w:szCs w:val="28"/>
          <w:lang w:val="uk-UA"/>
        </w:rPr>
        <w:t>п’яти-</w:t>
      </w:r>
      <w:r w:rsidR="000D7A5E" w:rsidRPr="00775FC7">
        <w:rPr>
          <w:rFonts w:cs="Times New Roman"/>
          <w:szCs w:val="28"/>
          <w:lang w:val="uk-UA"/>
        </w:rPr>
        <w:t>шести</w:t>
      </w:r>
      <w:r w:rsidRPr="00775FC7">
        <w:rPr>
          <w:rFonts w:cs="Times New Roman"/>
          <w:szCs w:val="28"/>
          <w:lang w:val="uk-UA"/>
        </w:rPr>
        <w:t xml:space="preserve">річного навчання в університетах. Практика показує, що </w:t>
      </w:r>
      <w:r w:rsidR="000D7A5E" w:rsidRPr="00775FC7">
        <w:rPr>
          <w:rFonts w:cs="Times New Roman"/>
          <w:szCs w:val="28"/>
          <w:lang w:val="uk-UA"/>
        </w:rPr>
        <w:t>за шість років ІТ настільки змінюється, що на закінчення університету інформація, дана на першому</w:t>
      </w:r>
      <w:r w:rsidR="00FA5679" w:rsidRPr="00775FC7">
        <w:rPr>
          <w:rFonts w:cs="Times New Roman"/>
          <w:szCs w:val="28"/>
          <w:lang w:val="uk-UA"/>
        </w:rPr>
        <w:t>, і навіть на треть</w:t>
      </w:r>
      <w:r w:rsidR="0071078C" w:rsidRPr="00775FC7">
        <w:rPr>
          <w:rFonts w:cs="Times New Roman"/>
          <w:szCs w:val="28"/>
          <w:lang w:val="uk-UA"/>
        </w:rPr>
        <w:t>о</w:t>
      </w:r>
      <w:r w:rsidR="00FA5679" w:rsidRPr="00775FC7">
        <w:rPr>
          <w:rFonts w:cs="Times New Roman"/>
          <w:szCs w:val="28"/>
          <w:lang w:val="uk-UA"/>
        </w:rPr>
        <w:t>му</w:t>
      </w:r>
      <w:r w:rsidR="000D7A5E" w:rsidRPr="00775FC7">
        <w:rPr>
          <w:rFonts w:cs="Times New Roman"/>
          <w:szCs w:val="28"/>
          <w:lang w:val="uk-UA"/>
        </w:rPr>
        <w:t xml:space="preserve"> курсі, просто перестає бути актуальною. Окрім того, навчальні плани самі по собі недостатньо адаптивні й не здатні вчасно змінювати матеріал на той, як</w:t>
      </w:r>
      <w:r w:rsidR="00FA5679" w:rsidRPr="00775FC7">
        <w:rPr>
          <w:rFonts w:cs="Times New Roman"/>
          <w:szCs w:val="28"/>
          <w:lang w:val="uk-UA"/>
        </w:rPr>
        <w:t>ого потребу</w:t>
      </w:r>
      <w:r w:rsidR="000D7A5E" w:rsidRPr="00775FC7">
        <w:rPr>
          <w:rFonts w:cs="Times New Roman"/>
          <w:szCs w:val="28"/>
          <w:lang w:val="uk-UA"/>
        </w:rPr>
        <w:t>ють робо</w:t>
      </w:r>
      <w:r w:rsidR="00FA5679" w:rsidRPr="00775FC7">
        <w:rPr>
          <w:rFonts w:cs="Times New Roman"/>
          <w:szCs w:val="28"/>
          <w:lang w:val="uk-UA"/>
        </w:rPr>
        <w:t>чі місця</w:t>
      </w:r>
      <w:r w:rsidR="000D7A5E" w:rsidRPr="00775FC7">
        <w:rPr>
          <w:rFonts w:cs="Times New Roman"/>
          <w:szCs w:val="28"/>
          <w:lang w:val="uk-UA"/>
        </w:rPr>
        <w:t>.</w:t>
      </w:r>
    </w:p>
    <w:p w14:paraId="556E5097" w14:textId="77777777" w:rsidR="000D7A5E" w:rsidRPr="00775FC7" w:rsidRDefault="000D7A5E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По-друге, ІТ-сфера не вимагає запам’ятовування </w:t>
      </w:r>
      <w:r w:rsidR="0026445F" w:rsidRPr="00775FC7">
        <w:rPr>
          <w:rFonts w:cs="Times New Roman"/>
          <w:szCs w:val="28"/>
          <w:lang w:val="uk-UA"/>
        </w:rPr>
        <w:t>всіх речей, що будуть необхідні працівнику під час роботи, через просту причину, що їх занадто багато. З появою інтернету важливішими навичками є пошук інформації, її розуміння та, звичайно ж, вміння застосувати — усе те, що нечасто викладається в університетах.</w:t>
      </w:r>
    </w:p>
    <w:p w14:paraId="0416836E" w14:textId="77777777" w:rsidR="0026445F" w:rsidRPr="00775FC7" w:rsidRDefault="0026445F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По-третє, роботодавці протягом декількох десятиліть самі розробили систему оцінки персоналу, який вони наймають. Тестові завдання, наприклад, </w:t>
      </w:r>
      <w:r w:rsidRPr="00775FC7">
        <w:rPr>
          <w:rFonts w:cs="Times New Roman"/>
          <w:szCs w:val="28"/>
          <w:lang w:val="uk-UA"/>
        </w:rPr>
        <w:lastRenderedPageBreak/>
        <w:t xml:space="preserve">стали досить розповсюдженими у сфері ІТ через їх простоту й ефективність. Саме за допомогою них роботодавці можуть </w:t>
      </w:r>
      <w:r w:rsidR="00197BAE" w:rsidRPr="00775FC7">
        <w:rPr>
          <w:rFonts w:cs="Times New Roman"/>
          <w:szCs w:val="28"/>
          <w:lang w:val="uk-UA"/>
        </w:rPr>
        <w:t xml:space="preserve">швидко </w:t>
      </w:r>
      <w:r w:rsidRPr="00775FC7">
        <w:rPr>
          <w:rFonts w:cs="Times New Roman"/>
          <w:szCs w:val="28"/>
          <w:lang w:val="uk-UA"/>
        </w:rPr>
        <w:t xml:space="preserve">визначити, наскільки креативним є співробітник і чи підходить він на роботу. Окрім того, портфоліо, у якому зібрані всі роботи працівника, є </w:t>
      </w:r>
      <w:r w:rsidR="00596649" w:rsidRPr="00775FC7">
        <w:rPr>
          <w:rFonts w:cs="Times New Roman"/>
          <w:szCs w:val="28"/>
          <w:lang w:val="uk-UA"/>
        </w:rPr>
        <w:t xml:space="preserve">набагато зручнішим способом перевірки </w:t>
      </w:r>
      <w:r w:rsidR="00197BAE" w:rsidRPr="00775FC7">
        <w:rPr>
          <w:rFonts w:cs="Times New Roman"/>
          <w:szCs w:val="28"/>
          <w:lang w:val="uk-UA"/>
        </w:rPr>
        <w:t xml:space="preserve">його </w:t>
      </w:r>
      <w:r w:rsidR="00596649" w:rsidRPr="00775FC7">
        <w:rPr>
          <w:rFonts w:cs="Times New Roman"/>
          <w:szCs w:val="28"/>
          <w:lang w:val="uk-UA"/>
        </w:rPr>
        <w:t>кваліфікованості, ніж традиційне резюме, у якому зазвичай сказано, де він працював, проте не сказано, що саме там робив і наскільки ефективно.</w:t>
      </w:r>
    </w:p>
    <w:p w14:paraId="6EBCCCE1" w14:textId="77777777" w:rsidR="00596649" w:rsidRPr="00775FC7" w:rsidRDefault="00596649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i/>
          <w:szCs w:val="28"/>
          <w:lang w:val="uk-UA"/>
        </w:rPr>
        <w:t xml:space="preserve">Індивідуалізм. </w:t>
      </w:r>
      <w:r w:rsidRPr="00775FC7">
        <w:rPr>
          <w:rFonts w:cs="Times New Roman"/>
          <w:szCs w:val="28"/>
          <w:lang w:val="uk-UA"/>
        </w:rPr>
        <w:t>Зважаючи на сказане</w:t>
      </w:r>
      <w:r w:rsidR="00734B0B" w:rsidRPr="00775FC7">
        <w:rPr>
          <w:rFonts w:cs="Times New Roman"/>
          <w:szCs w:val="28"/>
          <w:lang w:val="uk-UA"/>
        </w:rPr>
        <w:t xml:space="preserve"> вище</w:t>
      </w:r>
      <w:r w:rsidRPr="00775FC7">
        <w:rPr>
          <w:rFonts w:cs="Times New Roman"/>
          <w:szCs w:val="28"/>
          <w:lang w:val="uk-UA"/>
        </w:rPr>
        <w:t>, зрозуміл</w:t>
      </w:r>
      <w:r w:rsidR="00734B0B" w:rsidRPr="00775FC7">
        <w:rPr>
          <w:rFonts w:cs="Times New Roman"/>
          <w:szCs w:val="28"/>
          <w:lang w:val="uk-UA"/>
        </w:rPr>
        <w:t>о</w:t>
      </w:r>
      <w:r w:rsidRPr="00775FC7">
        <w:rPr>
          <w:rFonts w:cs="Times New Roman"/>
          <w:szCs w:val="28"/>
          <w:lang w:val="uk-UA"/>
        </w:rPr>
        <w:t xml:space="preserve">, що вимоги до працівника на новітньому ринку </w:t>
      </w:r>
      <w:r w:rsidR="00734B0B" w:rsidRPr="00775FC7">
        <w:rPr>
          <w:rFonts w:cs="Times New Roman"/>
          <w:szCs w:val="28"/>
          <w:lang w:val="uk-UA"/>
        </w:rPr>
        <w:t xml:space="preserve">праці </w:t>
      </w:r>
      <w:r w:rsidRPr="00775FC7">
        <w:rPr>
          <w:rFonts w:cs="Times New Roman"/>
          <w:szCs w:val="28"/>
          <w:lang w:val="uk-UA"/>
        </w:rPr>
        <w:t xml:space="preserve">стають вищими. І те, що робота не є типовою, робить працівника більш цінним активом, ніж він був до цього. </w:t>
      </w:r>
      <w:r w:rsidR="00FC4441" w:rsidRPr="00775FC7">
        <w:rPr>
          <w:rFonts w:cs="Times New Roman"/>
          <w:szCs w:val="28"/>
          <w:lang w:val="uk-UA"/>
        </w:rPr>
        <w:t>З</w:t>
      </w:r>
      <w:r w:rsidRPr="00775FC7">
        <w:rPr>
          <w:rFonts w:cs="Times New Roman"/>
          <w:szCs w:val="28"/>
          <w:lang w:val="uk-UA"/>
        </w:rPr>
        <w:t>аміна кадрів в ІТ</w:t>
      </w:r>
      <w:r w:rsidR="00734B0B" w:rsidRPr="00775FC7">
        <w:rPr>
          <w:rFonts w:cs="Times New Roman"/>
          <w:szCs w:val="28"/>
          <w:lang w:val="uk-UA"/>
        </w:rPr>
        <w:t xml:space="preserve">-сфері </w:t>
      </w:r>
      <w:r w:rsidRPr="00775FC7">
        <w:rPr>
          <w:rFonts w:cs="Times New Roman"/>
          <w:szCs w:val="28"/>
          <w:lang w:val="uk-UA"/>
        </w:rPr>
        <w:t xml:space="preserve">тепер створює набагато вищу різницю в продуктивності, ніж заміна кадрів на заводі, наприклад. Індивідуальні характеристики людини (такі як </w:t>
      </w:r>
      <w:r w:rsidR="000F50A3" w:rsidRPr="00775FC7">
        <w:rPr>
          <w:rFonts w:cs="Times New Roman"/>
          <w:szCs w:val="28"/>
          <w:lang w:val="uk-UA"/>
        </w:rPr>
        <w:t>пові</w:t>
      </w:r>
      <w:r w:rsidRPr="00775FC7">
        <w:rPr>
          <w:rFonts w:cs="Times New Roman"/>
          <w:szCs w:val="28"/>
          <w:lang w:val="uk-UA"/>
        </w:rPr>
        <w:t>л</w:t>
      </w:r>
      <w:r w:rsidR="000F50A3" w:rsidRPr="00775FC7">
        <w:rPr>
          <w:rFonts w:cs="Times New Roman"/>
          <w:szCs w:val="28"/>
          <w:lang w:val="uk-UA"/>
        </w:rPr>
        <w:t>ьн</w:t>
      </w:r>
      <w:r w:rsidRPr="00775FC7">
        <w:rPr>
          <w:rFonts w:cs="Times New Roman"/>
          <w:szCs w:val="28"/>
          <w:lang w:val="uk-UA"/>
        </w:rPr>
        <w:t>і</w:t>
      </w:r>
      <w:r w:rsidR="000F50A3" w:rsidRPr="00775FC7">
        <w:rPr>
          <w:rFonts w:cs="Times New Roman"/>
          <w:szCs w:val="28"/>
          <w:lang w:val="uk-UA"/>
        </w:rPr>
        <w:t>ст</w:t>
      </w:r>
      <w:r w:rsidRPr="00775FC7">
        <w:rPr>
          <w:rFonts w:cs="Times New Roman"/>
          <w:szCs w:val="28"/>
          <w:lang w:val="uk-UA"/>
        </w:rPr>
        <w:t xml:space="preserve">ь, працьовитість чи творчість) стають важливішими, ніж </w:t>
      </w:r>
      <w:r w:rsidR="00FC4441" w:rsidRPr="00775FC7">
        <w:rPr>
          <w:rFonts w:cs="Times New Roman"/>
          <w:szCs w:val="28"/>
          <w:lang w:val="uk-UA"/>
        </w:rPr>
        <w:t>знання. Навіть продукт роботи стає все більш персоналізованим — програмний код одного програміста може не зрозуміти інший. Це все зумовлює необхідність для роботодавця звертати увагу на своїх працівників і знаходити персональний підхід.</w:t>
      </w:r>
    </w:p>
    <w:p w14:paraId="5C0CBD3C" w14:textId="77777777" w:rsidR="000D7A5E" w:rsidRPr="00775FC7" w:rsidRDefault="00650C4B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Ринок праці ІТ також дає додаткові способи працевлаштування, що </w:t>
      </w:r>
      <w:r w:rsidR="00E074D1" w:rsidRPr="00775FC7">
        <w:rPr>
          <w:rFonts w:cs="Times New Roman"/>
          <w:szCs w:val="28"/>
          <w:lang w:val="uk-UA"/>
        </w:rPr>
        <w:t xml:space="preserve"> </w:t>
      </w:r>
      <w:r w:rsidR="00786C31" w:rsidRPr="00775FC7">
        <w:rPr>
          <w:rFonts w:cs="Times New Roman"/>
          <w:szCs w:val="28"/>
          <w:lang w:val="uk-UA"/>
        </w:rPr>
        <w:t>значно</w:t>
      </w:r>
      <w:r w:rsidR="00E074D1" w:rsidRPr="00775FC7">
        <w:rPr>
          <w:rFonts w:cs="Times New Roman"/>
          <w:szCs w:val="28"/>
          <w:lang w:val="uk-UA"/>
        </w:rPr>
        <w:t xml:space="preserve"> менш доступн</w:t>
      </w:r>
      <w:r w:rsidR="00786C31" w:rsidRPr="00775FC7">
        <w:rPr>
          <w:rFonts w:cs="Times New Roman"/>
          <w:szCs w:val="28"/>
          <w:lang w:val="uk-UA"/>
        </w:rPr>
        <w:t>і</w:t>
      </w:r>
      <w:r w:rsidR="00E074D1" w:rsidRPr="00775FC7">
        <w:rPr>
          <w:rFonts w:cs="Times New Roman"/>
          <w:szCs w:val="28"/>
          <w:lang w:val="uk-UA"/>
        </w:rPr>
        <w:t>, чи принаймні не загальноприйнят</w:t>
      </w:r>
      <w:r w:rsidR="00786C31" w:rsidRPr="00775FC7">
        <w:rPr>
          <w:rFonts w:cs="Times New Roman"/>
          <w:szCs w:val="28"/>
          <w:lang w:val="uk-UA"/>
        </w:rPr>
        <w:t>і</w:t>
      </w:r>
      <w:r w:rsidR="00E074D1" w:rsidRPr="00775FC7">
        <w:rPr>
          <w:rFonts w:cs="Times New Roman"/>
          <w:szCs w:val="28"/>
          <w:lang w:val="uk-UA"/>
        </w:rPr>
        <w:t xml:space="preserve"> на </w:t>
      </w:r>
      <w:r w:rsidRPr="00775FC7">
        <w:rPr>
          <w:rFonts w:cs="Times New Roman"/>
          <w:szCs w:val="28"/>
          <w:lang w:val="uk-UA"/>
        </w:rPr>
        <w:t>традиційному ринку праці. Це</w:t>
      </w:r>
      <w:r w:rsidR="000F50A3" w:rsidRPr="00775FC7">
        <w:rPr>
          <w:rFonts w:cs="Times New Roman"/>
          <w:szCs w:val="28"/>
          <w:lang w:val="uk-UA"/>
        </w:rPr>
        <w:t>, передусім,</w:t>
      </w:r>
      <w:r w:rsidRPr="00775FC7">
        <w:rPr>
          <w:rFonts w:cs="Times New Roman"/>
          <w:szCs w:val="28"/>
          <w:lang w:val="uk-UA"/>
        </w:rPr>
        <w:t xml:space="preserve"> можливість працювати поза офісом — у себе вдома. Така гнучкість дає змогу працівникам шукати роботу в інших містах чи навіть країнах, створювати умови праці власними руками та надає можливість працювати на самого себе — те, що останнім часом стало відоме як «фріланс».</w:t>
      </w:r>
      <w:r w:rsidR="00786C31" w:rsidRPr="00775FC7">
        <w:rPr>
          <w:rFonts w:cs="Times New Roman"/>
          <w:szCs w:val="28"/>
          <w:lang w:val="uk-UA"/>
        </w:rPr>
        <w:t xml:space="preserve"> </w:t>
      </w:r>
    </w:p>
    <w:p w14:paraId="6FC49D68" w14:textId="77777777" w:rsidR="006F07D6" w:rsidRPr="00775FC7" w:rsidRDefault="006F07D6" w:rsidP="00927EBE">
      <w:pPr>
        <w:ind w:firstLine="709"/>
        <w:jc w:val="both"/>
        <w:rPr>
          <w:lang w:val="uk-UA"/>
        </w:rPr>
      </w:pPr>
      <w:r w:rsidRPr="00775FC7">
        <w:rPr>
          <w:rFonts w:cs="Times New Roman"/>
          <w:szCs w:val="28"/>
          <w:lang w:val="uk-UA"/>
        </w:rPr>
        <w:t>За визначенням Кузьміна О. Є. [13, с. 376] фрілансери — «</w:t>
      </w:r>
      <w:r w:rsidRPr="00775FC7">
        <w:rPr>
          <w:lang w:val="uk-UA"/>
        </w:rPr>
        <w:t>це незалежні висококваліфіковані працівники, які не перебувають у штаті організацій, а самостійно надають послуги замовникам завдяки використанню інформаційно-комунікаційних технологій, без укладання довгострокового трудового договору».</w:t>
      </w:r>
    </w:p>
    <w:p w14:paraId="64D78D39" w14:textId="77777777" w:rsidR="008A4A95" w:rsidRPr="00775FC7" w:rsidRDefault="006F07D6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Фріланс наразі популярний через об’єктивні й суб’єктивні чинники. </w:t>
      </w:r>
      <w:r w:rsidR="00212869" w:rsidRPr="00775FC7">
        <w:rPr>
          <w:rFonts w:cs="Times New Roman"/>
          <w:szCs w:val="28"/>
          <w:lang w:val="uk-UA"/>
        </w:rPr>
        <w:t xml:space="preserve">Для самих працівників найважливішу роль відіграє доступність і можливість </w:t>
      </w:r>
      <w:r w:rsidR="00212869" w:rsidRPr="00775FC7">
        <w:rPr>
          <w:rFonts w:cs="Times New Roman"/>
          <w:szCs w:val="28"/>
          <w:lang w:val="uk-UA"/>
        </w:rPr>
        <w:lastRenderedPageBreak/>
        <w:t xml:space="preserve">отримати досвід практично будь-кому, хто має навички у конкретній сфері </w:t>
      </w:r>
      <w:r w:rsidR="00212869" w:rsidRPr="00775FC7">
        <w:rPr>
          <w:rFonts w:cs="Times New Roman"/>
          <w:szCs w:val="28"/>
        </w:rPr>
        <w:t>[1</w:t>
      </w:r>
      <w:r w:rsidR="006A2471" w:rsidRPr="00775FC7">
        <w:rPr>
          <w:rFonts w:cs="Times New Roman"/>
          <w:szCs w:val="28"/>
        </w:rPr>
        <w:t>4</w:t>
      </w:r>
      <w:r w:rsidR="00212869" w:rsidRPr="00775FC7">
        <w:rPr>
          <w:rFonts w:cs="Times New Roman"/>
          <w:szCs w:val="28"/>
        </w:rPr>
        <w:t>]</w:t>
      </w:r>
      <w:r w:rsidR="00212869" w:rsidRPr="00775FC7">
        <w:rPr>
          <w:rFonts w:cs="Times New Roman"/>
          <w:szCs w:val="28"/>
          <w:lang w:val="uk-UA"/>
        </w:rPr>
        <w:t>, та бажання отримати додатковий дохід</w:t>
      </w:r>
      <w:r w:rsidR="008A4A95" w:rsidRPr="00775FC7">
        <w:rPr>
          <w:rFonts w:cs="Times New Roman"/>
          <w:szCs w:val="28"/>
          <w:lang w:val="uk-UA"/>
        </w:rPr>
        <w:t>.</w:t>
      </w:r>
      <w:r w:rsidR="00786C31" w:rsidRPr="00775FC7">
        <w:rPr>
          <w:rFonts w:cs="Times New Roman"/>
          <w:szCs w:val="28"/>
          <w:lang w:val="uk-UA"/>
        </w:rPr>
        <w:t xml:space="preserve"> </w:t>
      </w:r>
      <w:r w:rsidR="00212869" w:rsidRPr="00775FC7">
        <w:rPr>
          <w:rFonts w:cs="Times New Roman"/>
          <w:szCs w:val="28"/>
          <w:lang w:val="uk-UA"/>
        </w:rPr>
        <w:t>Фріланс є надзвичайно привабливою альтернативою для тих, хто має поєднувати роботу з іншою діяльністю — нав</w:t>
      </w:r>
      <w:r w:rsidR="00786C31" w:rsidRPr="00775FC7">
        <w:rPr>
          <w:rFonts w:cs="Times New Roman"/>
          <w:szCs w:val="28"/>
          <w:lang w:val="uk-UA"/>
        </w:rPr>
        <w:t>чанням, доглядом за дітьми, інш</w:t>
      </w:r>
      <w:r w:rsidR="00212869" w:rsidRPr="00775FC7">
        <w:rPr>
          <w:rFonts w:cs="Times New Roman"/>
          <w:szCs w:val="28"/>
          <w:lang w:val="uk-UA"/>
        </w:rPr>
        <w:t xml:space="preserve">ою роботою. </w:t>
      </w:r>
      <w:r w:rsidR="008A4A95" w:rsidRPr="00775FC7">
        <w:rPr>
          <w:rFonts w:cs="Times New Roman"/>
          <w:szCs w:val="28"/>
          <w:lang w:val="uk-UA"/>
        </w:rPr>
        <w:t>Фріланс в глобальному сенсі дає змогу працювати талановитим людям із тих місць, де попиту на їх талант немає, і отримувати за це гідну оплату.</w:t>
      </w:r>
    </w:p>
    <w:p w14:paraId="3C51BA05" w14:textId="77777777" w:rsidR="008A4A95" w:rsidRPr="00775FC7" w:rsidRDefault="008A4A95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Фріланс, однак, має і свої недоліки, пов’язані з організацією робочого простору, перспективами розвитку та державною підтримкою [1</w:t>
      </w:r>
      <w:r w:rsidR="006A2471" w:rsidRPr="00775FC7">
        <w:rPr>
          <w:rFonts w:cs="Times New Roman"/>
          <w:szCs w:val="28"/>
          <w:lang w:val="uk-UA"/>
        </w:rPr>
        <w:t>5</w:t>
      </w:r>
      <w:r w:rsidRPr="00775FC7">
        <w:rPr>
          <w:rFonts w:cs="Times New Roman"/>
          <w:szCs w:val="28"/>
          <w:lang w:val="uk-UA"/>
        </w:rPr>
        <w:t xml:space="preserve">]. </w:t>
      </w:r>
      <w:r w:rsidR="00786C31" w:rsidRPr="00775FC7">
        <w:rPr>
          <w:rFonts w:cs="Times New Roman"/>
          <w:szCs w:val="28"/>
          <w:lang w:val="uk-UA"/>
        </w:rPr>
        <w:t>Н</w:t>
      </w:r>
      <w:r w:rsidRPr="00775FC7">
        <w:rPr>
          <w:rFonts w:cs="Times New Roman"/>
          <w:szCs w:val="28"/>
          <w:lang w:val="uk-UA"/>
        </w:rPr>
        <w:t>айважливіши</w:t>
      </w:r>
      <w:r w:rsidR="00786C31" w:rsidRPr="00775FC7">
        <w:rPr>
          <w:rFonts w:cs="Times New Roman"/>
          <w:szCs w:val="28"/>
          <w:lang w:val="uk-UA"/>
        </w:rPr>
        <w:t>ми з</w:t>
      </w:r>
      <w:r w:rsidRPr="00775FC7">
        <w:rPr>
          <w:rFonts w:cs="Times New Roman"/>
          <w:szCs w:val="28"/>
          <w:lang w:val="uk-UA"/>
        </w:rPr>
        <w:t xml:space="preserve"> них ми вважаємо проблеми </w:t>
      </w:r>
      <w:r w:rsidR="00786C31" w:rsidRPr="00775FC7">
        <w:rPr>
          <w:rFonts w:cs="Times New Roman"/>
          <w:szCs w:val="28"/>
          <w:lang w:val="uk-UA"/>
        </w:rPr>
        <w:t>державного</w:t>
      </w:r>
      <w:r w:rsidRPr="00775FC7">
        <w:rPr>
          <w:rFonts w:cs="Times New Roman"/>
          <w:szCs w:val="28"/>
          <w:lang w:val="uk-UA"/>
        </w:rPr>
        <w:t xml:space="preserve"> регулювання, що залишає фрілансерів без соціальної підтримки</w:t>
      </w:r>
      <w:r w:rsidR="00786C31" w:rsidRPr="00775FC7">
        <w:rPr>
          <w:rFonts w:cs="Times New Roman"/>
          <w:szCs w:val="28"/>
          <w:lang w:val="uk-UA"/>
        </w:rPr>
        <w:t xml:space="preserve"> </w:t>
      </w:r>
      <w:r w:rsidRPr="00775FC7">
        <w:rPr>
          <w:rFonts w:cs="Times New Roman"/>
          <w:szCs w:val="28"/>
          <w:lang w:val="uk-UA"/>
        </w:rPr>
        <w:t xml:space="preserve">з боку держави. </w:t>
      </w:r>
    </w:p>
    <w:p w14:paraId="265A2464" w14:textId="77777777" w:rsidR="007A2BD4" w:rsidRPr="00775FC7" w:rsidRDefault="008A4A95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Щодо дискримінації, то вона на новітньому ринку праці не зникла, адже, як ми вже зазначали, основна проблема полягає все-таки у культурних стереотипах, а не ринку праці як такому. Однак ми вважаємо, що зміни, які відбулися, дають змогу зменшити рівень дискримінації. На новітньому ринку праці існують всі підстави для того, щоб толерантність покращувалася. </w:t>
      </w:r>
    </w:p>
    <w:p w14:paraId="6B32CA3F" w14:textId="77777777" w:rsidR="00212869" w:rsidRPr="00775FC7" w:rsidRDefault="007A2BD4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Візьмемо до прикладу те, що сучасні хай-тек фірми дійсно високо цінують продуктивних та творчих людей через те, що: а) їх мало; б) без них фірма не зможе змагатися з конкурентами (а через поширеність інтернету </w:t>
      </w:r>
      <w:r w:rsidR="002024D1" w:rsidRPr="00775FC7">
        <w:rPr>
          <w:rFonts w:cs="Times New Roman"/>
          <w:szCs w:val="28"/>
          <w:lang w:val="uk-UA"/>
        </w:rPr>
        <w:t xml:space="preserve">конкурентів </w:t>
      </w:r>
      <w:r w:rsidRPr="00775FC7">
        <w:rPr>
          <w:rFonts w:cs="Times New Roman"/>
          <w:szCs w:val="28"/>
          <w:lang w:val="uk-UA"/>
        </w:rPr>
        <w:t xml:space="preserve">стало більше). У таких реаліях расова приналежність чи, наприклад, стать не відіграють настільки важливої ролі, як те, наскільки ефективно </w:t>
      </w:r>
      <w:r w:rsidR="002024D1" w:rsidRPr="00775FC7">
        <w:rPr>
          <w:rFonts w:cs="Times New Roman"/>
          <w:szCs w:val="28"/>
          <w:lang w:val="uk-UA"/>
        </w:rPr>
        <w:t>люди</w:t>
      </w:r>
      <w:r w:rsidRPr="00775FC7">
        <w:rPr>
          <w:rFonts w:cs="Times New Roman"/>
          <w:szCs w:val="28"/>
          <w:lang w:val="uk-UA"/>
        </w:rPr>
        <w:t xml:space="preserve"> працюють. Більше того, сьогодні ІТ фірма має ефективніші методи для того, щоб оцінити продуктивність працівника, через що суб’єктивні </w:t>
      </w:r>
      <w:r w:rsidR="00032C27" w:rsidRPr="00775FC7">
        <w:rPr>
          <w:rFonts w:cs="Times New Roman"/>
          <w:szCs w:val="28"/>
          <w:lang w:val="uk-UA"/>
        </w:rPr>
        <w:t>упередже</w:t>
      </w:r>
      <w:r w:rsidRPr="00775FC7">
        <w:rPr>
          <w:rFonts w:cs="Times New Roman"/>
          <w:szCs w:val="28"/>
          <w:lang w:val="uk-UA"/>
        </w:rPr>
        <w:t>ння відступають на другий план.</w:t>
      </w:r>
    </w:p>
    <w:p w14:paraId="1685BC63" w14:textId="77777777" w:rsidR="00022B45" w:rsidRPr="00775FC7" w:rsidRDefault="007A2BD4" w:rsidP="007106CE">
      <w:pPr>
        <w:ind w:firstLine="709"/>
        <w:jc w:val="both"/>
        <w:rPr>
          <w:rFonts w:cs="Times New Roman"/>
          <w:i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Отже, </w:t>
      </w:r>
      <w:r w:rsidR="00CB413D" w:rsidRPr="00775FC7">
        <w:rPr>
          <w:rFonts w:cs="Times New Roman"/>
          <w:szCs w:val="28"/>
          <w:lang w:val="uk-UA"/>
        </w:rPr>
        <w:t xml:space="preserve">ринок праці </w:t>
      </w:r>
      <w:r w:rsidR="00032C27" w:rsidRPr="00775FC7">
        <w:rPr>
          <w:rFonts w:cs="Times New Roman"/>
          <w:szCs w:val="28"/>
          <w:lang w:val="uk-UA"/>
        </w:rPr>
        <w:t xml:space="preserve">у </w:t>
      </w:r>
      <w:r w:rsidR="00CB413D" w:rsidRPr="00775FC7">
        <w:rPr>
          <w:rFonts w:cs="Times New Roman"/>
          <w:szCs w:val="28"/>
          <w:lang w:val="uk-UA"/>
        </w:rPr>
        <w:t>сфер</w:t>
      </w:r>
      <w:r w:rsidR="00032C27" w:rsidRPr="00775FC7">
        <w:rPr>
          <w:rFonts w:cs="Times New Roman"/>
          <w:szCs w:val="28"/>
          <w:lang w:val="uk-UA"/>
        </w:rPr>
        <w:t>і</w:t>
      </w:r>
      <w:r w:rsidR="00CB413D" w:rsidRPr="00775FC7">
        <w:rPr>
          <w:rFonts w:cs="Times New Roman"/>
          <w:szCs w:val="28"/>
          <w:lang w:val="uk-UA"/>
        </w:rPr>
        <w:t xml:space="preserve"> ІТ дійсно відрізняється від того, до чого люди звикли </w:t>
      </w:r>
      <w:r w:rsidR="00E074D1" w:rsidRPr="00775FC7">
        <w:rPr>
          <w:rFonts w:cs="Times New Roman"/>
          <w:szCs w:val="28"/>
          <w:lang w:val="uk-UA"/>
        </w:rPr>
        <w:t>протягом століт</w:t>
      </w:r>
      <w:r w:rsidR="00032C27" w:rsidRPr="00775FC7">
        <w:rPr>
          <w:rFonts w:cs="Times New Roman"/>
          <w:szCs w:val="28"/>
          <w:lang w:val="uk-UA"/>
        </w:rPr>
        <w:t>ь</w:t>
      </w:r>
      <w:r w:rsidR="00CB413D" w:rsidRPr="00775FC7">
        <w:rPr>
          <w:rFonts w:cs="Times New Roman"/>
          <w:szCs w:val="28"/>
          <w:lang w:val="uk-UA"/>
        </w:rPr>
        <w:t xml:space="preserve">. Гнучкість цього ринку дає змогу отримувати працівникам гідну зарплату, де б вони не знаходилися, а фірмам — якісний продукт за оптимальною ціною. </w:t>
      </w:r>
      <w:r w:rsidR="00022B45" w:rsidRPr="00775FC7">
        <w:rPr>
          <w:rFonts w:cs="Times New Roman"/>
          <w:szCs w:val="28"/>
          <w:lang w:val="uk-UA"/>
        </w:rPr>
        <w:t xml:space="preserve">Доступність навчальних матеріалів </w:t>
      </w:r>
      <w:r w:rsidR="00CB413D" w:rsidRPr="00775FC7">
        <w:rPr>
          <w:rFonts w:cs="Times New Roman"/>
          <w:szCs w:val="28"/>
          <w:lang w:val="uk-UA"/>
        </w:rPr>
        <w:t>дає шанс будь-кому буквально за рік абсолютно безко</w:t>
      </w:r>
      <w:r w:rsidR="00022B45" w:rsidRPr="00775FC7">
        <w:rPr>
          <w:rFonts w:cs="Times New Roman"/>
          <w:szCs w:val="28"/>
          <w:lang w:val="uk-UA"/>
        </w:rPr>
        <w:t xml:space="preserve">штовного навчання знайти роботу. А об’єктивність ринку дає шанс світу побороти дискримінацію чи принаймні її зменшити. </w:t>
      </w:r>
      <w:r w:rsidR="00022B45" w:rsidRPr="00775FC7">
        <w:rPr>
          <w:rFonts w:cs="Times New Roman"/>
          <w:i/>
          <w:szCs w:val="28"/>
          <w:lang w:val="uk-UA"/>
        </w:rPr>
        <w:br w:type="page"/>
      </w:r>
    </w:p>
    <w:p w14:paraId="2398F237" w14:textId="77777777" w:rsidR="00F673F4" w:rsidRPr="00775FC7" w:rsidRDefault="00F673F4" w:rsidP="00927EBE">
      <w:pPr>
        <w:pStyle w:val="1"/>
        <w:spacing w:before="0"/>
        <w:ind w:firstLine="709"/>
        <w:jc w:val="both"/>
        <w:rPr>
          <w:lang w:val="uk-UA"/>
        </w:rPr>
      </w:pPr>
      <w:bookmarkStart w:id="8" w:name="_Toc504911251"/>
      <w:r w:rsidRPr="00775FC7">
        <w:rPr>
          <w:lang w:val="uk-UA"/>
        </w:rPr>
        <w:lastRenderedPageBreak/>
        <w:t xml:space="preserve">II. </w:t>
      </w:r>
      <w:r w:rsidR="00781CC8" w:rsidRPr="00775FC7">
        <w:rPr>
          <w:lang w:val="uk-UA"/>
        </w:rPr>
        <w:t>АНАЛІЗ ФУНКЦІОНУВАННЯ НОВІТНЬОГО РИНКУ ПРАЦІ</w:t>
      </w:r>
      <w:bookmarkEnd w:id="8"/>
    </w:p>
    <w:p w14:paraId="3D90F010" w14:textId="77777777" w:rsidR="00F673F4" w:rsidRPr="00775FC7" w:rsidRDefault="00FA23DE" w:rsidP="00927EBE">
      <w:pPr>
        <w:pStyle w:val="2"/>
        <w:spacing w:before="0"/>
        <w:ind w:firstLine="709"/>
        <w:jc w:val="both"/>
        <w:rPr>
          <w:rFonts w:cs="Times New Roman"/>
          <w:szCs w:val="28"/>
          <w:lang w:val="uk-UA"/>
        </w:rPr>
      </w:pPr>
      <w:bookmarkStart w:id="9" w:name="_Toc504911252"/>
      <w:r w:rsidRPr="00775FC7">
        <w:rPr>
          <w:rFonts w:cs="Times New Roman"/>
          <w:szCs w:val="28"/>
          <w:lang w:val="uk-UA"/>
        </w:rPr>
        <w:t xml:space="preserve">2.1. </w:t>
      </w:r>
      <w:r w:rsidR="00545894" w:rsidRPr="00775FC7">
        <w:rPr>
          <w:rFonts w:cs="Times New Roman"/>
          <w:szCs w:val="28"/>
          <w:lang w:val="uk-UA"/>
        </w:rPr>
        <w:t xml:space="preserve">Порівняння </w:t>
      </w:r>
      <w:r w:rsidR="00DD431E" w:rsidRPr="00775FC7">
        <w:rPr>
          <w:rFonts w:cs="Times New Roman"/>
          <w:szCs w:val="28"/>
          <w:lang w:val="uk-UA"/>
        </w:rPr>
        <w:t>кон’юнктури ринків праці за</w:t>
      </w:r>
      <w:r w:rsidR="00B777D5" w:rsidRPr="00775FC7">
        <w:rPr>
          <w:rFonts w:cs="Times New Roman"/>
          <w:szCs w:val="28"/>
          <w:lang w:val="uk-UA"/>
        </w:rPr>
        <w:t xml:space="preserve"> </w:t>
      </w:r>
      <w:r w:rsidR="00DD431E" w:rsidRPr="00775FC7">
        <w:rPr>
          <w:rFonts w:cs="Times New Roman"/>
          <w:szCs w:val="28"/>
          <w:lang w:val="uk-UA"/>
        </w:rPr>
        <w:t>кордоном</w:t>
      </w:r>
      <w:bookmarkEnd w:id="9"/>
    </w:p>
    <w:p w14:paraId="7C56659C" w14:textId="77777777" w:rsidR="00545894" w:rsidRPr="00775FC7" w:rsidRDefault="004D1B1D" w:rsidP="00927EBE">
      <w:pPr>
        <w:ind w:firstLine="709"/>
        <w:jc w:val="both"/>
        <w:rPr>
          <w:lang w:val="uk-UA"/>
        </w:rPr>
      </w:pPr>
      <w:r w:rsidRPr="00775FC7">
        <w:rPr>
          <w:lang w:val="uk-UA"/>
        </w:rPr>
        <w:t>Щоб дослідити сферу ІТ та перспективи її розвитку</w:t>
      </w:r>
      <w:r w:rsidR="00B777D5" w:rsidRPr="00775FC7">
        <w:rPr>
          <w:lang w:val="uk-UA"/>
        </w:rPr>
        <w:t>,</w:t>
      </w:r>
      <w:r w:rsidRPr="00775FC7">
        <w:rPr>
          <w:lang w:val="uk-UA"/>
        </w:rPr>
        <w:t xml:space="preserve"> нам потрібно проаналізувати основні показники, що характеризують ринок праці, та прогнози міжнародних інституцій. Так, наприклад, </w:t>
      </w:r>
      <w:r w:rsidRPr="00775FC7">
        <w:rPr>
          <w:lang w:val="en-US"/>
        </w:rPr>
        <w:t>Bureau</w:t>
      </w:r>
      <w:r w:rsidRPr="00775FC7">
        <w:rPr>
          <w:lang w:val="uk-UA"/>
        </w:rPr>
        <w:t xml:space="preserve"> </w:t>
      </w:r>
      <w:r w:rsidRPr="00775FC7">
        <w:rPr>
          <w:lang w:val="en-US"/>
        </w:rPr>
        <w:t>of</w:t>
      </w:r>
      <w:r w:rsidRPr="00775FC7">
        <w:rPr>
          <w:lang w:val="uk-UA"/>
        </w:rPr>
        <w:t xml:space="preserve"> </w:t>
      </w:r>
      <w:r w:rsidRPr="00775FC7">
        <w:rPr>
          <w:lang w:val="en-US"/>
        </w:rPr>
        <w:t>Labor</w:t>
      </w:r>
      <w:r w:rsidRPr="00775FC7">
        <w:rPr>
          <w:lang w:val="uk-UA"/>
        </w:rPr>
        <w:t xml:space="preserve"> </w:t>
      </w:r>
      <w:r w:rsidRPr="00775FC7">
        <w:rPr>
          <w:lang w:val="en-US"/>
        </w:rPr>
        <w:t>Statistics</w:t>
      </w:r>
      <w:r w:rsidRPr="00775FC7">
        <w:rPr>
          <w:lang w:val="uk-UA"/>
        </w:rPr>
        <w:t xml:space="preserve"> [</w:t>
      </w:r>
      <w:r w:rsidR="006A2471" w:rsidRPr="00775FC7">
        <w:rPr>
          <w:lang w:val="uk-UA"/>
        </w:rPr>
        <w:t>16</w:t>
      </w:r>
      <w:r w:rsidRPr="00775FC7">
        <w:rPr>
          <w:lang w:val="uk-UA"/>
        </w:rPr>
        <w:t xml:space="preserve">] </w:t>
      </w:r>
      <w:r w:rsidR="00C24DE7" w:rsidRPr="00775FC7">
        <w:rPr>
          <w:lang w:val="uk-UA"/>
        </w:rPr>
        <w:t>надає дані</w:t>
      </w:r>
      <w:r w:rsidRPr="00775FC7">
        <w:rPr>
          <w:lang w:val="uk-UA"/>
        </w:rPr>
        <w:t>, що</w:t>
      </w:r>
      <w:r w:rsidR="00C24DE7" w:rsidRPr="00775FC7">
        <w:rPr>
          <w:lang w:val="uk-UA"/>
        </w:rPr>
        <w:t xml:space="preserve"> показу</w:t>
      </w:r>
      <w:r w:rsidR="00B777D5" w:rsidRPr="00775FC7">
        <w:rPr>
          <w:lang w:val="uk-UA"/>
        </w:rPr>
        <w:t>ють</w:t>
      </w:r>
      <w:r w:rsidR="00C24DE7" w:rsidRPr="00775FC7">
        <w:rPr>
          <w:lang w:val="uk-UA"/>
        </w:rPr>
        <w:t xml:space="preserve"> значну різницю в заробітній платі між працівниками сфери ІТ та інши</w:t>
      </w:r>
      <w:r w:rsidR="00B777D5" w:rsidRPr="00775FC7">
        <w:rPr>
          <w:lang w:val="uk-UA"/>
        </w:rPr>
        <w:t>ми</w:t>
      </w:r>
      <w:r w:rsidR="00C24DE7" w:rsidRPr="00775FC7">
        <w:rPr>
          <w:lang w:val="uk-UA"/>
        </w:rPr>
        <w:t xml:space="preserve"> працівник</w:t>
      </w:r>
      <w:r w:rsidR="00B777D5" w:rsidRPr="00775FC7">
        <w:rPr>
          <w:lang w:val="uk-UA"/>
        </w:rPr>
        <w:t>ами</w:t>
      </w:r>
      <w:r w:rsidR="00C24DE7" w:rsidRPr="00775FC7">
        <w:rPr>
          <w:lang w:val="uk-UA"/>
        </w:rPr>
        <w:t xml:space="preserve"> на травень 2016-го року. Так, </w:t>
      </w:r>
      <w:r w:rsidRPr="00775FC7">
        <w:rPr>
          <w:lang w:val="uk-UA"/>
        </w:rPr>
        <w:t xml:space="preserve">середня </w:t>
      </w:r>
      <w:r w:rsidR="00B5319F" w:rsidRPr="00775FC7">
        <w:rPr>
          <w:lang w:val="uk-UA"/>
        </w:rPr>
        <w:t xml:space="preserve">заробітна </w:t>
      </w:r>
      <w:r w:rsidR="00C24DE7" w:rsidRPr="00775FC7">
        <w:rPr>
          <w:lang w:val="uk-UA"/>
        </w:rPr>
        <w:t>плата</w:t>
      </w:r>
      <w:r w:rsidRPr="00775FC7">
        <w:rPr>
          <w:lang w:val="uk-UA"/>
        </w:rPr>
        <w:t xml:space="preserve"> для веб-розробника на ринку США складає $</w:t>
      </w:r>
      <w:r w:rsidR="00C94CB9" w:rsidRPr="00775FC7">
        <w:rPr>
          <w:lang w:val="uk-UA"/>
        </w:rPr>
        <w:t>72 150</w:t>
      </w:r>
      <w:r w:rsidRPr="00775FC7">
        <w:rPr>
          <w:lang w:val="uk-UA"/>
        </w:rPr>
        <w:t xml:space="preserve"> на рік, а для розробника програм — $10</w:t>
      </w:r>
      <w:r w:rsidR="00A3267E" w:rsidRPr="00775FC7">
        <w:rPr>
          <w:lang w:val="uk-UA"/>
        </w:rPr>
        <w:t>4</w:t>
      </w:r>
      <w:r w:rsidRPr="00775FC7">
        <w:rPr>
          <w:lang w:val="uk-UA"/>
        </w:rPr>
        <w:t> </w:t>
      </w:r>
      <w:r w:rsidR="00A3267E" w:rsidRPr="00775FC7">
        <w:rPr>
          <w:lang w:val="uk-UA"/>
        </w:rPr>
        <w:t>300</w:t>
      </w:r>
      <w:r w:rsidRPr="00775FC7">
        <w:rPr>
          <w:lang w:val="uk-UA"/>
        </w:rPr>
        <w:t xml:space="preserve"> на рік. </w:t>
      </w:r>
      <w:r w:rsidR="00C24DE7" w:rsidRPr="00775FC7">
        <w:rPr>
          <w:lang w:val="uk-UA"/>
        </w:rPr>
        <w:t xml:space="preserve">Це відповідно на </w:t>
      </w:r>
      <w:r w:rsidR="00C94CB9" w:rsidRPr="00775FC7">
        <w:rPr>
          <w:lang w:val="uk-UA"/>
        </w:rPr>
        <w:t>45,3</w:t>
      </w:r>
      <w:r w:rsidR="00C24DE7" w:rsidRPr="00775FC7">
        <w:rPr>
          <w:lang w:val="uk-UA"/>
        </w:rPr>
        <w:t>% і 1</w:t>
      </w:r>
      <w:r w:rsidR="00C94CB9" w:rsidRPr="00775FC7">
        <w:rPr>
          <w:lang w:val="uk-UA"/>
        </w:rPr>
        <w:t>10</w:t>
      </w:r>
      <w:r w:rsidR="00C24DE7" w:rsidRPr="00775FC7">
        <w:rPr>
          <w:lang w:val="uk-UA"/>
        </w:rPr>
        <w:t>,</w:t>
      </w:r>
      <w:r w:rsidR="00C94CB9" w:rsidRPr="00775FC7">
        <w:rPr>
          <w:lang w:val="uk-UA"/>
        </w:rPr>
        <w:t>2</w:t>
      </w:r>
      <w:r w:rsidR="00C24DE7" w:rsidRPr="00775FC7">
        <w:rPr>
          <w:lang w:val="uk-UA"/>
        </w:rPr>
        <w:t>% більше, ніж середн</w:t>
      </w:r>
      <w:r w:rsidR="00C153C0" w:rsidRPr="00775FC7">
        <w:rPr>
          <w:lang w:val="uk-UA"/>
        </w:rPr>
        <w:t>є</w:t>
      </w:r>
      <w:r w:rsidR="00C24DE7" w:rsidRPr="00775FC7">
        <w:rPr>
          <w:lang w:val="uk-UA"/>
        </w:rPr>
        <w:t xml:space="preserve"> значення по країні.</w:t>
      </w:r>
    </w:p>
    <w:p w14:paraId="1984FCAC" w14:textId="77777777" w:rsidR="00C24DE7" w:rsidRPr="00775FC7" w:rsidRDefault="00C24DE7" w:rsidP="00927EBE">
      <w:pPr>
        <w:ind w:firstLine="709"/>
        <w:jc w:val="both"/>
        <w:rPr>
          <w:lang w:val="uk-UA"/>
        </w:rPr>
      </w:pPr>
      <w:r w:rsidRPr="00775FC7">
        <w:rPr>
          <w:lang w:val="uk-UA"/>
        </w:rPr>
        <w:t>Бюро також про</w:t>
      </w:r>
      <w:r w:rsidR="00B777D5" w:rsidRPr="00775FC7">
        <w:rPr>
          <w:lang w:val="uk-UA"/>
        </w:rPr>
        <w:t>гнозує</w:t>
      </w:r>
      <w:r w:rsidRPr="00775FC7">
        <w:rPr>
          <w:lang w:val="uk-UA"/>
        </w:rPr>
        <w:t xml:space="preserve"> зростання зайнятості у сфері ІТ на 13 відсотків з 2016 до 2026 року, що вони характеризують</w:t>
      </w:r>
      <w:r w:rsidR="002307EF" w:rsidRPr="00775FC7">
        <w:t>,</w:t>
      </w:r>
      <w:r w:rsidRPr="00775FC7">
        <w:rPr>
          <w:lang w:val="uk-UA"/>
        </w:rPr>
        <w:t xml:space="preserve"> як «вище, ніж у середньому по США». І це при тому, що частина робіт </w:t>
      </w:r>
      <w:r w:rsidR="00A33B56" w:rsidRPr="00775FC7">
        <w:rPr>
          <w:lang w:val="uk-UA"/>
        </w:rPr>
        <w:t>буде рухатися за</w:t>
      </w:r>
      <w:r w:rsidR="00B777D5" w:rsidRPr="00775FC7">
        <w:rPr>
          <w:lang w:val="uk-UA"/>
        </w:rPr>
        <w:t xml:space="preserve"> </w:t>
      </w:r>
      <w:r w:rsidR="00A33B56" w:rsidRPr="00775FC7">
        <w:rPr>
          <w:lang w:val="uk-UA"/>
        </w:rPr>
        <w:t>кордон у зв’язку з глобалізацією та можливістю працювати віддале</w:t>
      </w:r>
      <w:r w:rsidR="00A37CE2" w:rsidRPr="00775FC7">
        <w:rPr>
          <w:lang w:val="uk-UA"/>
        </w:rPr>
        <w:t xml:space="preserve">но. Бюро стверджує, що ІТ </w:t>
      </w:r>
      <w:proofErr w:type="spellStart"/>
      <w:r w:rsidR="00A37CE2" w:rsidRPr="00775FC7">
        <w:rPr>
          <w:lang w:val="uk-UA"/>
        </w:rPr>
        <w:t>створя</w:t>
      </w:r>
      <w:r w:rsidR="00A33B56" w:rsidRPr="00775FC7">
        <w:rPr>
          <w:lang w:val="uk-UA"/>
        </w:rPr>
        <w:t>ть</w:t>
      </w:r>
      <w:proofErr w:type="spellEnd"/>
      <w:r w:rsidR="00A33B56" w:rsidRPr="00775FC7">
        <w:rPr>
          <w:lang w:val="uk-UA"/>
        </w:rPr>
        <w:t xml:space="preserve"> близько 546 100 нових роб</w:t>
      </w:r>
      <w:r w:rsidR="00B777D5" w:rsidRPr="00775FC7">
        <w:rPr>
          <w:lang w:val="uk-UA"/>
        </w:rPr>
        <w:t>очих місць у</w:t>
      </w:r>
      <w:r w:rsidR="00A33B56" w:rsidRPr="00775FC7">
        <w:rPr>
          <w:lang w:val="uk-UA"/>
        </w:rPr>
        <w:t xml:space="preserve"> США, а попит на </w:t>
      </w:r>
      <w:r w:rsidR="00A37CE2" w:rsidRPr="00775FC7">
        <w:rPr>
          <w:lang w:val="uk-UA"/>
        </w:rPr>
        <w:t>так</w:t>
      </w:r>
      <w:r w:rsidR="00A33B56" w:rsidRPr="00775FC7">
        <w:rPr>
          <w:lang w:val="uk-UA"/>
        </w:rPr>
        <w:t>их працівників буде зростати, що зумовлено більшою увагою до хмарних технологій, інформаційн</w:t>
      </w:r>
      <w:r w:rsidR="002307EF" w:rsidRPr="00775FC7">
        <w:rPr>
          <w:lang w:val="uk-UA"/>
        </w:rPr>
        <w:t>ої безпеки</w:t>
      </w:r>
      <w:r w:rsidR="00A33B56" w:rsidRPr="00775FC7">
        <w:rPr>
          <w:lang w:val="uk-UA"/>
        </w:rPr>
        <w:t xml:space="preserve"> й </w:t>
      </w:r>
      <w:r w:rsidR="00A33B56" w:rsidRPr="00775FC7">
        <w:rPr>
          <w:lang w:val="en-US"/>
        </w:rPr>
        <w:t>big</w:t>
      </w:r>
      <w:r w:rsidR="00A33B56" w:rsidRPr="00775FC7">
        <w:rPr>
          <w:lang w:val="uk-UA"/>
        </w:rPr>
        <w:t xml:space="preserve"> </w:t>
      </w:r>
      <w:r w:rsidR="00A33B56" w:rsidRPr="00775FC7">
        <w:rPr>
          <w:lang w:val="en-US"/>
        </w:rPr>
        <w:t>data</w:t>
      </w:r>
      <w:r w:rsidR="00A33B56" w:rsidRPr="00775FC7">
        <w:rPr>
          <w:lang w:val="uk-UA"/>
        </w:rPr>
        <w:t>.</w:t>
      </w:r>
    </w:p>
    <w:p w14:paraId="1DDE14A6" w14:textId="77777777" w:rsidR="00A33B56" w:rsidRPr="00775FC7" w:rsidRDefault="00A3267E" w:rsidP="00927EBE">
      <w:pPr>
        <w:ind w:firstLine="709"/>
        <w:jc w:val="both"/>
        <w:rPr>
          <w:lang w:val="uk-UA"/>
        </w:rPr>
      </w:pPr>
      <w:r w:rsidRPr="00775FC7">
        <w:rPr>
          <w:lang w:val="uk-UA"/>
        </w:rPr>
        <w:t xml:space="preserve">Якщо звернути увагу на середні заробітні плати всіх сфер діяльності, то ІТ, хоч і є, безперечно, високооплачуваною роботою, не знаходиться в списку найбільш оплачуваних. Згідно з </w:t>
      </w:r>
      <w:r w:rsidRPr="00775FC7">
        <w:rPr>
          <w:lang w:val="en-US"/>
        </w:rPr>
        <w:t>Bureau</w:t>
      </w:r>
      <w:r w:rsidRPr="00775FC7">
        <w:rPr>
          <w:lang w:val="uk-UA"/>
        </w:rPr>
        <w:t xml:space="preserve"> </w:t>
      </w:r>
      <w:r w:rsidRPr="00775FC7">
        <w:rPr>
          <w:lang w:val="en-US"/>
        </w:rPr>
        <w:t>of</w:t>
      </w:r>
      <w:r w:rsidRPr="00775FC7">
        <w:rPr>
          <w:lang w:val="uk-UA"/>
        </w:rPr>
        <w:t xml:space="preserve"> </w:t>
      </w:r>
      <w:r w:rsidRPr="00775FC7">
        <w:rPr>
          <w:lang w:val="en-US"/>
        </w:rPr>
        <w:t>Labor</w:t>
      </w:r>
      <w:r w:rsidRPr="00775FC7">
        <w:rPr>
          <w:lang w:val="uk-UA"/>
        </w:rPr>
        <w:t xml:space="preserve"> </w:t>
      </w:r>
      <w:r w:rsidRPr="00775FC7">
        <w:rPr>
          <w:lang w:val="en-US"/>
        </w:rPr>
        <w:t>Statistics</w:t>
      </w:r>
      <w:r w:rsidR="00B777D5" w:rsidRPr="00775FC7">
        <w:rPr>
          <w:lang w:val="uk-UA"/>
        </w:rPr>
        <w:t xml:space="preserve"> (додаток </w:t>
      </w:r>
      <w:r w:rsidRPr="00775FC7">
        <w:rPr>
          <w:lang w:val="uk-UA"/>
        </w:rPr>
        <w:t>А)</w:t>
      </w:r>
      <w:r w:rsidR="00CF3E14" w:rsidRPr="00775FC7">
        <w:rPr>
          <w:lang w:val="uk-UA"/>
        </w:rPr>
        <w:t xml:space="preserve"> найбільш прибутковими професіями є </w:t>
      </w:r>
      <w:r w:rsidR="00140208" w:rsidRPr="00775FC7">
        <w:rPr>
          <w:lang w:val="uk-UA"/>
        </w:rPr>
        <w:t>ті, що пов’язані з медициною</w:t>
      </w:r>
      <w:r w:rsidR="00E83FF1" w:rsidRPr="00775FC7">
        <w:rPr>
          <w:lang w:val="uk-UA"/>
        </w:rPr>
        <w:t xml:space="preserve">. </w:t>
      </w:r>
      <w:r w:rsidR="00140208" w:rsidRPr="00775FC7">
        <w:rPr>
          <w:lang w:val="uk-UA"/>
        </w:rPr>
        <w:t xml:space="preserve">Це, на нашу думку, </w:t>
      </w:r>
      <w:r w:rsidR="009209E9" w:rsidRPr="00775FC7">
        <w:rPr>
          <w:lang w:val="uk-UA"/>
        </w:rPr>
        <w:t>зумовлено</w:t>
      </w:r>
      <w:r w:rsidR="00140208" w:rsidRPr="00775FC7">
        <w:rPr>
          <w:lang w:val="uk-UA"/>
        </w:rPr>
        <w:t xml:space="preserve"> особливою системою охорони здоров’я</w:t>
      </w:r>
      <w:r w:rsidR="009209E9" w:rsidRPr="00775FC7">
        <w:rPr>
          <w:lang w:val="uk-UA"/>
        </w:rPr>
        <w:t xml:space="preserve"> в США</w:t>
      </w:r>
      <w:r w:rsidR="00140208" w:rsidRPr="00775FC7">
        <w:rPr>
          <w:lang w:val="uk-UA"/>
        </w:rPr>
        <w:t>, а порівнян</w:t>
      </w:r>
      <w:r w:rsidR="00A37CE2" w:rsidRPr="00775FC7">
        <w:rPr>
          <w:lang w:val="uk-UA"/>
        </w:rPr>
        <w:t>о</w:t>
      </w:r>
      <w:r w:rsidR="00140208" w:rsidRPr="00775FC7">
        <w:rPr>
          <w:lang w:val="uk-UA"/>
        </w:rPr>
        <w:t xml:space="preserve"> менш</w:t>
      </w:r>
      <w:r w:rsidR="00A37CE2" w:rsidRPr="00775FC7">
        <w:rPr>
          <w:lang w:val="uk-UA"/>
        </w:rPr>
        <w:t>а</w:t>
      </w:r>
      <w:r w:rsidR="00140208" w:rsidRPr="00775FC7">
        <w:rPr>
          <w:lang w:val="uk-UA"/>
        </w:rPr>
        <w:t xml:space="preserve"> прибутковість професій, пов’язаних з програмуванням, </w:t>
      </w:r>
      <w:r w:rsidR="009209E9" w:rsidRPr="00775FC7">
        <w:rPr>
          <w:lang w:val="uk-UA"/>
        </w:rPr>
        <w:t>зумовлен</w:t>
      </w:r>
      <w:r w:rsidR="00A37CE2" w:rsidRPr="00775FC7">
        <w:rPr>
          <w:lang w:val="uk-UA"/>
        </w:rPr>
        <w:t>а</w:t>
      </w:r>
      <w:r w:rsidR="009209E9" w:rsidRPr="00775FC7">
        <w:rPr>
          <w:lang w:val="uk-UA"/>
        </w:rPr>
        <w:t xml:space="preserve"> </w:t>
      </w:r>
      <w:r w:rsidR="00140208" w:rsidRPr="00775FC7">
        <w:rPr>
          <w:lang w:val="uk-UA"/>
        </w:rPr>
        <w:t>тим, що компанії можуть з легкістю наймати спеціалістів за</w:t>
      </w:r>
      <w:r w:rsidR="00B777D5" w:rsidRPr="00775FC7">
        <w:rPr>
          <w:lang w:val="uk-UA"/>
        </w:rPr>
        <w:t xml:space="preserve"> </w:t>
      </w:r>
      <w:r w:rsidR="00140208" w:rsidRPr="00775FC7">
        <w:rPr>
          <w:lang w:val="uk-UA"/>
        </w:rPr>
        <w:t>кордоном за набагато меншою ціною.</w:t>
      </w:r>
    </w:p>
    <w:p w14:paraId="6BCAE6B0" w14:textId="77777777" w:rsidR="009209E9" w:rsidRPr="00775FC7" w:rsidRDefault="00A37CE2" w:rsidP="00927EBE">
      <w:pPr>
        <w:ind w:firstLine="709"/>
        <w:jc w:val="both"/>
        <w:rPr>
          <w:lang w:val="uk-UA"/>
        </w:rPr>
      </w:pPr>
      <w:r w:rsidRPr="00775FC7">
        <w:rPr>
          <w:lang w:val="uk-UA"/>
        </w:rPr>
        <w:t>Щодо попиту на працівників сфери ІТ</w:t>
      </w:r>
      <w:r w:rsidR="009209E9" w:rsidRPr="00775FC7">
        <w:rPr>
          <w:lang w:val="uk-UA"/>
        </w:rPr>
        <w:t>, то</w:t>
      </w:r>
      <w:r w:rsidR="0051494B" w:rsidRPr="00775FC7">
        <w:t xml:space="preserve"> </w:t>
      </w:r>
      <w:r w:rsidR="009642D2" w:rsidRPr="00775FC7">
        <w:rPr>
          <w:lang w:val="uk-UA"/>
        </w:rPr>
        <w:t>згідно з даними, що ми отримали на сайті пошуку роботи</w:t>
      </w:r>
      <w:r w:rsidR="006A2471" w:rsidRPr="00775FC7">
        <w:t xml:space="preserve"> [17]</w:t>
      </w:r>
      <w:r w:rsidR="009642D2" w:rsidRPr="00775FC7">
        <w:rPr>
          <w:lang w:val="uk-UA"/>
        </w:rPr>
        <w:t>, в</w:t>
      </w:r>
      <w:r w:rsidRPr="00775FC7">
        <w:rPr>
          <w:lang w:val="uk-UA"/>
        </w:rPr>
        <w:t>і</w:t>
      </w:r>
      <w:r w:rsidR="009642D2" w:rsidRPr="00775FC7">
        <w:rPr>
          <w:lang w:val="uk-UA"/>
        </w:rPr>
        <w:t>н значн</w:t>
      </w:r>
      <w:r w:rsidRPr="00775FC7">
        <w:rPr>
          <w:lang w:val="uk-UA"/>
        </w:rPr>
        <w:t>ий</w:t>
      </w:r>
      <w:r w:rsidR="009642D2" w:rsidRPr="00775FC7">
        <w:rPr>
          <w:lang w:val="uk-UA"/>
        </w:rPr>
        <w:t>. Так, вакансій</w:t>
      </w:r>
      <w:r w:rsidRPr="00775FC7">
        <w:rPr>
          <w:lang w:val="uk-UA"/>
        </w:rPr>
        <w:t>,</w:t>
      </w:r>
      <w:r w:rsidR="009642D2" w:rsidRPr="00775FC7">
        <w:rPr>
          <w:lang w:val="uk-UA"/>
        </w:rPr>
        <w:t xml:space="preserve"> розміщених для пошуку веб-розробників чи менеджерів по роботі з інформаційними технологіями було більше, ніж аудиторів, хірургів чи </w:t>
      </w:r>
      <w:r w:rsidR="0095354D" w:rsidRPr="00775FC7">
        <w:rPr>
          <w:lang w:val="en-US"/>
        </w:rPr>
        <w:t>HR</w:t>
      </w:r>
      <w:r w:rsidR="009642D2" w:rsidRPr="00775FC7">
        <w:rPr>
          <w:lang w:val="uk-UA"/>
        </w:rPr>
        <w:t>-сп</w:t>
      </w:r>
      <w:r w:rsidR="0095354D" w:rsidRPr="00775FC7">
        <w:rPr>
          <w:lang w:val="uk-UA"/>
        </w:rPr>
        <w:t>е</w:t>
      </w:r>
      <w:r w:rsidR="009642D2" w:rsidRPr="00775FC7">
        <w:rPr>
          <w:lang w:val="uk-UA"/>
        </w:rPr>
        <w:t>ціалістів (додаток Б</w:t>
      </w:r>
      <w:r w:rsidR="007E349B" w:rsidRPr="00775FC7">
        <w:rPr>
          <w:lang w:val="uk-UA"/>
        </w:rPr>
        <w:t xml:space="preserve">, рис. </w:t>
      </w:r>
      <w:r w:rsidRPr="00775FC7">
        <w:rPr>
          <w:lang w:val="uk-UA"/>
        </w:rPr>
        <w:t>Б</w:t>
      </w:r>
      <w:r w:rsidR="007E349B" w:rsidRPr="00775FC7">
        <w:rPr>
          <w:lang w:val="uk-UA"/>
        </w:rPr>
        <w:t>1</w:t>
      </w:r>
      <w:r w:rsidR="009642D2" w:rsidRPr="00775FC7">
        <w:rPr>
          <w:lang w:val="uk-UA"/>
        </w:rPr>
        <w:t>).</w:t>
      </w:r>
      <w:r w:rsidR="0095354D" w:rsidRPr="00775FC7">
        <w:rPr>
          <w:lang w:val="uk-UA"/>
        </w:rPr>
        <w:t xml:space="preserve"> Більше того, якщо порівняти кількість вакансій до кількості резюме </w:t>
      </w:r>
      <w:r w:rsidR="0095354D" w:rsidRPr="00775FC7">
        <w:rPr>
          <w:lang w:val="uk-UA"/>
        </w:rPr>
        <w:lastRenderedPageBreak/>
        <w:t xml:space="preserve">на цьому ж сайті (додаток </w:t>
      </w:r>
      <w:r w:rsidR="007E349B" w:rsidRPr="00775FC7">
        <w:rPr>
          <w:lang w:val="uk-UA"/>
        </w:rPr>
        <w:t xml:space="preserve">Б, рис. </w:t>
      </w:r>
      <w:r w:rsidRPr="00775FC7">
        <w:rPr>
          <w:lang w:val="uk-UA"/>
        </w:rPr>
        <w:t>Б</w:t>
      </w:r>
      <w:r w:rsidR="007E349B" w:rsidRPr="00775FC7">
        <w:rPr>
          <w:lang w:val="uk-UA"/>
        </w:rPr>
        <w:t>2</w:t>
      </w:r>
      <w:r w:rsidR="0095354D" w:rsidRPr="00775FC7">
        <w:rPr>
          <w:lang w:val="uk-UA"/>
        </w:rPr>
        <w:t>), то ми побачимо, що на ІТ професії існує дефіцит робочої сили</w:t>
      </w:r>
      <w:r w:rsidR="002024D1" w:rsidRPr="00775FC7">
        <w:t xml:space="preserve"> (</w:t>
      </w:r>
      <w:r w:rsidR="002024D1" w:rsidRPr="00775FC7">
        <w:rPr>
          <w:lang w:val="uk-UA"/>
        </w:rPr>
        <w:t>значення більше одиниці</w:t>
      </w:r>
      <w:r w:rsidR="002024D1" w:rsidRPr="00775FC7">
        <w:t>)</w:t>
      </w:r>
      <w:r w:rsidR="0095354D" w:rsidRPr="00775FC7">
        <w:rPr>
          <w:lang w:val="uk-UA"/>
        </w:rPr>
        <w:t xml:space="preserve">, у той час як для переважної більшості інших професій — надлишок. Тобто </w:t>
      </w:r>
      <w:r w:rsidR="00E843E9" w:rsidRPr="00775FC7">
        <w:rPr>
          <w:lang w:val="uk-UA"/>
        </w:rPr>
        <w:t xml:space="preserve">на даний момент три </w:t>
      </w:r>
      <w:r w:rsidR="00E843E9" w:rsidRPr="00775FC7">
        <w:rPr>
          <w:lang w:val="en-US"/>
        </w:rPr>
        <w:t>HR</w:t>
      </w:r>
      <w:r w:rsidR="00E843E9" w:rsidRPr="00775FC7">
        <w:t>-спец</w:t>
      </w:r>
      <w:proofErr w:type="spellStart"/>
      <w:r w:rsidR="00E843E9" w:rsidRPr="00775FC7">
        <w:rPr>
          <w:lang w:val="uk-UA"/>
        </w:rPr>
        <w:t>іаліста</w:t>
      </w:r>
      <w:proofErr w:type="spellEnd"/>
      <w:r w:rsidR="00E843E9" w:rsidRPr="00775FC7">
        <w:rPr>
          <w:lang w:val="uk-UA"/>
        </w:rPr>
        <w:t xml:space="preserve"> конкурують між собою за одне робоче місце, у той час як сім ІТ фірм конкурують за одного </w:t>
      </w:r>
      <w:r w:rsidR="002024D1" w:rsidRPr="00775FC7">
        <w:rPr>
          <w:lang w:val="uk-UA"/>
        </w:rPr>
        <w:t>програміста</w:t>
      </w:r>
      <w:r w:rsidR="00E843E9" w:rsidRPr="00775FC7">
        <w:rPr>
          <w:lang w:val="uk-UA"/>
        </w:rPr>
        <w:t xml:space="preserve">. </w:t>
      </w:r>
      <w:r w:rsidR="0095354D" w:rsidRPr="00775FC7">
        <w:rPr>
          <w:lang w:val="uk-UA"/>
        </w:rPr>
        <w:t xml:space="preserve">І для того, хто шукає роботу, це означає, що працевлаштуватися </w:t>
      </w:r>
      <w:r w:rsidRPr="00775FC7">
        <w:rPr>
          <w:lang w:val="uk-UA"/>
        </w:rPr>
        <w:t xml:space="preserve">значно </w:t>
      </w:r>
      <w:r w:rsidR="0095354D" w:rsidRPr="00775FC7">
        <w:rPr>
          <w:lang w:val="uk-UA"/>
        </w:rPr>
        <w:t>легше.</w:t>
      </w:r>
    </w:p>
    <w:p w14:paraId="6200EB97" w14:textId="77777777" w:rsidR="00814FB1" w:rsidRPr="00775FC7" w:rsidRDefault="003C0BD6" w:rsidP="00927EBE">
      <w:pPr>
        <w:ind w:firstLine="709"/>
        <w:jc w:val="both"/>
        <w:rPr>
          <w:lang w:val="uk-UA"/>
        </w:rPr>
      </w:pPr>
      <w:r w:rsidRPr="00775FC7">
        <w:rPr>
          <w:lang w:val="uk-UA"/>
        </w:rPr>
        <w:t>Тим часом проблеми дискримінації не оминули</w:t>
      </w:r>
      <w:r w:rsidR="001A2C1A" w:rsidRPr="00775FC7">
        <w:rPr>
          <w:lang w:val="uk-UA"/>
        </w:rPr>
        <w:t xml:space="preserve"> й</w:t>
      </w:r>
      <w:r w:rsidRPr="00775FC7">
        <w:rPr>
          <w:lang w:val="uk-UA"/>
        </w:rPr>
        <w:t xml:space="preserve"> ринок праці ІТ. </w:t>
      </w:r>
      <w:r w:rsidR="001A2C1A" w:rsidRPr="00775FC7">
        <w:rPr>
          <w:lang w:val="uk-UA"/>
        </w:rPr>
        <w:t xml:space="preserve">Важливою проблемою є вікова дискримінація, на яку звертають увагу </w:t>
      </w:r>
      <w:r w:rsidR="00A37CE2" w:rsidRPr="00775FC7">
        <w:rPr>
          <w:lang w:val="uk-UA"/>
        </w:rPr>
        <w:t xml:space="preserve">у багатьох </w:t>
      </w:r>
      <w:r w:rsidR="00A44D61" w:rsidRPr="00775FC7">
        <w:rPr>
          <w:lang w:val="uk-UA"/>
        </w:rPr>
        <w:t>друкованих і інтернет видан</w:t>
      </w:r>
      <w:r w:rsidR="00A37CE2" w:rsidRPr="00775FC7">
        <w:rPr>
          <w:lang w:val="uk-UA"/>
        </w:rPr>
        <w:t>нях</w:t>
      </w:r>
      <w:r w:rsidR="00A44D61" w:rsidRPr="00775FC7">
        <w:rPr>
          <w:lang w:val="uk-UA"/>
        </w:rPr>
        <w:t xml:space="preserve">. Відповідно до опитування </w:t>
      </w:r>
      <w:r w:rsidR="00A44D61" w:rsidRPr="00775FC7">
        <w:rPr>
          <w:lang w:val="en-US"/>
        </w:rPr>
        <w:t>Indeed</w:t>
      </w:r>
      <w:r w:rsidR="00A44D61" w:rsidRPr="00775FC7">
        <w:rPr>
          <w:lang w:val="uk-UA"/>
        </w:rPr>
        <w:t xml:space="preserve"> близько 43% відсотків працівників ІТ-сфери бояться втратити роботу через їхній вік [18]. </w:t>
      </w:r>
      <w:r w:rsidR="00E96437" w:rsidRPr="00775FC7">
        <w:rPr>
          <w:lang w:val="uk-UA"/>
        </w:rPr>
        <w:t xml:space="preserve">Інше дослідження від </w:t>
      </w:r>
      <w:proofErr w:type="spellStart"/>
      <w:r w:rsidR="00E96437" w:rsidRPr="00775FC7">
        <w:rPr>
          <w:lang w:val="en-US"/>
        </w:rPr>
        <w:t>Visier</w:t>
      </w:r>
      <w:proofErr w:type="spellEnd"/>
      <w:r w:rsidR="00E96437" w:rsidRPr="00775FC7">
        <w:rPr>
          <w:lang w:val="uk-UA"/>
        </w:rPr>
        <w:t xml:space="preserve"> </w:t>
      </w:r>
      <w:r w:rsidR="00E96437" w:rsidRPr="00775FC7">
        <w:t>[19]</w:t>
      </w:r>
      <w:r w:rsidR="00E96437" w:rsidRPr="00775FC7">
        <w:rPr>
          <w:lang w:val="uk-UA"/>
        </w:rPr>
        <w:t xml:space="preserve"> доводить, що на</w:t>
      </w:r>
      <w:r w:rsidR="00A37CE2" w:rsidRPr="00775FC7">
        <w:rPr>
          <w:lang w:val="uk-UA"/>
        </w:rPr>
        <w:t>разі</w:t>
      </w:r>
      <w:r w:rsidR="00E96437" w:rsidRPr="00775FC7">
        <w:rPr>
          <w:lang w:val="uk-UA"/>
        </w:rPr>
        <w:t xml:space="preserve"> переважна кількість працюючих в ІТ знаходиться у віці від 20 до 30 (додаток В</w:t>
      </w:r>
      <w:r w:rsidR="007E349B" w:rsidRPr="00775FC7">
        <w:rPr>
          <w:lang w:val="uk-UA"/>
        </w:rPr>
        <w:t xml:space="preserve">, рис. </w:t>
      </w:r>
      <w:r w:rsidR="00A37CE2" w:rsidRPr="00775FC7">
        <w:rPr>
          <w:lang w:val="uk-UA"/>
        </w:rPr>
        <w:t>В</w:t>
      </w:r>
      <w:r w:rsidR="007E349B" w:rsidRPr="00775FC7">
        <w:rPr>
          <w:lang w:val="uk-UA"/>
        </w:rPr>
        <w:t>1</w:t>
      </w:r>
      <w:r w:rsidR="00A37CE2" w:rsidRPr="00775FC7">
        <w:rPr>
          <w:lang w:val="uk-UA"/>
        </w:rPr>
        <w:t>), що</w:t>
      </w:r>
      <w:r w:rsidR="00E96437" w:rsidRPr="00775FC7">
        <w:rPr>
          <w:lang w:val="uk-UA"/>
        </w:rPr>
        <w:t xml:space="preserve"> значно перевищує ці показники </w:t>
      </w:r>
      <w:r w:rsidR="00570BC1" w:rsidRPr="00775FC7">
        <w:rPr>
          <w:lang w:val="uk-UA"/>
        </w:rPr>
        <w:t>в</w:t>
      </w:r>
      <w:r w:rsidR="00E96437" w:rsidRPr="00775FC7">
        <w:rPr>
          <w:lang w:val="uk-UA"/>
        </w:rPr>
        <w:t xml:space="preserve"> інших сферах.</w:t>
      </w:r>
    </w:p>
    <w:p w14:paraId="585AF139" w14:textId="77777777" w:rsidR="00C30DF8" w:rsidRPr="00775FC7" w:rsidRDefault="00E96437" w:rsidP="00927EBE">
      <w:pPr>
        <w:ind w:firstLine="709"/>
        <w:jc w:val="both"/>
        <w:rPr>
          <w:lang w:val="uk-UA"/>
        </w:rPr>
      </w:pPr>
      <w:r w:rsidRPr="00775FC7">
        <w:rPr>
          <w:lang w:val="uk-UA"/>
        </w:rPr>
        <w:t xml:space="preserve">На нашу думку, таке дослідження є достовірним, проте не </w:t>
      </w:r>
      <w:r w:rsidR="00A37CE2" w:rsidRPr="00775FC7">
        <w:rPr>
          <w:lang w:val="uk-UA"/>
        </w:rPr>
        <w:t>цілко</w:t>
      </w:r>
      <w:r w:rsidRPr="00775FC7">
        <w:rPr>
          <w:lang w:val="uk-UA"/>
        </w:rPr>
        <w:t>м вказує саме на факт вікової дискримінації. Зважаючи на те, що ІТ є відносно новою сферою діяльності</w:t>
      </w:r>
      <w:r w:rsidR="00A37CE2" w:rsidRPr="00775FC7">
        <w:rPr>
          <w:lang w:val="uk-UA"/>
        </w:rPr>
        <w:t>,</w:t>
      </w:r>
      <w:r w:rsidRPr="00775FC7">
        <w:rPr>
          <w:lang w:val="uk-UA"/>
        </w:rPr>
        <w:t xml:space="preserve"> </w:t>
      </w:r>
      <w:proofErr w:type="spellStart"/>
      <w:r w:rsidRPr="00775FC7">
        <w:rPr>
          <w:lang w:val="uk-UA"/>
        </w:rPr>
        <w:t>л</w:t>
      </w:r>
      <w:r w:rsidR="00C30DF8" w:rsidRPr="00775FC7">
        <w:rPr>
          <w:lang w:val="uk-UA"/>
        </w:rPr>
        <w:t>огічно</w:t>
      </w:r>
      <w:proofErr w:type="spellEnd"/>
      <w:r w:rsidR="00C30DF8" w:rsidRPr="00775FC7">
        <w:rPr>
          <w:lang w:val="uk-UA"/>
        </w:rPr>
        <w:t xml:space="preserve"> припустити, що просто не існує відповідної пропозиції робочої сили</w:t>
      </w:r>
      <w:r w:rsidR="00A37CE2" w:rsidRPr="00775FC7">
        <w:rPr>
          <w:lang w:val="uk-UA"/>
        </w:rPr>
        <w:t xml:space="preserve"> від старшого населення</w:t>
      </w:r>
      <w:r w:rsidR="00C30DF8" w:rsidRPr="00775FC7">
        <w:rPr>
          <w:lang w:val="uk-UA"/>
        </w:rPr>
        <w:t>.</w:t>
      </w:r>
    </w:p>
    <w:p w14:paraId="33E4EABB" w14:textId="77777777" w:rsidR="00E96437" w:rsidRPr="00775FC7" w:rsidRDefault="00C30DF8" w:rsidP="00927EBE">
      <w:pPr>
        <w:ind w:firstLine="709"/>
        <w:jc w:val="both"/>
        <w:rPr>
          <w:lang w:val="uk-UA"/>
        </w:rPr>
      </w:pPr>
      <w:r w:rsidRPr="00775FC7">
        <w:rPr>
          <w:lang w:val="uk-UA"/>
        </w:rPr>
        <w:t>Ми віримо, що з часом даний вид дискри</w:t>
      </w:r>
      <w:r w:rsidR="00781CC8" w:rsidRPr="00775FC7">
        <w:rPr>
          <w:lang w:val="uk-UA"/>
        </w:rPr>
        <w:t>м</w:t>
      </w:r>
      <w:r w:rsidRPr="00775FC7">
        <w:rPr>
          <w:lang w:val="uk-UA"/>
        </w:rPr>
        <w:t xml:space="preserve">інації спаде нанівець. Сьогодні існує </w:t>
      </w:r>
      <w:r w:rsidR="00A37CE2" w:rsidRPr="00775FC7">
        <w:rPr>
          <w:lang w:val="uk-UA"/>
        </w:rPr>
        <w:t xml:space="preserve">багато вагомих </w:t>
      </w:r>
      <w:r w:rsidRPr="00775FC7">
        <w:rPr>
          <w:lang w:val="uk-UA"/>
        </w:rPr>
        <w:t xml:space="preserve">досліджень, що доводять продуктивність </w:t>
      </w:r>
      <w:r w:rsidR="00BF22A2" w:rsidRPr="00775FC7">
        <w:rPr>
          <w:lang w:val="uk-UA"/>
        </w:rPr>
        <w:t xml:space="preserve">людей </w:t>
      </w:r>
      <w:r w:rsidRPr="00775FC7">
        <w:rPr>
          <w:lang w:val="uk-UA"/>
        </w:rPr>
        <w:t>старшого</w:t>
      </w:r>
      <w:r w:rsidR="00BF22A2" w:rsidRPr="00775FC7">
        <w:rPr>
          <w:lang w:val="uk-UA"/>
        </w:rPr>
        <w:t xml:space="preserve"> віку</w:t>
      </w:r>
      <w:r w:rsidRPr="00775FC7">
        <w:rPr>
          <w:lang w:val="uk-UA"/>
        </w:rPr>
        <w:t xml:space="preserve">. Так, дослідження </w:t>
      </w:r>
      <w:proofErr w:type="spellStart"/>
      <w:r w:rsidRPr="00775FC7">
        <w:rPr>
          <w:lang w:val="en-US"/>
        </w:rPr>
        <w:t>Visier</w:t>
      </w:r>
      <w:proofErr w:type="spellEnd"/>
      <w:r w:rsidRPr="00775FC7">
        <w:t xml:space="preserve"> </w:t>
      </w:r>
      <w:r w:rsidRPr="00775FC7">
        <w:rPr>
          <w:lang w:val="uk-UA"/>
        </w:rPr>
        <w:t xml:space="preserve">доводить, що з роками такі працівники стають більш продуктивними (додаток В, рис. </w:t>
      </w:r>
      <w:r w:rsidR="005D0E84" w:rsidRPr="00775FC7">
        <w:rPr>
          <w:lang w:val="uk-UA"/>
        </w:rPr>
        <w:t>В</w:t>
      </w:r>
      <w:r w:rsidRPr="00775FC7">
        <w:rPr>
          <w:lang w:val="uk-UA"/>
        </w:rPr>
        <w:t xml:space="preserve">2), особливо порівнюючи з іншими сферами. А в опитуванні </w:t>
      </w:r>
      <w:r w:rsidRPr="00775FC7">
        <w:rPr>
          <w:lang w:val="en-US"/>
        </w:rPr>
        <w:t>Indeed</w:t>
      </w:r>
      <w:r w:rsidR="00E96437" w:rsidRPr="00775FC7">
        <w:rPr>
          <w:lang w:val="uk-UA"/>
        </w:rPr>
        <w:t xml:space="preserve"> 78% респондентів вважають, що старші співробітники (старш</w:t>
      </w:r>
      <w:r w:rsidR="00135136" w:rsidRPr="00775FC7">
        <w:rPr>
          <w:lang w:val="uk-UA"/>
        </w:rPr>
        <w:t>і</w:t>
      </w:r>
      <w:r w:rsidR="00E96437" w:rsidRPr="00775FC7">
        <w:rPr>
          <w:lang w:val="uk-UA"/>
        </w:rPr>
        <w:t xml:space="preserve"> сорока</w:t>
      </w:r>
      <w:r w:rsidR="00135136" w:rsidRPr="00775FC7">
        <w:rPr>
          <w:lang w:val="uk-UA"/>
        </w:rPr>
        <w:t xml:space="preserve"> років</w:t>
      </w:r>
      <w:r w:rsidR="00E96437" w:rsidRPr="00775FC7">
        <w:rPr>
          <w:lang w:val="uk-UA"/>
        </w:rPr>
        <w:t>)</w:t>
      </w:r>
      <w:r w:rsidRPr="00775FC7">
        <w:rPr>
          <w:lang w:val="uk-UA"/>
        </w:rPr>
        <w:t xml:space="preserve"> є висококваліфікованими, що свідчить не тільки про те, що зневаги й недовіри </w:t>
      </w:r>
      <w:r w:rsidR="00720DC3" w:rsidRPr="00775FC7">
        <w:rPr>
          <w:lang w:val="uk-UA"/>
        </w:rPr>
        <w:t xml:space="preserve">до них </w:t>
      </w:r>
      <w:r w:rsidRPr="00775FC7">
        <w:rPr>
          <w:lang w:val="uk-UA"/>
        </w:rPr>
        <w:t xml:space="preserve">не </w:t>
      </w:r>
      <w:r w:rsidR="00135136" w:rsidRPr="00775FC7">
        <w:rPr>
          <w:lang w:val="uk-UA"/>
        </w:rPr>
        <w:t>ма</w:t>
      </w:r>
      <w:r w:rsidR="00720DC3" w:rsidRPr="00775FC7">
        <w:rPr>
          <w:lang w:val="uk-UA"/>
        </w:rPr>
        <w:t>є</w:t>
      </w:r>
      <w:r w:rsidR="00135136" w:rsidRPr="00775FC7">
        <w:rPr>
          <w:lang w:val="uk-UA"/>
        </w:rPr>
        <w:t xml:space="preserve"> бути</w:t>
      </w:r>
      <w:r w:rsidRPr="00775FC7">
        <w:rPr>
          <w:lang w:val="uk-UA"/>
        </w:rPr>
        <w:t>, а ще й про те, що відсутні культурні стереотипи, які б могли поглиблювати дискримінацію.</w:t>
      </w:r>
    </w:p>
    <w:p w14:paraId="700DC54C" w14:textId="77777777" w:rsidR="003D28DA" w:rsidRPr="00775FC7" w:rsidRDefault="00720DC3" w:rsidP="003D28DA">
      <w:pPr>
        <w:ind w:firstLine="709"/>
        <w:jc w:val="both"/>
        <w:rPr>
          <w:lang w:val="uk-UA"/>
        </w:rPr>
      </w:pPr>
      <w:r w:rsidRPr="00775FC7">
        <w:rPr>
          <w:lang w:val="uk-UA"/>
        </w:rPr>
        <w:t xml:space="preserve">Гендерна дискримінація також є проблемою сфери ІТ. У недавньому дослідженні </w:t>
      </w:r>
      <w:r w:rsidRPr="00775FC7">
        <w:rPr>
          <w:lang w:val="en-US"/>
        </w:rPr>
        <w:t>Pew</w:t>
      </w:r>
      <w:r w:rsidRPr="00775FC7">
        <w:rPr>
          <w:lang w:val="uk-UA"/>
        </w:rPr>
        <w:t xml:space="preserve"> </w:t>
      </w:r>
      <w:r w:rsidRPr="00775FC7">
        <w:rPr>
          <w:lang w:val="en-US"/>
        </w:rPr>
        <w:t>Research</w:t>
      </w:r>
      <w:r w:rsidRPr="00775FC7">
        <w:rPr>
          <w:lang w:val="uk-UA"/>
        </w:rPr>
        <w:t xml:space="preserve"> </w:t>
      </w:r>
      <w:r w:rsidRPr="00775FC7">
        <w:rPr>
          <w:lang w:val="en-US"/>
        </w:rPr>
        <w:t>Center</w:t>
      </w:r>
      <w:r w:rsidRPr="00775FC7">
        <w:rPr>
          <w:lang w:val="uk-UA"/>
        </w:rPr>
        <w:t xml:space="preserve"> [20] 50% опитаних жінок заявили про дискримінацію на робочому місці та при прийнятті на роботу</w:t>
      </w:r>
      <w:r w:rsidR="00135136" w:rsidRPr="00775FC7">
        <w:rPr>
          <w:lang w:val="uk-UA"/>
        </w:rPr>
        <w:t xml:space="preserve"> у сфері ІТ</w:t>
      </w:r>
      <w:r w:rsidRPr="00775FC7">
        <w:rPr>
          <w:lang w:val="uk-UA"/>
        </w:rPr>
        <w:t xml:space="preserve"> порівняно з 41% </w:t>
      </w:r>
      <w:r w:rsidR="00986496" w:rsidRPr="00775FC7">
        <w:rPr>
          <w:lang w:val="uk-UA"/>
        </w:rPr>
        <w:t xml:space="preserve">опитаних </w:t>
      </w:r>
      <w:r w:rsidRPr="00775FC7">
        <w:rPr>
          <w:lang w:val="uk-UA"/>
        </w:rPr>
        <w:t>жінок у інших сферах.</w:t>
      </w:r>
      <w:r w:rsidR="00986496" w:rsidRPr="00775FC7">
        <w:rPr>
          <w:lang w:val="uk-UA"/>
        </w:rPr>
        <w:t xml:space="preserve"> Тільки 11% директорів у </w:t>
      </w:r>
      <w:r w:rsidR="00986496" w:rsidRPr="00775FC7">
        <w:rPr>
          <w:lang w:val="uk-UA"/>
        </w:rPr>
        <w:lastRenderedPageBreak/>
        <w:t>Кремнієвій долині і 20% розробників програм</w:t>
      </w:r>
      <w:r w:rsidR="002F3476" w:rsidRPr="00775FC7">
        <w:rPr>
          <w:lang w:val="uk-UA"/>
        </w:rPr>
        <w:t xml:space="preserve"> </w:t>
      </w:r>
      <w:r w:rsidR="00986496" w:rsidRPr="00775FC7">
        <w:rPr>
          <w:lang w:val="uk-UA"/>
        </w:rPr>
        <w:t>— жінки [21].</w:t>
      </w:r>
      <w:r w:rsidR="002F3476" w:rsidRPr="00775FC7">
        <w:rPr>
          <w:lang w:val="uk-UA"/>
        </w:rPr>
        <w:t xml:space="preserve"> Такі дані свідчать про те, що ІТ — одна зі сфер, де найбільше проявляється </w:t>
      </w:r>
      <w:r w:rsidR="00135136" w:rsidRPr="00775FC7">
        <w:rPr>
          <w:lang w:val="uk-UA"/>
        </w:rPr>
        <w:t>гендер</w:t>
      </w:r>
      <w:r w:rsidR="002F3476" w:rsidRPr="00775FC7">
        <w:rPr>
          <w:lang w:val="uk-UA"/>
        </w:rPr>
        <w:t>на дискримінація.</w:t>
      </w:r>
      <w:r w:rsidR="00547A65" w:rsidRPr="00775FC7">
        <w:rPr>
          <w:lang w:val="uk-UA"/>
        </w:rPr>
        <w:t xml:space="preserve"> </w:t>
      </w:r>
      <w:r w:rsidR="00BD5FBE" w:rsidRPr="00775FC7">
        <w:rPr>
          <w:lang w:val="uk-UA"/>
        </w:rPr>
        <w:t xml:space="preserve">Тим не менш, ця дискримінація має </w:t>
      </w:r>
      <w:r w:rsidR="00EA105B" w:rsidRPr="00775FC7">
        <w:rPr>
          <w:lang w:val="uk-UA"/>
        </w:rPr>
        <w:t>свою</w:t>
      </w:r>
      <w:r w:rsidR="00BD5FBE" w:rsidRPr="00775FC7">
        <w:rPr>
          <w:lang w:val="uk-UA"/>
        </w:rPr>
        <w:t xml:space="preserve"> специфіку.</w:t>
      </w:r>
    </w:p>
    <w:p w14:paraId="5B56EBBE" w14:textId="77777777" w:rsidR="00BD5FBE" w:rsidRPr="00775FC7" w:rsidRDefault="00A362FA" w:rsidP="0082181F">
      <w:pPr>
        <w:ind w:firstLine="709"/>
        <w:jc w:val="both"/>
        <w:rPr>
          <w:lang w:val="uk-UA"/>
        </w:rPr>
      </w:pPr>
      <w:r w:rsidRPr="00775FC7">
        <w:rPr>
          <w:lang w:val="uk-UA"/>
        </w:rPr>
        <w:t>Н</w:t>
      </w:r>
      <w:r w:rsidR="00C116C1" w:rsidRPr="00775FC7">
        <w:rPr>
          <w:lang w:val="uk-UA"/>
        </w:rPr>
        <w:t>ерівні</w:t>
      </w:r>
      <w:r w:rsidR="00BD5FBE" w:rsidRPr="00775FC7">
        <w:rPr>
          <w:lang w:val="uk-UA"/>
        </w:rPr>
        <w:t>с</w:t>
      </w:r>
      <w:r w:rsidR="00C116C1" w:rsidRPr="00775FC7">
        <w:rPr>
          <w:lang w:val="uk-UA"/>
        </w:rPr>
        <w:t>ть в ІТ, відповідно до чисельних експертних думок</w:t>
      </w:r>
      <w:r w:rsidR="00BD5FBE" w:rsidRPr="00775FC7">
        <w:rPr>
          <w:lang w:val="uk-UA"/>
        </w:rPr>
        <w:t xml:space="preserve"> </w:t>
      </w:r>
      <w:r w:rsidR="00C116C1" w:rsidRPr="00775FC7">
        <w:rPr>
          <w:lang w:val="uk-UA"/>
        </w:rPr>
        <w:t>[</w:t>
      </w:r>
      <w:r w:rsidR="002C1BF7" w:rsidRPr="00775FC7">
        <w:rPr>
          <w:lang w:val="uk-UA"/>
        </w:rPr>
        <w:t>27;</w:t>
      </w:r>
      <w:r w:rsidR="00BD5FBE" w:rsidRPr="00775FC7">
        <w:rPr>
          <w:lang w:val="uk-UA"/>
        </w:rPr>
        <w:t xml:space="preserve"> </w:t>
      </w:r>
      <w:r w:rsidR="002C1BF7" w:rsidRPr="00775FC7">
        <w:rPr>
          <w:lang w:val="uk-UA"/>
        </w:rPr>
        <w:t>28</w:t>
      </w:r>
      <w:r w:rsidR="00C116C1" w:rsidRPr="00775FC7">
        <w:rPr>
          <w:lang w:val="uk-UA"/>
        </w:rPr>
        <w:t xml:space="preserve">], і нерівність в армії США чи великому спорті Китаю – різні речі. Ми не можемо говорити про </w:t>
      </w:r>
      <w:r w:rsidR="00B671CB" w:rsidRPr="00775FC7">
        <w:rPr>
          <w:lang w:val="uk-UA"/>
        </w:rPr>
        <w:t>явні</w:t>
      </w:r>
      <w:r w:rsidR="00C116C1" w:rsidRPr="00775FC7">
        <w:rPr>
          <w:lang w:val="uk-UA"/>
        </w:rPr>
        <w:t xml:space="preserve"> бар</w:t>
      </w:r>
      <w:r w:rsidR="00C116C1" w:rsidRPr="00775FC7">
        <w:t>’</w:t>
      </w:r>
      <w:proofErr w:type="spellStart"/>
      <w:r w:rsidR="00C116C1" w:rsidRPr="00775FC7">
        <w:rPr>
          <w:lang w:val="uk-UA"/>
        </w:rPr>
        <w:t>єр</w:t>
      </w:r>
      <w:r w:rsidR="00B671CB" w:rsidRPr="00775FC7">
        <w:rPr>
          <w:lang w:val="uk-UA"/>
        </w:rPr>
        <w:t>и</w:t>
      </w:r>
      <w:proofErr w:type="spellEnd"/>
      <w:r w:rsidR="00C116C1" w:rsidRPr="00775FC7">
        <w:rPr>
          <w:lang w:val="uk-UA"/>
        </w:rPr>
        <w:t xml:space="preserve"> до отримання жінками технічної освіти</w:t>
      </w:r>
      <w:r w:rsidR="0082181F" w:rsidRPr="00775FC7">
        <w:rPr>
          <w:lang w:val="uk-UA"/>
        </w:rPr>
        <w:t xml:space="preserve"> в розвинених країна</w:t>
      </w:r>
      <w:r w:rsidR="00B671CB" w:rsidRPr="00775FC7">
        <w:rPr>
          <w:lang w:val="uk-UA"/>
        </w:rPr>
        <w:t xml:space="preserve">х чи про </w:t>
      </w:r>
      <w:proofErr w:type="spellStart"/>
      <w:r w:rsidR="00B671CB" w:rsidRPr="00775FC7">
        <w:rPr>
          <w:lang w:val="uk-UA"/>
        </w:rPr>
        <w:t>поосібний</w:t>
      </w:r>
      <w:proofErr w:type="spellEnd"/>
      <w:r w:rsidR="00B671CB" w:rsidRPr="00775FC7">
        <w:rPr>
          <w:lang w:val="uk-UA"/>
        </w:rPr>
        <w:t xml:space="preserve"> утиск жінок у</w:t>
      </w:r>
      <w:r w:rsidR="0082181F" w:rsidRPr="00775FC7">
        <w:rPr>
          <w:lang w:val="uk-UA"/>
        </w:rPr>
        <w:t xml:space="preserve"> великих </w:t>
      </w:r>
      <w:proofErr w:type="spellStart"/>
      <w:r w:rsidR="0082181F" w:rsidRPr="00775FC7">
        <w:rPr>
          <w:lang w:val="uk-UA"/>
        </w:rPr>
        <w:t>компаніх</w:t>
      </w:r>
      <w:proofErr w:type="spellEnd"/>
      <w:r w:rsidR="0082181F" w:rsidRPr="00775FC7">
        <w:rPr>
          <w:lang w:val="uk-UA"/>
        </w:rPr>
        <w:t>, що міг би зумовити такий великий розрив в чис</w:t>
      </w:r>
      <w:r w:rsidR="00BD5FBE" w:rsidRPr="00775FC7">
        <w:rPr>
          <w:lang w:val="uk-UA"/>
        </w:rPr>
        <w:t>лі працівників різн</w:t>
      </w:r>
      <w:r w:rsidR="00B671CB" w:rsidRPr="00775FC7">
        <w:rPr>
          <w:lang w:val="uk-UA"/>
        </w:rPr>
        <w:t>ої статі</w:t>
      </w:r>
      <w:r w:rsidR="00BD5FBE" w:rsidRPr="00775FC7">
        <w:rPr>
          <w:lang w:val="uk-UA"/>
        </w:rPr>
        <w:t>.</w:t>
      </w:r>
    </w:p>
    <w:p w14:paraId="309ED109" w14:textId="77777777" w:rsidR="00BD5FBE" w:rsidRPr="00775FC7" w:rsidRDefault="0082181F" w:rsidP="0082181F">
      <w:pPr>
        <w:ind w:firstLine="709"/>
        <w:jc w:val="both"/>
        <w:rPr>
          <w:lang w:val="uk-UA"/>
        </w:rPr>
      </w:pPr>
      <w:r w:rsidRPr="00775FC7">
        <w:rPr>
          <w:lang w:val="uk-UA"/>
        </w:rPr>
        <w:t>Ми вважаємо, що</w:t>
      </w:r>
      <w:r w:rsidR="00BD5FBE" w:rsidRPr="00775FC7">
        <w:rPr>
          <w:lang w:val="uk-UA"/>
        </w:rPr>
        <w:t>,</w:t>
      </w:r>
      <w:r w:rsidRPr="00775FC7">
        <w:rPr>
          <w:lang w:val="uk-UA"/>
        </w:rPr>
        <w:t xml:space="preserve"> говорячи про дискримінацію </w:t>
      </w:r>
      <w:r w:rsidR="00B671CB" w:rsidRPr="00775FC7">
        <w:rPr>
          <w:lang w:val="uk-UA"/>
        </w:rPr>
        <w:t>у сфері</w:t>
      </w:r>
      <w:r w:rsidRPr="00775FC7">
        <w:rPr>
          <w:lang w:val="uk-UA"/>
        </w:rPr>
        <w:t xml:space="preserve"> ІТ</w:t>
      </w:r>
      <w:r w:rsidR="00BD5FBE" w:rsidRPr="00775FC7">
        <w:rPr>
          <w:lang w:val="uk-UA"/>
        </w:rPr>
        <w:t xml:space="preserve">, </w:t>
      </w:r>
      <w:r w:rsidRPr="00775FC7">
        <w:rPr>
          <w:lang w:val="uk-UA"/>
        </w:rPr>
        <w:t xml:space="preserve">ми говоримо не про </w:t>
      </w:r>
      <w:r w:rsidR="00BD5FBE" w:rsidRPr="00775FC7">
        <w:rPr>
          <w:lang w:val="uk-UA"/>
        </w:rPr>
        <w:t>те, що чоловіки в буквальному сенсі не дають можливості працювати жінкам.</w:t>
      </w:r>
      <w:r w:rsidRPr="00775FC7">
        <w:rPr>
          <w:lang w:val="uk-UA"/>
        </w:rPr>
        <w:t xml:space="preserve"> </w:t>
      </w:r>
      <w:r w:rsidR="00BD5FBE" w:rsidRPr="00775FC7">
        <w:rPr>
          <w:lang w:val="uk-UA"/>
        </w:rPr>
        <w:t xml:space="preserve">Мова йде про </w:t>
      </w:r>
      <w:r w:rsidRPr="00775FC7">
        <w:rPr>
          <w:lang w:val="uk-UA"/>
        </w:rPr>
        <w:t xml:space="preserve">небажання великого числа жінок </w:t>
      </w:r>
      <w:r w:rsidR="00BD5FBE" w:rsidRPr="00775FC7">
        <w:rPr>
          <w:lang w:val="uk-UA"/>
        </w:rPr>
        <w:t xml:space="preserve">приділяти час ІТ і спробувати свої сили в </w:t>
      </w:r>
      <w:r w:rsidR="002024D1" w:rsidRPr="00775FC7">
        <w:rPr>
          <w:lang w:val="uk-UA"/>
        </w:rPr>
        <w:t>ц</w:t>
      </w:r>
      <w:r w:rsidR="00BD5FBE" w:rsidRPr="00775FC7">
        <w:rPr>
          <w:lang w:val="uk-UA"/>
        </w:rPr>
        <w:t>ій</w:t>
      </w:r>
      <w:r w:rsidR="002024D1" w:rsidRPr="00775FC7">
        <w:rPr>
          <w:lang w:val="uk-UA"/>
        </w:rPr>
        <w:t xml:space="preserve"> сфері</w:t>
      </w:r>
      <w:r w:rsidR="00BD5FBE" w:rsidRPr="00775FC7">
        <w:rPr>
          <w:lang w:val="uk-UA"/>
        </w:rPr>
        <w:t xml:space="preserve">, що зумовлено, перш за все, культурними чинниками. </w:t>
      </w:r>
      <w:r w:rsidRPr="00775FC7">
        <w:rPr>
          <w:lang w:val="uk-UA"/>
        </w:rPr>
        <w:t xml:space="preserve">І ми вважаємо, що </w:t>
      </w:r>
      <w:r w:rsidR="00BD5FBE" w:rsidRPr="00775FC7">
        <w:rPr>
          <w:lang w:val="uk-UA"/>
        </w:rPr>
        <w:t xml:space="preserve">ті </w:t>
      </w:r>
      <w:r w:rsidRPr="00775FC7">
        <w:rPr>
          <w:lang w:val="uk-UA"/>
        </w:rPr>
        <w:t xml:space="preserve">дискримінаційні дії стосовно жінок, </w:t>
      </w:r>
      <w:r w:rsidR="00BD5FBE" w:rsidRPr="00775FC7">
        <w:rPr>
          <w:lang w:val="uk-UA"/>
        </w:rPr>
        <w:t>які</w:t>
      </w:r>
      <w:r w:rsidRPr="00775FC7">
        <w:rPr>
          <w:lang w:val="uk-UA"/>
        </w:rPr>
        <w:t xml:space="preserve"> залишаються в ІТ</w:t>
      </w:r>
      <w:r w:rsidR="00BD5FBE" w:rsidRPr="00775FC7">
        <w:rPr>
          <w:lang w:val="uk-UA"/>
        </w:rPr>
        <w:t>,</w:t>
      </w:r>
      <w:r w:rsidRPr="00775FC7">
        <w:rPr>
          <w:lang w:val="uk-UA"/>
        </w:rPr>
        <w:t xml:space="preserve"> мають місце внаслідок того, що менеджери несправедливо пов’язують загальну тенденцію непопулярності </w:t>
      </w:r>
      <w:r w:rsidR="002024D1" w:rsidRPr="00775FC7">
        <w:rPr>
          <w:lang w:val="uk-UA"/>
        </w:rPr>
        <w:t>професії</w:t>
      </w:r>
      <w:r w:rsidRPr="00775FC7">
        <w:rPr>
          <w:lang w:val="uk-UA"/>
        </w:rPr>
        <w:t xml:space="preserve"> серед жінок з </w:t>
      </w:r>
      <w:r w:rsidR="00BD5FBE" w:rsidRPr="00775FC7">
        <w:rPr>
          <w:lang w:val="uk-UA"/>
        </w:rPr>
        <w:t>їх нижчою продуктивністю.</w:t>
      </w:r>
    </w:p>
    <w:p w14:paraId="57C60728" w14:textId="77777777" w:rsidR="0082181F" w:rsidRPr="00775FC7" w:rsidRDefault="0082181F" w:rsidP="0082181F">
      <w:pPr>
        <w:ind w:firstLine="709"/>
        <w:jc w:val="both"/>
        <w:rPr>
          <w:lang w:val="uk-UA"/>
        </w:rPr>
      </w:pPr>
      <w:r w:rsidRPr="00775FC7">
        <w:rPr>
          <w:lang w:val="uk-UA"/>
        </w:rPr>
        <w:t xml:space="preserve">Якщо ми приймаємо це припущення, ми говоримо про необхідність вирівнювання кількості представників </w:t>
      </w:r>
      <w:r w:rsidR="00BD5FBE" w:rsidRPr="00775FC7">
        <w:rPr>
          <w:lang w:val="uk-UA"/>
        </w:rPr>
        <w:t>різної статі</w:t>
      </w:r>
      <w:r w:rsidRPr="00775FC7">
        <w:rPr>
          <w:lang w:val="uk-UA"/>
        </w:rPr>
        <w:t xml:space="preserve"> не тільки тому, </w:t>
      </w:r>
      <w:r w:rsidR="002024D1" w:rsidRPr="00775FC7">
        <w:rPr>
          <w:lang w:val="uk-UA"/>
        </w:rPr>
        <w:t xml:space="preserve">що це є стратегічно економічно </w:t>
      </w:r>
      <w:r w:rsidRPr="00775FC7">
        <w:rPr>
          <w:lang w:val="uk-UA"/>
        </w:rPr>
        <w:t>вигідним</w:t>
      </w:r>
      <w:r w:rsidR="00FA6F2B" w:rsidRPr="00775FC7">
        <w:rPr>
          <w:lang w:val="uk-UA"/>
        </w:rPr>
        <w:t xml:space="preserve"> для розвитку передових галузей</w:t>
      </w:r>
      <w:r w:rsidRPr="00775FC7">
        <w:rPr>
          <w:lang w:val="uk-UA"/>
        </w:rPr>
        <w:t>,</w:t>
      </w:r>
      <w:r w:rsidR="00FA6F2B" w:rsidRPr="00775FC7">
        <w:rPr>
          <w:lang w:val="uk-UA"/>
        </w:rPr>
        <w:t xml:space="preserve"> але ще й тому, що це буде сприяти подол</w:t>
      </w:r>
      <w:r w:rsidR="00BD5FBE" w:rsidRPr="00775FC7">
        <w:rPr>
          <w:lang w:val="uk-UA"/>
        </w:rPr>
        <w:t>а</w:t>
      </w:r>
      <w:r w:rsidR="00FA6F2B" w:rsidRPr="00775FC7">
        <w:rPr>
          <w:lang w:val="uk-UA"/>
        </w:rPr>
        <w:t>нню гендерних стереотипів</w:t>
      </w:r>
      <w:r w:rsidR="00D16F90" w:rsidRPr="00775FC7">
        <w:rPr>
          <w:lang w:val="uk-UA"/>
        </w:rPr>
        <w:t xml:space="preserve">. У будь-якому разі </w:t>
      </w:r>
      <w:r w:rsidR="00781CC8" w:rsidRPr="00775FC7">
        <w:rPr>
          <w:lang w:val="uk-UA"/>
        </w:rPr>
        <w:t xml:space="preserve">зі сказаного </w:t>
      </w:r>
      <w:r w:rsidR="00FA6F2B" w:rsidRPr="00775FC7">
        <w:rPr>
          <w:lang w:val="uk-UA"/>
        </w:rPr>
        <w:t>також випливає те, що</w:t>
      </w:r>
      <w:r w:rsidR="002024D1" w:rsidRPr="00775FC7">
        <w:rPr>
          <w:lang w:val="uk-UA"/>
        </w:rPr>
        <w:t>,</w:t>
      </w:r>
      <w:r w:rsidR="00FA6F2B" w:rsidRPr="00775FC7">
        <w:rPr>
          <w:lang w:val="uk-UA"/>
        </w:rPr>
        <w:t xml:space="preserve"> говорячи про заходи подолання дискримінації, мова не </w:t>
      </w:r>
      <w:proofErr w:type="spellStart"/>
      <w:r w:rsidR="00FA6F2B" w:rsidRPr="00775FC7">
        <w:rPr>
          <w:lang w:val="uk-UA"/>
        </w:rPr>
        <w:t>йтиме</w:t>
      </w:r>
      <w:proofErr w:type="spellEnd"/>
      <w:r w:rsidR="00FA6F2B" w:rsidRPr="00775FC7">
        <w:rPr>
          <w:lang w:val="uk-UA"/>
        </w:rPr>
        <w:t xml:space="preserve"> про </w:t>
      </w:r>
      <w:r w:rsidR="00D16F90" w:rsidRPr="00775FC7">
        <w:rPr>
          <w:lang w:val="uk-UA"/>
        </w:rPr>
        <w:t xml:space="preserve">радикальні </w:t>
      </w:r>
      <w:r w:rsidR="00FA6F2B" w:rsidRPr="00775FC7">
        <w:rPr>
          <w:lang w:val="uk-UA"/>
        </w:rPr>
        <w:t xml:space="preserve">зміни, фінансове стимулювання </w:t>
      </w:r>
      <w:r w:rsidR="00D16F90" w:rsidRPr="00775FC7">
        <w:rPr>
          <w:lang w:val="uk-UA"/>
        </w:rPr>
        <w:t>ч</w:t>
      </w:r>
      <w:r w:rsidR="00FA6F2B" w:rsidRPr="00775FC7">
        <w:rPr>
          <w:lang w:val="uk-UA"/>
        </w:rPr>
        <w:t>и ін.</w:t>
      </w:r>
      <w:r w:rsidR="00D16F90" w:rsidRPr="00775FC7">
        <w:rPr>
          <w:lang w:val="uk-UA"/>
        </w:rPr>
        <w:t xml:space="preserve"> Т</w:t>
      </w:r>
      <w:r w:rsidR="00FA6F2B" w:rsidRPr="00775FC7">
        <w:rPr>
          <w:lang w:val="uk-UA"/>
        </w:rPr>
        <w:t>ак чи інакше</w:t>
      </w:r>
      <w:r w:rsidR="00D16F90" w:rsidRPr="00775FC7">
        <w:rPr>
          <w:lang w:val="uk-UA"/>
        </w:rPr>
        <w:t xml:space="preserve">, </w:t>
      </w:r>
      <w:r w:rsidR="00FA6F2B" w:rsidRPr="00775FC7">
        <w:rPr>
          <w:lang w:val="uk-UA"/>
        </w:rPr>
        <w:t xml:space="preserve">розрив зумовлений вільним вибором жінок, тож </w:t>
      </w:r>
      <w:r w:rsidR="00D16F90" w:rsidRPr="00775FC7">
        <w:rPr>
          <w:lang w:val="uk-UA"/>
        </w:rPr>
        <w:t xml:space="preserve">їх </w:t>
      </w:r>
      <w:r w:rsidR="00FA6F2B" w:rsidRPr="00775FC7">
        <w:rPr>
          <w:lang w:val="uk-UA"/>
        </w:rPr>
        <w:t>економічне стимулювання стане просто дискри</w:t>
      </w:r>
      <w:r w:rsidR="00D16F90" w:rsidRPr="00775FC7">
        <w:rPr>
          <w:lang w:val="uk-UA"/>
        </w:rPr>
        <w:t xml:space="preserve">мінацією чоловіків. </w:t>
      </w:r>
    </w:p>
    <w:p w14:paraId="630D6EE8" w14:textId="77777777" w:rsidR="003D28DA" w:rsidRPr="00775FC7" w:rsidRDefault="00B671CB" w:rsidP="002C1BF7">
      <w:pPr>
        <w:ind w:firstLine="709"/>
        <w:jc w:val="both"/>
        <w:rPr>
          <w:lang w:val="uk-UA"/>
        </w:rPr>
      </w:pPr>
      <w:r w:rsidRPr="00775FC7">
        <w:rPr>
          <w:lang w:val="uk-UA"/>
        </w:rPr>
        <w:t>При</w:t>
      </w:r>
      <w:r w:rsidR="00547A65" w:rsidRPr="00775FC7">
        <w:rPr>
          <w:lang w:val="uk-UA"/>
        </w:rPr>
        <w:t xml:space="preserve"> порівнянні сучасних даних і результатів досліджень минулих років</w:t>
      </w:r>
      <w:r w:rsidRPr="00775FC7">
        <w:rPr>
          <w:lang w:val="uk-UA"/>
        </w:rPr>
        <w:t xml:space="preserve"> </w:t>
      </w:r>
      <w:r w:rsidR="003D28DA" w:rsidRPr="00775FC7">
        <w:rPr>
          <w:lang w:val="uk-UA"/>
        </w:rPr>
        <w:t>[</w:t>
      </w:r>
      <w:r w:rsidR="002C1BF7" w:rsidRPr="00775FC7">
        <w:rPr>
          <w:lang w:val="uk-UA"/>
        </w:rPr>
        <w:t>29</w:t>
      </w:r>
      <w:r w:rsidR="003D28DA" w:rsidRPr="00775FC7">
        <w:rPr>
          <w:lang w:val="uk-UA"/>
        </w:rPr>
        <w:t>]</w:t>
      </w:r>
      <w:r w:rsidR="00547A65" w:rsidRPr="00775FC7">
        <w:rPr>
          <w:lang w:val="uk-UA"/>
        </w:rPr>
        <w:t xml:space="preserve"> виявляється позитивна тенденція до</w:t>
      </w:r>
      <w:r w:rsidR="003D28DA" w:rsidRPr="00775FC7">
        <w:rPr>
          <w:lang w:val="uk-UA"/>
        </w:rPr>
        <w:t xml:space="preserve"> відно</w:t>
      </w:r>
      <w:r w:rsidR="00D16F90" w:rsidRPr="00775FC7">
        <w:rPr>
          <w:lang w:val="uk-UA"/>
        </w:rPr>
        <w:t>с</w:t>
      </w:r>
      <w:r w:rsidR="003D28DA" w:rsidRPr="00775FC7">
        <w:rPr>
          <w:lang w:val="uk-UA"/>
        </w:rPr>
        <w:t>но швидкого</w:t>
      </w:r>
      <w:r w:rsidR="00547A65" w:rsidRPr="00775FC7">
        <w:rPr>
          <w:lang w:val="uk-UA"/>
        </w:rPr>
        <w:t xml:space="preserve"> </w:t>
      </w:r>
      <w:r w:rsidR="003D28DA" w:rsidRPr="00775FC7">
        <w:rPr>
          <w:lang w:val="uk-UA"/>
        </w:rPr>
        <w:t>зменшення розриву в чис</w:t>
      </w:r>
      <w:r w:rsidRPr="00775FC7">
        <w:rPr>
          <w:lang w:val="uk-UA"/>
        </w:rPr>
        <w:t>е</w:t>
      </w:r>
      <w:r w:rsidR="003D28DA" w:rsidRPr="00775FC7">
        <w:rPr>
          <w:lang w:val="uk-UA"/>
        </w:rPr>
        <w:t>л</w:t>
      </w:r>
      <w:r w:rsidRPr="00775FC7">
        <w:rPr>
          <w:lang w:val="uk-UA"/>
        </w:rPr>
        <w:t>ьності</w:t>
      </w:r>
      <w:r w:rsidR="003D28DA" w:rsidRPr="00775FC7">
        <w:rPr>
          <w:lang w:val="uk-UA"/>
        </w:rPr>
        <w:t xml:space="preserve"> влаштованих в ІТ жінок і чоловіків, тож, в певному сенсі, ми можемо говорити про зразковість цієї сфери в плані швидкості позитивних змін в питаннях гендерного розподілу спеціалістів.</w:t>
      </w:r>
    </w:p>
    <w:p w14:paraId="1564B145" w14:textId="77777777" w:rsidR="009250C9" w:rsidRPr="00775FC7" w:rsidRDefault="009250C9" w:rsidP="002024D1">
      <w:pPr>
        <w:jc w:val="both"/>
        <w:rPr>
          <w:lang w:val="uk-UA"/>
        </w:rPr>
      </w:pPr>
    </w:p>
    <w:p w14:paraId="52F168A0" w14:textId="77777777" w:rsidR="00FA23DE" w:rsidRPr="00775FC7" w:rsidRDefault="00FA23DE" w:rsidP="00927EBE">
      <w:pPr>
        <w:pStyle w:val="2"/>
        <w:spacing w:before="0"/>
        <w:ind w:firstLine="709"/>
        <w:jc w:val="both"/>
        <w:rPr>
          <w:lang w:val="uk-UA"/>
        </w:rPr>
      </w:pPr>
      <w:bookmarkStart w:id="10" w:name="_Toc504911253"/>
      <w:r w:rsidRPr="00775FC7">
        <w:rPr>
          <w:lang w:val="uk-UA"/>
        </w:rPr>
        <w:lastRenderedPageBreak/>
        <w:t xml:space="preserve">2.2. </w:t>
      </w:r>
      <w:r w:rsidR="00781CC8" w:rsidRPr="00775FC7">
        <w:rPr>
          <w:lang w:val="uk-UA"/>
        </w:rPr>
        <w:t>Вітчизняний досвід розвитку новітнього ринку праці</w:t>
      </w:r>
      <w:bookmarkEnd w:id="10"/>
    </w:p>
    <w:p w14:paraId="1247A3AF" w14:textId="77777777" w:rsidR="00AD0045" w:rsidRPr="00775FC7" w:rsidRDefault="00AD0045" w:rsidP="00927EBE">
      <w:pPr>
        <w:ind w:firstLine="709"/>
        <w:jc w:val="both"/>
        <w:rPr>
          <w:lang w:val="uk-UA"/>
        </w:rPr>
      </w:pPr>
      <w:r w:rsidRPr="00775FC7">
        <w:rPr>
          <w:lang w:val="uk-UA"/>
        </w:rPr>
        <w:t xml:space="preserve">Вітчизняний ринок праці у сфері ІТ швидко розвивається й уже сьогодні наші спеціалісти з інформаційних технологій високо цінуються на світовому ринку. Вони мають багато можливостей </w:t>
      </w:r>
      <w:r w:rsidR="004208DC" w:rsidRPr="00775FC7">
        <w:rPr>
          <w:lang w:val="uk-UA"/>
        </w:rPr>
        <w:t>у роботі за</w:t>
      </w:r>
      <w:r w:rsidR="00135136" w:rsidRPr="00775FC7">
        <w:rPr>
          <w:lang w:val="uk-UA"/>
        </w:rPr>
        <w:t xml:space="preserve"> </w:t>
      </w:r>
      <w:r w:rsidR="004208DC" w:rsidRPr="00775FC7">
        <w:rPr>
          <w:lang w:val="uk-UA"/>
        </w:rPr>
        <w:t>кордоном</w:t>
      </w:r>
      <w:r w:rsidRPr="00775FC7">
        <w:rPr>
          <w:lang w:val="uk-UA"/>
        </w:rPr>
        <w:t xml:space="preserve"> через те, що ціна за їх роботу є</w:t>
      </w:r>
      <w:r w:rsidR="004208DC" w:rsidRPr="00775FC7">
        <w:rPr>
          <w:lang w:val="uk-UA"/>
        </w:rPr>
        <w:t xml:space="preserve"> переважно</w:t>
      </w:r>
      <w:r w:rsidRPr="00775FC7">
        <w:rPr>
          <w:lang w:val="uk-UA"/>
        </w:rPr>
        <w:t xml:space="preserve"> нижчою, зважаючи на девальваційні процеси. Тим не менш, і на вітчизняному ринку </w:t>
      </w:r>
      <w:r w:rsidR="004208DC" w:rsidRPr="00775FC7">
        <w:rPr>
          <w:lang w:val="uk-UA"/>
        </w:rPr>
        <w:t>працювати у сфері інформаційних технологій вигідно.</w:t>
      </w:r>
    </w:p>
    <w:p w14:paraId="615F3714" w14:textId="77777777" w:rsidR="00D51F03" w:rsidRPr="00775FC7" w:rsidRDefault="00D51F03" w:rsidP="00927EBE">
      <w:pPr>
        <w:ind w:firstLine="709"/>
        <w:jc w:val="both"/>
        <w:rPr>
          <w:lang w:val="uk-UA"/>
        </w:rPr>
      </w:pPr>
      <w:r w:rsidRPr="00775FC7">
        <w:rPr>
          <w:lang w:val="uk-UA"/>
        </w:rPr>
        <w:t xml:space="preserve">Більшість даних для подальшого дослідження ми взяли з сайту пошуку роботи </w:t>
      </w:r>
      <w:r w:rsidRPr="00775FC7">
        <w:rPr>
          <w:lang w:val="en-US"/>
        </w:rPr>
        <w:t>work</w:t>
      </w:r>
      <w:r w:rsidRPr="00775FC7">
        <w:rPr>
          <w:lang w:val="uk-UA"/>
        </w:rPr>
        <w:t>.</w:t>
      </w:r>
      <w:proofErr w:type="spellStart"/>
      <w:r w:rsidRPr="00775FC7">
        <w:rPr>
          <w:lang w:val="en-US"/>
        </w:rPr>
        <w:t>ua</w:t>
      </w:r>
      <w:proofErr w:type="spellEnd"/>
      <w:r w:rsidRPr="00775FC7">
        <w:rPr>
          <w:lang w:val="uk-UA"/>
        </w:rPr>
        <w:t xml:space="preserve"> [22] як місця, де відбувається </w:t>
      </w:r>
      <w:r w:rsidR="00135136" w:rsidRPr="00775FC7">
        <w:rPr>
          <w:lang w:val="uk-UA"/>
        </w:rPr>
        <w:t>вірт</w:t>
      </w:r>
      <w:r w:rsidR="00F0410B" w:rsidRPr="00775FC7">
        <w:rPr>
          <w:lang w:val="uk-UA"/>
        </w:rPr>
        <w:t>у</w:t>
      </w:r>
      <w:r w:rsidR="00135136" w:rsidRPr="00775FC7">
        <w:rPr>
          <w:lang w:val="uk-UA"/>
        </w:rPr>
        <w:t xml:space="preserve">альна </w:t>
      </w:r>
      <w:r w:rsidRPr="00775FC7">
        <w:rPr>
          <w:lang w:val="uk-UA"/>
        </w:rPr>
        <w:t xml:space="preserve">зустріч працівників і роботодавців і де можна </w:t>
      </w:r>
      <w:r w:rsidR="00B5319F" w:rsidRPr="00775FC7">
        <w:rPr>
          <w:lang w:val="uk-UA"/>
        </w:rPr>
        <w:t>отримати об’єктивну інформацію щодо їх взаємодії</w:t>
      </w:r>
      <w:r w:rsidRPr="00775FC7">
        <w:rPr>
          <w:lang w:val="uk-UA"/>
        </w:rPr>
        <w:t>.</w:t>
      </w:r>
    </w:p>
    <w:p w14:paraId="1CD0F78C" w14:textId="77777777" w:rsidR="00D51F03" w:rsidRPr="00775FC7" w:rsidRDefault="00B5319F" w:rsidP="00927EBE">
      <w:pPr>
        <w:ind w:firstLine="709"/>
        <w:jc w:val="both"/>
        <w:rPr>
          <w:lang w:val="uk-UA"/>
        </w:rPr>
      </w:pPr>
      <w:r w:rsidRPr="00775FC7">
        <w:rPr>
          <w:lang w:val="uk-UA"/>
        </w:rPr>
        <w:t xml:space="preserve">В Україні рівень середньої заробітної плати в ІТ теж вищий (додаток </w:t>
      </w:r>
      <w:r w:rsidR="007E349B" w:rsidRPr="00775FC7">
        <w:rPr>
          <w:lang w:val="uk-UA"/>
        </w:rPr>
        <w:t>Д</w:t>
      </w:r>
      <w:r w:rsidRPr="00775FC7">
        <w:rPr>
          <w:lang w:val="uk-UA"/>
        </w:rPr>
        <w:t xml:space="preserve">), ніж середня по </w:t>
      </w:r>
      <w:r w:rsidR="00135136" w:rsidRPr="00775FC7">
        <w:rPr>
          <w:lang w:val="uk-UA"/>
        </w:rPr>
        <w:t>країн</w:t>
      </w:r>
      <w:r w:rsidRPr="00775FC7">
        <w:rPr>
          <w:lang w:val="uk-UA"/>
        </w:rPr>
        <w:t xml:space="preserve">і, проте лише на 25%. Найбільш прибутковими сферами діяльності в Україні є нерухомість та топ-менеджмент, </w:t>
      </w:r>
      <w:r w:rsidR="00135136" w:rsidRPr="00775FC7">
        <w:rPr>
          <w:lang w:val="uk-UA"/>
        </w:rPr>
        <w:t>в той час як у</w:t>
      </w:r>
      <w:r w:rsidRPr="00775FC7">
        <w:rPr>
          <w:lang w:val="uk-UA"/>
        </w:rPr>
        <w:t xml:space="preserve"> медицині середня заробітна плата навіть не досягає середньої по країні.</w:t>
      </w:r>
    </w:p>
    <w:p w14:paraId="17B58450" w14:textId="77777777" w:rsidR="00FF44C0" w:rsidRPr="00775FC7" w:rsidRDefault="00FF44C0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За умов безробіття в </w:t>
      </w:r>
      <w:r w:rsidR="00135136" w:rsidRPr="00775FC7">
        <w:rPr>
          <w:rFonts w:cs="Times New Roman"/>
          <w:szCs w:val="28"/>
          <w:lang w:val="uk-UA"/>
        </w:rPr>
        <w:t>У</w:t>
      </w:r>
      <w:r w:rsidRPr="00775FC7">
        <w:rPr>
          <w:rFonts w:cs="Times New Roman"/>
          <w:szCs w:val="28"/>
          <w:lang w:val="uk-UA"/>
        </w:rPr>
        <w:t xml:space="preserve">країні спостерігається надлишок пропозиції робочої сили по всім сферам діяльності (додаток </w:t>
      </w:r>
      <w:r w:rsidR="007E349B" w:rsidRPr="00775FC7">
        <w:rPr>
          <w:rFonts w:cs="Times New Roman"/>
          <w:szCs w:val="28"/>
          <w:lang w:val="uk-UA"/>
        </w:rPr>
        <w:t>Ж</w:t>
      </w:r>
      <w:r w:rsidRPr="00775FC7">
        <w:rPr>
          <w:rFonts w:cs="Times New Roman"/>
          <w:szCs w:val="28"/>
          <w:lang w:val="uk-UA"/>
        </w:rPr>
        <w:t xml:space="preserve">). При цьому конкуренція на ринку ІТ значно менша, ніж </w:t>
      </w:r>
      <w:r w:rsidR="00135136" w:rsidRPr="00775FC7">
        <w:rPr>
          <w:rFonts w:cs="Times New Roman"/>
          <w:szCs w:val="28"/>
          <w:lang w:val="uk-UA"/>
        </w:rPr>
        <w:t>у</w:t>
      </w:r>
      <w:r w:rsidRPr="00775FC7">
        <w:rPr>
          <w:rFonts w:cs="Times New Roman"/>
          <w:szCs w:val="28"/>
          <w:lang w:val="uk-UA"/>
        </w:rPr>
        <w:t xml:space="preserve"> інши</w:t>
      </w:r>
      <w:r w:rsidR="00135136" w:rsidRPr="00775FC7">
        <w:rPr>
          <w:rFonts w:cs="Times New Roman"/>
          <w:szCs w:val="28"/>
          <w:lang w:val="uk-UA"/>
        </w:rPr>
        <w:t>х</w:t>
      </w:r>
      <w:r w:rsidRPr="00775FC7">
        <w:rPr>
          <w:rFonts w:cs="Times New Roman"/>
          <w:szCs w:val="28"/>
          <w:lang w:val="uk-UA"/>
        </w:rPr>
        <w:t xml:space="preserve"> сфера</w:t>
      </w:r>
      <w:r w:rsidR="00135136" w:rsidRPr="00775FC7">
        <w:rPr>
          <w:rFonts w:cs="Times New Roman"/>
          <w:szCs w:val="28"/>
          <w:lang w:val="uk-UA"/>
        </w:rPr>
        <w:t>х</w:t>
      </w:r>
      <w:r w:rsidRPr="00775FC7">
        <w:rPr>
          <w:rFonts w:cs="Times New Roman"/>
          <w:szCs w:val="28"/>
          <w:lang w:val="uk-UA"/>
        </w:rPr>
        <w:t>.</w:t>
      </w:r>
    </w:p>
    <w:p w14:paraId="29A1AB5C" w14:textId="77777777" w:rsidR="00206169" w:rsidRPr="00775FC7" w:rsidRDefault="000E721B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Однією з ознак новітнього ринку було те, що високотехнологічні галузі поступово відходять від необхідності вищої освіти. Для цього дослідження важливо дізнатися, наскільки в цьому плані відрізняється ІТ від інших сфер. Це можна </w:t>
      </w:r>
      <w:r w:rsidR="00135136" w:rsidRPr="00775FC7">
        <w:rPr>
          <w:rFonts w:cs="Times New Roman"/>
          <w:szCs w:val="28"/>
          <w:lang w:val="uk-UA"/>
        </w:rPr>
        <w:t>проаналізувати</w:t>
      </w:r>
      <w:r w:rsidRPr="00775FC7">
        <w:rPr>
          <w:rFonts w:cs="Times New Roman"/>
          <w:szCs w:val="28"/>
          <w:lang w:val="uk-UA"/>
        </w:rPr>
        <w:t xml:space="preserve"> на тому ж самому сайті пошуку роботи, адже при створенні вакансії кожен із роботодавців зобов’язаний вказати освіту, </w:t>
      </w:r>
      <w:r w:rsidR="00135136" w:rsidRPr="00775FC7">
        <w:rPr>
          <w:rFonts w:cs="Times New Roman"/>
          <w:szCs w:val="28"/>
          <w:lang w:val="uk-UA"/>
        </w:rPr>
        <w:t>яку</w:t>
      </w:r>
      <w:r w:rsidRPr="00775FC7">
        <w:rPr>
          <w:rFonts w:cs="Times New Roman"/>
          <w:szCs w:val="28"/>
          <w:lang w:val="uk-UA"/>
        </w:rPr>
        <w:t xml:space="preserve"> він вимагає від працівників. Аналіз даних вакансій (додаток </w:t>
      </w:r>
      <w:r w:rsidR="007E349B" w:rsidRPr="00775FC7">
        <w:rPr>
          <w:rFonts w:cs="Times New Roman"/>
          <w:szCs w:val="28"/>
          <w:lang w:val="uk-UA"/>
        </w:rPr>
        <w:t>Е</w:t>
      </w:r>
      <w:r w:rsidRPr="00775FC7">
        <w:rPr>
          <w:rFonts w:cs="Times New Roman"/>
          <w:szCs w:val="28"/>
          <w:lang w:val="uk-UA"/>
        </w:rPr>
        <w:t>)</w:t>
      </w:r>
      <w:r w:rsidR="007E349B" w:rsidRPr="00775FC7">
        <w:rPr>
          <w:rFonts w:cs="Times New Roman"/>
          <w:szCs w:val="28"/>
          <w:lang w:val="uk-UA"/>
        </w:rPr>
        <w:t xml:space="preserve"> показує, що хоча в ІТ вищу освіту вимагають частіше, ніж у середньому по країні, цей показник відчутно менш</w:t>
      </w:r>
      <w:r w:rsidR="00135136" w:rsidRPr="00775FC7">
        <w:rPr>
          <w:rFonts w:cs="Times New Roman"/>
          <w:szCs w:val="28"/>
          <w:lang w:val="uk-UA"/>
        </w:rPr>
        <w:t>ий, ніж у</w:t>
      </w:r>
      <w:r w:rsidR="007E349B" w:rsidRPr="00775FC7">
        <w:rPr>
          <w:rFonts w:cs="Times New Roman"/>
          <w:szCs w:val="28"/>
          <w:lang w:val="uk-UA"/>
        </w:rPr>
        <w:t xml:space="preserve"> </w:t>
      </w:r>
      <w:r w:rsidR="00B671CB" w:rsidRPr="00775FC7">
        <w:rPr>
          <w:rFonts w:cs="Times New Roman"/>
          <w:szCs w:val="28"/>
          <w:lang w:val="uk-UA"/>
        </w:rPr>
        <w:t>бухгалтерії</w:t>
      </w:r>
      <w:r w:rsidR="007E349B" w:rsidRPr="00775FC7">
        <w:rPr>
          <w:rFonts w:cs="Times New Roman"/>
          <w:szCs w:val="28"/>
          <w:lang w:val="uk-UA"/>
        </w:rPr>
        <w:t>, адмініструванн</w:t>
      </w:r>
      <w:r w:rsidR="00135136" w:rsidRPr="00775FC7">
        <w:rPr>
          <w:rFonts w:cs="Times New Roman"/>
          <w:szCs w:val="28"/>
          <w:lang w:val="uk-UA"/>
        </w:rPr>
        <w:t>і</w:t>
      </w:r>
      <w:r w:rsidR="007E349B" w:rsidRPr="00775FC7">
        <w:rPr>
          <w:rFonts w:cs="Times New Roman"/>
          <w:szCs w:val="28"/>
          <w:lang w:val="uk-UA"/>
        </w:rPr>
        <w:t xml:space="preserve"> чи топ-менеджмент</w:t>
      </w:r>
      <w:r w:rsidR="00135136" w:rsidRPr="00775FC7">
        <w:rPr>
          <w:rFonts w:cs="Times New Roman"/>
          <w:szCs w:val="28"/>
          <w:lang w:val="uk-UA"/>
        </w:rPr>
        <w:t>і</w:t>
      </w:r>
      <w:r w:rsidR="003A5557" w:rsidRPr="00775FC7">
        <w:rPr>
          <w:rFonts w:cs="Times New Roman"/>
          <w:szCs w:val="28"/>
          <w:lang w:val="uk-UA"/>
        </w:rPr>
        <w:t>.</w:t>
      </w:r>
    </w:p>
    <w:p w14:paraId="3A37A809" w14:textId="77777777" w:rsidR="003D463A" w:rsidRPr="00775FC7" w:rsidRDefault="003D463A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Дискримінація в Україні мало відрізняється від того, що відбувається у світі. Згідно з</w:t>
      </w:r>
      <w:r w:rsidR="00BB350C" w:rsidRPr="00775FC7">
        <w:rPr>
          <w:rFonts w:cs="Times New Roman"/>
          <w:szCs w:val="28"/>
          <w:lang w:val="uk-UA"/>
        </w:rPr>
        <w:t xml:space="preserve"> даними опитування</w:t>
      </w:r>
      <w:r w:rsidRPr="00775FC7">
        <w:rPr>
          <w:rFonts w:cs="Times New Roman"/>
          <w:szCs w:val="28"/>
          <w:lang w:val="uk-UA"/>
        </w:rPr>
        <w:t xml:space="preserve"> </w:t>
      </w:r>
      <w:proofErr w:type="spellStart"/>
      <w:r w:rsidRPr="00775FC7">
        <w:rPr>
          <w:rFonts w:cs="Times New Roman"/>
          <w:szCs w:val="28"/>
          <w:lang w:val="en-US"/>
        </w:rPr>
        <w:t>dou</w:t>
      </w:r>
      <w:proofErr w:type="spellEnd"/>
      <w:r w:rsidRPr="00775FC7">
        <w:rPr>
          <w:rFonts w:cs="Times New Roman"/>
          <w:szCs w:val="28"/>
          <w:lang w:val="uk-UA"/>
        </w:rPr>
        <w:t>.</w:t>
      </w:r>
      <w:proofErr w:type="spellStart"/>
      <w:r w:rsidRPr="00775FC7">
        <w:rPr>
          <w:rFonts w:cs="Times New Roman"/>
          <w:szCs w:val="28"/>
          <w:lang w:val="en-US"/>
        </w:rPr>
        <w:t>ua</w:t>
      </w:r>
      <w:proofErr w:type="spellEnd"/>
      <w:r w:rsidRPr="00775FC7">
        <w:rPr>
          <w:rFonts w:cs="Times New Roman"/>
          <w:szCs w:val="28"/>
          <w:lang w:val="uk-UA"/>
        </w:rPr>
        <w:t xml:space="preserve"> </w:t>
      </w:r>
      <w:r w:rsidR="00BB350C" w:rsidRPr="00775FC7">
        <w:rPr>
          <w:rFonts w:cs="Times New Roman"/>
          <w:szCs w:val="28"/>
          <w:lang w:val="uk-UA"/>
        </w:rPr>
        <w:t xml:space="preserve">[23] </w:t>
      </w:r>
      <w:r w:rsidRPr="00775FC7">
        <w:rPr>
          <w:rFonts w:cs="Times New Roman"/>
          <w:szCs w:val="28"/>
          <w:lang w:val="uk-UA"/>
        </w:rPr>
        <w:t xml:space="preserve">серед українських ІТ-спеціалістів існує </w:t>
      </w:r>
      <w:r w:rsidR="00BB350C" w:rsidRPr="00775FC7">
        <w:rPr>
          <w:rFonts w:cs="Times New Roman"/>
          <w:szCs w:val="28"/>
          <w:lang w:val="uk-UA"/>
        </w:rPr>
        <w:t>і</w:t>
      </w:r>
      <w:r w:rsidRPr="00775FC7">
        <w:rPr>
          <w:rFonts w:cs="Times New Roman"/>
          <w:szCs w:val="28"/>
          <w:lang w:val="uk-UA"/>
        </w:rPr>
        <w:t xml:space="preserve"> </w:t>
      </w:r>
      <w:proofErr w:type="spellStart"/>
      <w:r w:rsidRPr="00775FC7">
        <w:rPr>
          <w:rFonts w:cs="Times New Roman"/>
          <w:szCs w:val="28"/>
          <w:lang w:val="uk-UA"/>
        </w:rPr>
        <w:t>ейджизм</w:t>
      </w:r>
      <w:proofErr w:type="spellEnd"/>
      <w:r w:rsidRPr="00775FC7">
        <w:rPr>
          <w:rFonts w:cs="Times New Roman"/>
          <w:szCs w:val="28"/>
          <w:lang w:val="uk-UA"/>
        </w:rPr>
        <w:t xml:space="preserve"> (</w:t>
      </w:r>
      <w:r w:rsidR="00BB350C" w:rsidRPr="00775FC7">
        <w:rPr>
          <w:rFonts w:cs="Times New Roman"/>
          <w:szCs w:val="28"/>
          <w:lang w:val="uk-UA"/>
        </w:rPr>
        <w:t>“</w:t>
      </w:r>
      <w:r w:rsidR="00BB350C" w:rsidRPr="00775FC7">
        <w:rPr>
          <w:rFonts w:cs="Times New Roman"/>
          <w:szCs w:val="28"/>
          <w:lang w:val="en-US"/>
        </w:rPr>
        <w:t>ageism</w:t>
      </w:r>
      <w:r w:rsidR="00BB350C" w:rsidRPr="00775FC7">
        <w:rPr>
          <w:rFonts w:cs="Times New Roman"/>
          <w:szCs w:val="28"/>
          <w:lang w:val="uk-UA"/>
        </w:rPr>
        <w:t xml:space="preserve">” — дискримінація </w:t>
      </w:r>
      <w:r w:rsidR="00A34D0D" w:rsidRPr="00775FC7">
        <w:rPr>
          <w:rFonts w:cs="Times New Roman"/>
          <w:szCs w:val="28"/>
          <w:lang w:val="uk-UA"/>
        </w:rPr>
        <w:t>за</w:t>
      </w:r>
      <w:r w:rsidR="00BB350C" w:rsidRPr="00775FC7">
        <w:rPr>
          <w:rFonts w:cs="Times New Roman"/>
          <w:szCs w:val="28"/>
          <w:lang w:val="uk-UA"/>
        </w:rPr>
        <w:t xml:space="preserve"> вік</w:t>
      </w:r>
      <w:r w:rsidR="00A34D0D" w:rsidRPr="00775FC7">
        <w:rPr>
          <w:rFonts w:cs="Times New Roman"/>
          <w:szCs w:val="28"/>
          <w:lang w:val="uk-UA"/>
        </w:rPr>
        <w:t>ом</w:t>
      </w:r>
      <w:r w:rsidR="00BB350C" w:rsidRPr="00775FC7">
        <w:rPr>
          <w:rFonts w:cs="Times New Roman"/>
          <w:szCs w:val="28"/>
          <w:lang w:val="uk-UA"/>
        </w:rPr>
        <w:t xml:space="preserve">), і </w:t>
      </w:r>
      <w:proofErr w:type="spellStart"/>
      <w:r w:rsidR="00BB350C" w:rsidRPr="00775FC7">
        <w:rPr>
          <w:rFonts w:cs="Times New Roman"/>
          <w:szCs w:val="28"/>
          <w:lang w:val="uk-UA"/>
        </w:rPr>
        <w:t>сексизм</w:t>
      </w:r>
      <w:proofErr w:type="spellEnd"/>
      <w:r w:rsidR="00A34D0D" w:rsidRPr="00775FC7">
        <w:rPr>
          <w:rFonts w:cs="Times New Roman"/>
          <w:szCs w:val="28"/>
          <w:lang w:val="uk-UA"/>
        </w:rPr>
        <w:t xml:space="preserve"> (“</w:t>
      </w:r>
      <w:r w:rsidR="00570BC1" w:rsidRPr="00775FC7">
        <w:rPr>
          <w:rFonts w:cs="Times New Roman"/>
          <w:szCs w:val="28"/>
          <w:lang w:val="en-US"/>
        </w:rPr>
        <w:t>sex</w:t>
      </w:r>
      <w:r w:rsidR="00A34D0D" w:rsidRPr="00775FC7">
        <w:rPr>
          <w:rFonts w:cs="Times New Roman"/>
          <w:szCs w:val="28"/>
          <w:lang w:val="en-US"/>
        </w:rPr>
        <w:t>ism</w:t>
      </w:r>
      <w:r w:rsidR="00A34D0D" w:rsidRPr="00775FC7">
        <w:rPr>
          <w:rFonts w:cs="Times New Roman"/>
          <w:szCs w:val="28"/>
          <w:lang w:val="uk-UA"/>
        </w:rPr>
        <w:t>” — дискримінація за статтю)</w:t>
      </w:r>
      <w:r w:rsidR="00BB350C" w:rsidRPr="00775FC7">
        <w:rPr>
          <w:rFonts w:cs="Times New Roman"/>
          <w:szCs w:val="28"/>
          <w:lang w:val="uk-UA"/>
        </w:rPr>
        <w:t xml:space="preserve">. Так, більшість працівників ІТ віком від 18 до 35, що відповідає загальносвітовій практиці. При цьому частка 21 – 25 літніх складає </w:t>
      </w:r>
      <w:r w:rsidR="00BB350C" w:rsidRPr="00775FC7">
        <w:rPr>
          <w:rFonts w:cs="Times New Roman"/>
          <w:szCs w:val="28"/>
          <w:lang w:val="uk-UA"/>
        </w:rPr>
        <w:lastRenderedPageBreak/>
        <w:t>33%, 26 – 30 літніх — 35%, а частка 31 – 35 літніх — 18%. Спеціалістів</w:t>
      </w:r>
      <w:r w:rsidR="002024D1" w:rsidRPr="00775FC7">
        <w:rPr>
          <w:rFonts w:cs="Times New Roman"/>
          <w:szCs w:val="28"/>
          <w:lang w:val="uk-UA"/>
        </w:rPr>
        <w:t>,</w:t>
      </w:r>
      <w:r w:rsidR="00BB350C" w:rsidRPr="00775FC7">
        <w:rPr>
          <w:rFonts w:cs="Times New Roman"/>
          <w:szCs w:val="28"/>
          <w:lang w:val="uk-UA"/>
        </w:rPr>
        <w:t xml:space="preserve"> </w:t>
      </w:r>
      <w:r w:rsidR="00A34D0D" w:rsidRPr="00775FC7">
        <w:rPr>
          <w:rFonts w:cs="Times New Roman"/>
          <w:szCs w:val="28"/>
          <w:lang w:val="uk-UA"/>
        </w:rPr>
        <w:t>старших</w:t>
      </w:r>
      <w:r w:rsidR="00BB350C" w:rsidRPr="00775FC7">
        <w:rPr>
          <w:rFonts w:cs="Times New Roman"/>
          <w:szCs w:val="28"/>
          <w:lang w:val="uk-UA"/>
        </w:rPr>
        <w:t xml:space="preserve"> 35 років</w:t>
      </w:r>
      <w:r w:rsidR="002024D1" w:rsidRPr="00775FC7">
        <w:rPr>
          <w:rFonts w:cs="Times New Roman"/>
          <w:szCs w:val="28"/>
          <w:lang w:val="uk-UA"/>
        </w:rPr>
        <w:t>,</w:t>
      </w:r>
      <w:r w:rsidR="00BB350C" w:rsidRPr="00775FC7">
        <w:rPr>
          <w:rFonts w:cs="Times New Roman"/>
          <w:szCs w:val="28"/>
          <w:lang w:val="uk-UA"/>
        </w:rPr>
        <w:t xml:space="preserve"> зовсім мало —</w:t>
      </w:r>
      <w:r w:rsidR="006E4458" w:rsidRPr="00775FC7">
        <w:rPr>
          <w:rFonts w:cs="Times New Roman"/>
          <w:szCs w:val="28"/>
          <w:lang w:val="uk-UA"/>
        </w:rPr>
        <w:t xml:space="preserve"> </w:t>
      </w:r>
      <w:r w:rsidR="009F2E97" w:rsidRPr="00775FC7">
        <w:rPr>
          <w:rFonts w:cs="Times New Roman"/>
          <w:szCs w:val="28"/>
          <w:lang w:val="uk-UA"/>
        </w:rPr>
        <w:t xml:space="preserve"> частка </w:t>
      </w:r>
      <w:r w:rsidR="00BB350C" w:rsidRPr="00775FC7">
        <w:rPr>
          <w:rFonts w:cs="Times New Roman"/>
          <w:szCs w:val="28"/>
          <w:lang w:val="uk-UA"/>
        </w:rPr>
        <w:t>36 – 40</w:t>
      </w:r>
      <w:r w:rsidR="009F2E97" w:rsidRPr="00775FC7">
        <w:rPr>
          <w:rFonts w:cs="Times New Roman"/>
          <w:szCs w:val="28"/>
          <w:lang w:val="uk-UA"/>
        </w:rPr>
        <w:t xml:space="preserve"> літніх 5%</w:t>
      </w:r>
      <w:r w:rsidR="00BB350C" w:rsidRPr="00775FC7">
        <w:rPr>
          <w:rFonts w:cs="Times New Roman"/>
          <w:szCs w:val="28"/>
          <w:lang w:val="uk-UA"/>
        </w:rPr>
        <w:t>, і</w:t>
      </w:r>
      <w:r w:rsidR="009F2E97" w:rsidRPr="00775FC7">
        <w:rPr>
          <w:rFonts w:cs="Times New Roman"/>
          <w:szCs w:val="28"/>
          <w:lang w:val="uk-UA"/>
        </w:rPr>
        <w:t xml:space="preserve"> лише</w:t>
      </w:r>
      <w:r w:rsidR="00BB350C" w:rsidRPr="00775FC7">
        <w:rPr>
          <w:rFonts w:cs="Times New Roman"/>
          <w:szCs w:val="28"/>
          <w:lang w:val="uk-UA"/>
        </w:rPr>
        <w:t xml:space="preserve"> 3% тих, кому більше сорока.</w:t>
      </w:r>
      <w:r w:rsidR="009F2E97" w:rsidRPr="00775FC7">
        <w:rPr>
          <w:rFonts w:cs="Times New Roman"/>
          <w:szCs w:val="28"/>
          <w:lang w:val="uk-UA"/>
        </w:rPr>
        <w:t xml:space="preserve"> </w:t>
      </w:r>
      <w:r w:rsidR="000F37C3" w:rsidRPr="00775FC7">
        <w:rPr>
          <w:rFonts w:cs="Times New Roman"/>
          <w:szCs w:val="28"/>
          <w:lang w:val="uk-UA"/>
        </w:rPr>
        <w:t>Інші 6% припадають на працівників віком до 20</w:t>
      </w:r>
      <w:r w:rsidR="001A450A" w:rsidRPr="00775FC7">
        <w:rPr>
          <w:rFonts w:cs="Times New Roman"/>
          <w:szCs w:val="28"/>
          <w:lang w:val="uk-UA"/>
        </w:rPr>
        <w:t xml:space="preserve"> років</w:t>
      </w:r>
      <w:r w:rsidR="000F37C3" w:rsidRPr="00775FC7">
        <w:rPr>
          <w:rFonts w:cs="Times New Roman"/>
          <w:szCs w:val="28"/>
          <w:lang w:val="uk-UA"/>
        </w:rPr>
        <w:t>.</w:t>
      </w:r>
    </w:p>
    <w:p w14:paraId="04364348" w14:textId="77777777" w:rsidR="00241984" w:rsidRPr="00775FC7" w:rsidRDefault="00BB350C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Щоб зрозуміти, чи д</w:t>
      </w:r>
      <w:r w:rsidR="000B5B97" w:rsidRPr="00775FC7">
        <w:rPr>
          <w:rFonts w:cs="Times New Roman"/>
          <w:szCs w:val="28"/>
          <w:lang w:val="uk-UA"/>
        </w:rPr>
        <w:t xml:space="preserve">ійсно </w:t>
      </w:r>
      <w:proofErr w:type="spellStart"/>
      <w:r w:rsidR="000B5B97" w:rsidRPr="00775FC7">
        <w:rPr>
          <w:rFonts w:cs="Times New Roman"/>
          <w:szCs w:val="28"/>
          <w:lang w:val="uk-UA"/>
        </w:rPr>
        <w:t>ейджизм</w:t>
      </w:r>
      <w:proofErr w:type="spellEnd"/>
      <w:r w:rsidR="000B5B97" w:rsidRPr="00775FC7">
        <w:rPr>
          <w:rFonts w:cs="Times New Roman"/>
          <w:szCs w:val="28"/>
          <w:lang w:val="uk-UA"/>
        </w:rPr>
        <w:t xml:space="preserve"> існує, а не просто сприймається таким через об’єктивну нестачу висококваліфікованої пропозиції на ринку, ми провели власне дослідження. І про нього варто говорити лише в порівнянні з результатами минулого дослідження, датованого двома місяцями раніше до проведення цього</w:t>
      </w:r>
      <w:r w:rsidR="007E349B" w:rsidRPr="00775FC7">
        <w:rPr>
          <w:rFonts w:cs="Times New Roman"/>
          <w:szCs w:val="28"/>
        </w:rPr>
        <w:t xml:space="preserve"> [</w:t>
      </w:r>
      <w:r w:rsidR="00326342" w:rsidRPr="00775FC7">
        <w:rPr>
          <w:rFonts w:cs="Times New Roman"/>
          <w:szCs w:val="28"/>
          <w:lang w:val="uk-UA"/>
        </w:rPr>
        <w:t>31</w:t>
      </w:r>
      <w:r w:rsidR="007E349B" w:rsidRPr="00775FC7">
        <w:rPr>
          <w:rFonts w:cs="Times New Roman"/>
          <w:szCs w:val="28"/>
        </w:rPr>
        <w:t>].</w:t>
      </w:r>
      <w:r w:rsidR="000B5B97" w:rsidRPr="00775FC7">
        <w:rPr>
          <w:rFonts w:cs="Times New Roman"/>
          <w:szCs w:val="28"/>
          <w:lang w:val="uk-UA"/>
        </w:rPr>
        <w:t xml:space="preserve"> </w:t>
      </w:r>
    </w:p>
    <w:p w14:paraId="30BFC4C0" w14:textId="77777777" w:rsidR="00E17863" w:rsidRPr="00775FC7" w:rsidRDefault="000B5B97" w:rsidP="00927EB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Ми спостерігаємо</w:t>
      </w:r>
      <w:r w:rsidR="00E17863" w:rsidRPr="00775FC7">
        <w:rPr>
          <w:rFonts w:cs="Times New Roman"/>
          <w:szCs w:val="28"/>
          <w:lang w:val="uk-UA"/>
        </w:rPr>
        <w:t xml:space="preserve"> значно меншу кількість оголошень про вакансії в сфері ІТ, що містять у собі вікові обмеження (Додаток З).</w:t>
      </w:r>
      <w:r w:rsidRPr="00775FC7">
        <w:rPr>
          <w:rFonts w:cs="Times New Roman"/>
          <w:szCs w:val="28"/>
          <w:lang w:val="uk-UA"/>
        </w:rPr>
        <w:t xml:space="preserve"> </w:t>
      </w:r>
      <w:r w:rsidR="00E17863" w:rsidRPr="00775FC7">
        <w:rPr>
          <w:rFonts w:cs="Times New Roman"/>
          <w:szCs w:val="28"/>
          <w:lang w:val="uk-UA"/>
        </w:rPr>
        <w:t>Лише 3% вакансій сфери ІТ містять вікові обмеження, проти 9% по всіх сферах, в середньо</w:t>
      </w:r>
      <w:r w:rsidR="006E4458" w:rsidRPr="00775FC7">
        <w:rPr>
          <w:rFonts w:cs="Times New Roman"/>
          <w:szCs w:val="28"/>
          <w:lang w:val="uk-UA"/>
        </w:rPr>
        <w:t>м</w:t>
      </w:r>
      <w:r w:rsidR="00E17863" w:rsidRPr="00775FC7">
        <w:rPr>
          <w:rFonts w:cs="Times New Roman"/>
          <w:szCs w:val="28"/>
          <w:lang w:val="uk-UA"/>
        </w:rPr>
        <w:t>у. В цілому, через інтервал в два місяці, ми спостерігаємо приблизно сталу тенденцію, щодо різних в</w:t>
      </w:r>
      <w:r w:rsidR="00781CC8" w:rsidRPr="00775FC7">
        <w:rPr>
          <w:rFonts w:cs="Times New Roman"/>
          <w:szCs w:val="28"/>
          <w:lang w:val="uk-UA"/>
        </w:rPr>
        <w:t>а</w:t>
      </w:r>
      <w:r w:rsidR="00E17863" w:rsidRPr="00775FC7">
        <w:rPr>
          <w:rFonts w:cs="Times New Roman"/>
          <w:szCs w:val="28"/>
          <w:lang w:val="uk-UA"/>
        </w:rPr>
        <w:t>кансій: сфери Культура, Музика, Охорона, Спорт залишилися тими, де вікова дискримінація найпоширеніш</w:t>
      </w:r>
      <w:r w:rsidR="006E4458" w:rsidRPr="00775FC7">
        <w:rPr>
          <w:rFonts w:cs="Times New Roman"/>
          <w:szCs w:val="28"/>
          <w:lang w:val="uk-UA"/>
        </w:rPr>
        <w:t>а</w:t>
      </w:r>
      <w:r w:rsidR="00E17863" w:rsidRPr="00775FC7">
        <w:rPr>
          <w:rFonts w:cs="Times New Roman"/>
          <w:szCs w:val="28"/>
          <w:lang w:val="uk-UA"/>
        </w:rPr>
        <w:t xml:space="preserve">, в той час як сфери </w:t>
      </w:r>
      <w:r w:rsidR="006C6978" w:rsidRPr="00775FC7">
        <w:rPr>
          <w:rFonts w:cs="Times New Roman"/>
          <w:szCs w:val="28"/>
          <w:lang w:val="uk-UA"/>
        </w:rPr>
        <w:t>д</w:t>
      </w:r>
      <w:r w:rsidR="00E17863" w:rsidRPr="00775FC7">
        <w:rPr>
          <w:rFonts w:cs="Times New Roman"/>
          <w:szCs w:val="28"/>
          <w:lang w:val="uk-UA"/>
        </w:rPr>
        <w:t>изайн</w:t>
      </w:r>
      <w:r w:rsidR="006C6978" w:rsidRPr="00775FC7">
        <w:rPr>
          <w:rFonts w:cs="Times New Roman"/>
          <w:szCs w:val="28"/>
          <w:lang w:val="uk-UA"/>
        </w:rPr>
        <w:t>у</w:t>
      </w:r>
      <w:r w:rsidR="00E17863" w:rsidRPr="00775FC7">
        <w:rPr>
          <w:rFonts w:cs="Times New Roman"/>
          <w:szCs w:val="28"/>
          <w:lang w:val="uk-UA"/>
        </w:rPr>
        <w:t xml:space="preserve">, ІТ, </w:t>
      </w:r>
      <w:r w:rsidR="006C6978" w:rsidRPr="00775FC7">
        <w:rPr>
          <w:rFonts w:cs="Times New Roman"/>
          <w:szCs w:val="28"/>
          <w:lang w:val="uk-UA"/>
        </w:rPr>
        <w:t>с</w:t>
      </w:r>
      <w:r w:rsidR="00E17863" w:rsidRPr="00775FC7">
        <w:rPr>
          <w:rFonts w:cs="Times New Roman"/>
          <w:szCs w:val="28"/>
          <w:lang w:val="uk-UA"/>
        </w:rPr>
        <w:t>трахування є в оголошеннях про вак</w:t>
      </w:r>
      <w:r w:rsidR="00F375D3" w:rsidRPr="00775FC7">
        <w:rPr>
          <w:rFonts w:cs="Times New Roman"/>
          <w:szCs w:val="28"/>
          <w:lang w:val="uk-UA"/>
        </w:rPr>
        <w:t>а</w:t>
      </w:r>
      <w:r w:rsidR="00E17863" w:rsidRPr="00775FC7">
        <w:rPr>
          <w:rFonts w:cs="Times New Roman"/>
          <w:szCs w:val="28"/>
          <w:lang w:val="uk-UA"/>
        </w:rPr>
        <w:t>нсії відносно лояльними до віку кандидатів. Наявність тако</w:t>
      </w:r>
      <w:r w:rsidR="00F375D3" w:rsidRPr="00775FC7">
        <w:rPr>
          <w:rFonts w:cs="Times New Roman"/>
          <w:szCs w:val="28"/>
          <w:lang w:val="uk-UA"/>
        </w:rPr>
        <w:t>ї</w:t>
      </w:r>
      <w:r w:rsidR="00E17863" w:rsidRPr="00775FC7">
        <w:rPr>
          <w:rFonts w:cs="Times New Roman"/>
          <w:szCs w:val="28"/>
          <w:lang w:val="uk-UA"/>
        </w:rPr>
        <w:t xml:space="preserve"> тенденції доводить </w:t>
      </w:r>
      <w:proofErr w:type="spellStart"/>
      <w:r w:rsidR="00E17863" w:rsidRPr="00775FC7">
        <w:rPr>
          <w:rFonts w:cs="Times New Roman"/>
          <w:szCs w:val="28"/>
          <w:lang w:val="uk-UA"/>
        </w:rPr>
        <w:t>невипадковість</w:t>
      </w:r>
      <w:proofErr w:type="spellEnd"/>
      <w:r w:rsidR="00E17863" w:rsidRPr="00775FC7">
        <w:rPr>
          <w:rFonts w:cs="Times New Roman"/>
          <w:szCs w:val="28"/>
          <w:lang w:val="uk-UA"/>
        </w:rPr>
        <w:t xml:space="preserve"> досліджуваного показник</w:t>
      </w:r>
      <w:r w:rsidR="006E4458" w:rsidRPr="00775FC7">
        <w:rPr>
          <w:rFonts w:cs="Times New Roman"/>
          <w:szCs w:val="28"/>
          <w:lang w:val="uk-UA"/>
        </w:rPr>
        <w:t>а</w:t>
      </w:r>
      <w:r w:rsidR="00E17863" w:rsidRPr="00775FC7">
        <w:rPr>
          <w:rFonts w:cs="Times New Roman"/>
          <w:szCs w:val="28"/>
          <w:lang w:val="uk-UA"/>
        </w:rPr>
        <w:t xml:space="preserve">. Ми також не можемо пов’язати значення цього показника з юридичною обізнаністю роботодавців </w:t>
      </w:r>
      <w:r w:rsidR="006E4458" w:rsidRPr="00775FC7">
        <w:rPr>
          <w:rFonts w:cs="Times New Roman"/>
          <w:szCs w:val="28"/>
          <w:lang w:val="uk-UA"/>
        </w:rPr>
        <w:t xml:space="preserve">певної </w:t>
      </w:r>
      <w:r w:rsidR="00E17863" w:rsidRPr="00775FC7">
        <w:rPr>
          <w:rFonts w:cs="Times New Roman"/>
          <w:szCs w:val="28"/>
          <w:lang w:val="uk-UA"/>
        </w:rPr>
        <w:t>сфер</w:t>
      </w:r>
      <w:r w:rsidR="006E4458" w:rsidRPr="00775FC7">
        <w:rPr>
          <w:rFonts w:cs="Times New Roman"/>
          <w:szCs w:val="28"/>
          <w:lang w:val="uk-UA"/>
        </w:rPr>
        <w:t>и</w:t>
      </w:r>
      <w:r w:rsidR="00E17863" w:rsidRPr="00775FC7">
        <w:rPr>
          <w:rFonts w:cs="Times New Roman"/>
          <w:szCs w:val="28"/>
          <w:lang w:val="uk-UA"/>
        </w:rPr>
        <w:t xml:space="preserve">, </w:t>
      </w:r>
      <w:r w:rsidR="006E4458" w:rsidRPr="00775FC7">
        <w:rPr>
          <w:rFonts w:cs="Times New Roman"/>
          <w:szCs w:val="28"/>
          <w:lang w:val="uk-UA"/>
        </w:rPr>
        <w:t xml:space="preserve">бо </w:t>
      </w:r>
      <w:r w:rsidR="00E17863" w:rsidRPr="00775FC7">
        <w:rPr>
          <w:rFonts w:cs="Times New Roman"/>
          <w:szCs w:val="28"/>
          <w:lang w:val="uk-UA"/>
        </w:rPr>
        <w:t>в такому випадку, на нашу думку, наприклад, роботодавці сфери Юриспруденція</w:t>
      </w:r>
      <w:r w:rsidR="00F375D3" w:rsidRPr="00775FC7">
        <w:rPr>
          <w:rFonts w:cs="Times New Roman"/>
          <w:szCs w:val="28"/>
          <w:lang w:val="uk-UA"/>
        </w:rPr>
        <w:t xml:space="preserve"> були б, в середньому, більш обізнаними про неправомірність вказува</w:t>
      </w:r>
      <w:r w:rsidR="00241984" w:rsidRPr="00775FC7">
        <w:rPr>
          <w:rFonts w:cs="Times New Roman"/>
          <w:szCs w:val="28"/>
          <w:lang w:val="uk-UA"/>
        </w:rPr>
        <w:t>ти вік у вакансіях. Таким чином</w:t>
      </w:r>
      <w:r w:rsidR="00F375D3" w:rsidRPr="00775FC7">
        <w:rPr>
          <w:rFonts w:cs="Times New Roman"/>
          <w:szCs w:val="28"/>
          <w:lang w:val="uk-UA"/>
        </w:rPr>
        <w:t xml:space="preserve"> ми пояснюємо наші спостереження із меншим рівнем дискримінації в ІТ, ніж в інших сферах в Україні.</w:t>
      </w:r>
    </w:p>
    <w:p w14:paraId="47EBB7F1" w14:textId="77777777" w:rsidR="006E0A8F" w:rsidRPr="00775FC7" w:rsidRDefault="00792237" w:rsidP="00A4180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Дискримінація за статевою ознакою поширена</w:t>
      </w:r>
      <w:r w:rsidR="00E364B7" w:rsidRPr="00775FC7">
        <w:rPr>
          <w:rFonts w:cs="Times New Roman"/>
          <w:szCs w:val="28"/>
          <w:lang w:val="uk-UA"/>
        </w:rPr>
        <w:t xml:space="preserve"> в Україні</w:t>
      </w:r>
      <w:r w:rsidRPr="00775FC7">
        <w:rPr>
          <w:rFonts w:cs="Times New Roman"/>
          <w:szCs w:val="28"/>
          <w:lang w:val="uk-UA"/>
        </w:rPr>
        <w:t xml:space="preserve"> на тому ж самому рівні, що й у світі. Опитування</w:t>
      </w:r>
      <w:r w:rsidR="00E364B7" w:rsidRPr="00775FC7">
        <w:rPr>
          <w:rFonts w:cs="Times New Roman"/>
          <w:szCs w:val="28"/>
          <w:lang w:val="uk-UA"/>
        </w:rPr>
        <w:t xml:space="preserve"> </w:t>
      </w:r>
      <w:proofErr w:type="spellStart"/>
      <w:r w:rsidR="00E364B7" w:rsidRPr="00775FC7">
        <w:rPr>
          <w:rFonts w:cs="Times New Roman"/>
          <w:szCs w:val="28"/>
          <w:lang w:val="en-US"/>
        </w:rPr>
        <w:t>dou</w:t>
      </w:r>
      <w:proofErr w:type="spellEnd"/>
      <w:r w:rsidR="00E364B7" w:rsidRPr="00775FC7">
        <w:rPr>
          <w:rFonts w:cs="Times New Roman"/>
          <w:szCs w:val="28"/>
          <w:lang w:val="uk-UA"/>
        </w:rPr>
        <w:t>.</w:t>
      </w:r>
      <w:proofErr w:type="spellStart"/>
      <w:r w:rsidR="00E364B7" w:rsidRPr="00775FC7">
        <w:rPr>
          <w:rFonts w:cs="Times New Roman"/>
          <w:szCs w:val="28"/>
          <w:lang w:val="en-US"/>
        </w:rPr>
        <w:t>ua</w:t>
      </w:r>
      <w:proofErr w:type="spellEnd"/>
      <w:r w:rsidRPr="00775FC7">
        <w:rPr>
          <w:rFonts w:cs="Times New Roman"/>
          <w:szCs w:val="28"/>
          <w:lang w:val="uk-UA"/>
        </w:rPr>
        <w:t>, до якого ми зверталися попередньо, виявило, що лише близько 20% працівників</w:t>
      </w:r>
      <w:r w:rsidR="00E364B7" w:rsidRPr="00775FC7">
        <w:rPr>
          <w:rFonts w:cs="Times New Roman"/>
          <w:szCs w:val="28"/>
          <w:lang w:val="uk-UA"/>
        </w:rPr>
        <w:t xml:space="preserve"> ІТ-сфери</w:t>
      </w:r>
      <w:r w:rsidRPr="00775FC7">
        <w:rPr>
          <w:rFonts w:cs="Times New Roman"/>
          <w:szCs w:val="28"/>
          <w:lang w:val="uk-UA"/>
        </w:rPr>
        <w:t xml:space="preserve"> </w:t>
      </w:r>
      <w:r w:rsidR="00A362FA" w:rsidRPr="00775FC7">
        <w:rPr>
          <w:rFonts w:cs="Times New Roman"/>
          <w:szCs w:val="28"/>
          <w:lang w:val="uk-UA"/>
        </w:rPr>
        <w:t>—</w:t>
      </w:r>
      <w:r w:rsidRPr="00775FC7">
        <w:rPr>
          <w:rFonts w:cs="Times New Roman"/>
          <w:szCs w:val="28"/>
          <w:lang w:val="uk-UA"/>
        </w:rPr>
        <w:t xml:space="preserve"> жінки. </w:t>
      </w:r>
      <w:r w:rsidR="00E364B7" w:rsidRPr="00775FC7">
        <w:rPr>
          <w:rFonts w:cs="Times New Roman"/>
          <w:szCs w:val="28"/>
          <w:lang w:val="uk-UA"/>
        </w:rPr>
        <w:t>І в</w:t>
      </w:r>
      <w:r w:rsidRPr="00775FC7">
        <w:rPr>
          <w:rFonts w:cs="Times New Roman"/>
          <w:szCs w:val="28"/>
          <w:lang w:val="uk-UA"/>
        </w:rPr>
        <w:t>ласне дослідження</w:t>
      </w:r>
      <w:r w:rsidR="00E364B7" w:rsidRPr="00775FC7">
        <w:rPr>
          <w:rFonts w:cs="Times New Roman"/>
          <w:szCs w:val="28"/>
          <w:lang w:val="uk-UA"/>
        </w:rPr>
        <w:t xml:space="preserve"> (додаток К), що полягає в аналізі частки жіночих резюме серед загальної кількості резюме</w:t>
      </w:r>
      <w:r w:rsidR="006E4458" w:rsidRPr="00775FC7">
        <w:rPr>
          <w:rFonts w:cs="Times New Roman"/>
          <w:szCs w:val="28"/>
          <w:lang w:val="uk-UA"/>
        </w:rPr>
        <w:t xml:space="preserve"> в цій сфері</w:t>
      </w:r>
      <w:r w:rsidR="00E364B7" w:rsidRPr="00775FC7">
        <w:rPr>
          <w:rFonts w:cs="Times New Roman"/>
          <w:szCs w:val="28"/>
          <w:lang w:val="uk-UA"/>
        </w:rPr>
        <w:t xml:space="preserve">, підтверджує дане число (частка жіночих резюме склала 23% в категорії «ІТ, комп’ютери, інтернет»). </w:t>
      </w:r>
      <w:r w:rsidR="00954978" w:rsidRPr="00775FC7">
        <w:rPr>
          <w:rFonts w:cs="Times New Roman"/>
          <w:szCs w:val="28"/>
          <w:lang w:val="uk-UA"/>
        </w:rPr>
        <w:t>Як вже зазначалося, м</w:t>
      </w:r>
      <w:r w:rsidR="004208DC" w:rsidRPr="00775FC7">
        <w:rPr>
          <w:rFonts w:cs="Times New Roman"/>
          <w:szCs w:val="28"/>
          <w:lang w:val="uk-UA"/>
        </w:rPr>
        <w:t>и пов’язуємо такі співвідношення ті</w:t>
      </w:r>
      <w:r w:rsidR="00EE1462" w:rsidRPr="00775FC7">
        <w:rPr>
          <w:rFonts w:cs="Times New Roman"/>
          <w:szCs w:val="28"/>
          <w:lang w:val="uk-UA"/>
        </w:rPr>
        <w:t>єю</w:t>
      </w:r>
      <w:r w:rsidR="004208DC" w:rsidRPr="00775FC7">
        <w:rPr>
          <w:rFonts w:cs="Times New Roman"/>
          <w:szCs w:val="28"/>
          <w:lang w:val="uk-UA"/>
        </w:rPr>
        <w:t xml:space="preserve"> чи інш</w:t>
      </w:r>
      <w:r w:rsidR="00EE1462" w:rsidRPr="00775FC7">
        <w:rPr>
          <w:rFonts w:cs="Times New Roman"/>
          <w:szCs w:val="28"/>
          <w:lang w:val="uk-UA"/>
        </w:rPr>
        <w:t>ою</w:t>
      </w:r>
      <w:r w:rsidR="004208DC" w:rsidRPr="00775FC7">
        <w:rPr>
          <w:rFonts w:cs="Times New Roman"/>
          <w:szCs w:val="28"/>
          <w:lang w:val="uk-UA"/>
        </w:rPr>
        <w:t xml:space="preserve"> мір</w:t>
      </w:r>
      <w:r w:rsidR="00EE1462" w:rsidRPr="00775FC7">
        <w:rPr>
          <w:rFonts w:cs="Times New Roman"/>
          <w:szCs w:val="28"/>
          <w:lang w:val="uk-UA"/>
        </w:rPr>
        <w:t>ою</w:t>
      </w:r>
      <w:r w:rsidR="004208DC" w:rsidRPr="00775FC7">
        <w:rPr>
          <w:rFonts w:cs="Times New Roman"/>
          <w:szCs w:val="28"/>
          <w:lang w:val="uk-UA"/>
        </w:rPr>
        <w:t xml:space="preserve"> впливом стереотипів, а не виключно об’єктивною відсутністю </w:t>
      </w:r>
      <w:r w:rsidR="00EE1462" w:rsidRPr="00775FC7">
        <w:rPr>
          <w:rFonts w:cs="Times New Roman"/>
          <w:szCs w:val="28"/>
          <w:lang w:val="uk-UA"/>
        </w:rPr>
        <w:t>здібностей</w:t>
      </w:r>
      <w:r w:rsidR="004208DC" w:rsidRPr="00775FC7">
        <w:rPr>
          <w:rFonts w:cs="Times New Roman"/>
          <w:szCs w:val="28"/>
          <w:lang w:val="uk-UA"/>
        </w:rPr>
        <w:t xml:space="preserve"> більшої </w:t>
      </w:r>
      <w:r w:rsidR="00EE1462" w:rsidRPr="00775FC7">
        <w:rPr>
          <w:rFonts w:cs="Times New Roman"/>
          <w:szCs w:val="28"/>
          <w:lang w:val="uk-UA"/>
        </w:rPr>
        <w:lastRenderedPageBreak/>
        <w:t>частини</w:t>
      </w:r>
      <w:r w:rsidR="004208DC" w:rsidRPr="00775FC7">
        <w:rPr>
          <w:rFonts w:cs="Times New Roman"/>
          <w:szCs w:val="28"/>
          <w:lang w:val="uk-UA"/>
        </w:rPr>
        <w:t xml:space="preserve"> представників певної статі виконувати ту чи іншу роботу. Наприклад, ми не бачимо об’єктивних причин вважати жінок більш здатними до викладання, ніж чоловіків</w:t>
      </w:r>
      <w:r w:rsidR="00EE1462" w:rsidRPr="00775FC7">
        <w:rPr>
          <w:rFonts w:cs="Times New Roman"/>
          <w:szCs w:val="28"/>
          <w:lang w:val="uk-UA"/>
        </w:rPr>
        <w:t xml:space="preserve"> і т</w:t>
      </w:r>
      <w:r w:rsidR="00781CC8" w:rsidRPr="00775FC7">
        <w:rPr>
          <w:rFonts w:cs="Times New Roman"/>
          <w:szCs w:val="28"/>
          <w:lang w:val="uk-UA"/>
        </w:rPr>
        <w:t xml:space="preserve">а </w:t>
      </w:r>
      <w:r w:rsidR="00EE1462" w:rsidRPr="00775FC7">
        <w:rPr>
          <w:rFonts w:cs="Times New Roman"/>
          <w:szCs w:val="28"/>
          <w:lang w:val="uk-UA"/>
        </w:rPr>
        <w:t>.ін</w:t>
      </w:r>
      <w:r w:rsidR="004208DC" w:rsidRPr="00775FC7">
        <w:rPr>
          <w:rFonts w:cs="Times New Roman"/>
          <w:szCs w:val="28"/>
          <w:lang w:val="uk-UA"/>
        </w:rPr>
        <w:t xml:space="preserve">. </w:t>
      </w:r>
    </w:p>
    <w:p w14:paraId="38FC6940" w14:textId="77777777" w:rsidR="00031BCF" w:rsidRPr="00775FC7" w:rsidRDefault="004208DC" w:rsidP="00A4180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Навіть</w:t>
      </w:r>
      <w:r w:rsidR="006E0A8F" w:rsidRPr="00775FC7">
        <w:rPr>
          <w:rFonts w:cs="Times New Roman"/>
          <w:szCs w:val="28"/>
          <w:lang w:val="uk-UA"/>
        </w:rPr>
        <w:t xml:space="preserve"> </w:t>
      </w:r>
      <w:r w:rsidR="00954978" w:rsidRPr="00775FC7">
        <w:rPr>
          <w:rFonts w:cs="Times New Roman"/>
          <w:szCs w:val="28"/>
          <w:lang w:val="uk-UA"/>
        </w:rPr>
        <w:t>у</w:t>
      </w:r>
      <w:r w:rsidRPr="00775FC7">
        <w:rPr>
          <w:rFonts w:cs="Times New Roman"/>
          <w:szCs w:val="28"/>
          <w:lang w:val="uk-UA"/>
        </w:rPr>
        <w:t xml:space="preserve"> сфері охорони, </w:t>
      </w:r>
      <w:r w:rsidR="00EE1462" w:rsidRPr="00775FC7">
        <w:rPr>
          <w:rFonts w:cs="Times New Roman"/>
          <w:szCs w:val="28"/>
          <w:lang w:val="uk-UA"/>
        </w:rPr>
        <w:t xml:space="preserve">де </w:t>
      </w:r>
      <w:r w:rsidRPr="00775FC7">
        <w:rPr>
          <w:rFonts w:cs="Times New Roman"/>
          <w:szCs w:val="28"/>
          <w:lang w:val="uk-UA"/>
        </w:rPr>
        <w:t>наче все очевидно</w:t>
      </w:r>
      <w:r w:rsidR="00954978" w:rsidRPr="00775FC7">
        <w:rPr>
          <w:rFonts w:cs="Times New Roman"/>
          <w:szCs w:val="28"/>
          <w:lang w:val="uk-UA"/>
        </w:rPr>
        <w:t>:</w:t>
      </w:r>
      <w:r w:rsidRPr="00775FC7">
        <w:rPr>
          <w:rFonts w:cs="Times New Roman"/>
          <w:szCs w:val="28"/>
          <w:lang w:val="uk-UA"/>
        </w:rPr>
        <w:t xml:space="preserve"> </w:t>
      </w:r>
      <w:r w:rsidR="00EE1462" w:rsidRPr="00775FC7">
        <w:rPr>
          <w:rFonts w:cs="Times New Roman"/>
          <w:szCs w:val="28"/>
          <w:lang w:val="uk-UA"/>
        </w:rPr>
        <w:t>(</w:t>
      </w:r>
      <w:r w:rsidRPr="00775FC7">
        <w:rPr>
          <w:rFonts w:cs="Times New Roman"/>
          <w:szCs w:val="28"/>
          <w:lang w:val="uk-UA"/>
        </w:rPr>
        <w:t xml:space="preserve">в середньому чоловіки біологічно схильні мати більшу м’язову масу, ніж жінки, </w:t>
      </w:r>
      <w:r w:rsidR="00954978" w:rsidRPr="00775FC7">
        <w:rPr>
          <w:rFonts w:cs="Times New Roman"/>
          <w:szCs w:val="28"/>
          <w:lang w:val="uk-UA"/>
        </w:rPr>
        <w:t>а</w:t>
      </w:r>
      <w:r w:rsidRPr="00775FC7">
        <w:rPr>
          <w:rFonts w:cs="Times New Roman"/>
          <w:szCs w:val="28"/>
          <w:lang w:val="uk-UA"/>
        </w:rPr>
        <w:t xml:space="preserve"> дитяч</w:t>
      </w:r>
      <w:r w:rsidR="00954978" w:rsidRPr="00775FC7">
        <w:rPr>
          <w:rFonts w:cs="Times New Roman"/>
          <w:szCs w:val="28"/>
          <w:lang w:val="uk-UA"/>
        </w:rPr>
        <w:t>е</w:t>
      </w:r>
      <w:r w:rsidRPr="00775FC7">
        <w:rPr>
          <w:rFonts w:cs="Times New Roman"/>
          <w:szCs w:val="28"/>
          <w:lang w:val="uk-UA"/>
        </w:rPr>
        <w:t xml:space="preserve"> дозвілля</w:t>
      </w:r>
      <w:r w:rsidR="006E0A8F" w:rsidRPr="00775FC7">
        <w:rPr>
          <w:rFonts w:cs="Times New Roman"/>
          <w:szCs w:val="28"/>
          <w:lang w:val="uk-UA"/>
        </w:rPr>
        <w:t>, що в середньому</w:t>
      </w:r>
      <w:r w:rsidRPr="00775FC7">
        <w:rPr>
          <w:rFonts w:cs="Times New Roman"/>
          <w:szCs w:val="28"/>
          <w:lang w:val="uk-UA"/>
        </w:rPr>
        <w:t xml:space="preserve"> відрізняються у хлопців і дівчат, спонука</w:t>
      </w:r>
      <w:r w:rsidR="00EE1462" w:rsidRPr="00775FC7">
        <w:rPr>
          <w:rFonts w:cs="Times New Roman"/>
          <w:szCs w:val="28"/>
          <w:lang w:val="uk-UA"/>
        </w:rPr>
        <w:t>є</w:t>
      </w:r>
      <w:r w:rsidRPr="00775FC7">
        <w:rPr>
          <w:rFonts w:cs="Times New Roman"/>
          <w:szCs w:val="28"/>
          <w:lang w:val="uk-UA"/>
        </w:rPr>
        <w:t xml:space="preserve"> хлопців до більшого фізичного розвитку</w:t>
      </w:r>
      <w:r w:rsidR="00EE1462" w:rsidRPr="00775FC7">
        <w:rPr>
          <w:rFonts w:cs="Times New Roman"/>
          <w:szCs w:val="28"/>
          <w:lang w:val="uk-UA"/>
        </w:rPr>
        <w:t xml:space="preserve">) існує </w:t>
      </w:r>
      <w:proofErr w:type="spellStart"/>
      <w:r w:rsidR="00EE1462" w:rsidRPr="00775FC7">
        <w:rPr>
          <w:rFonts w:cs="Times New Roman"/>
          <w:szCs w:val="28"/>
          <w:lang w:val="uk-UA"/>
        </w:rPr>
        <w:t>необгрунтована</w:t>
      </w:r>
      <w:proofErr w:type="spellEnd"/>
      <w:r w:rsidR="00EE1462" w:rsidRPr="00775FC7">
        <w:rPr>
          <w:rFonts w:cs="Times New Roman"/>
          <w:szCs w:val="28"/>
          <w:lang w:val="uk-UA"/>
        </w:rPr>
        <w:t xml:space="preserve"> дискримінація</w:t>
      </w:r>
      <w:r w:rsidRPr="00775FC7">
        <w:rPr>
          <w:rFonts w:cs="Times New Roman"/>
          <w:szCs w:val="28"/>
          <w:lang w:val="uk-UA"/>
        </w:rPr>
        <w:t xml:space="preserve">. </w:t>
      </w:r>
      <w:r w:rsidR="00EE1462" w:rsidRPr="00775FC7">
        <w:rPr>
          <w:rFonts w:cs="Times New Roman"/>
          <w:szCs w:val="28"/>
          <w:lang w:val="uk-UA"/>
        </w:rPr>
        <w:t>В</w:t>
      </w:r>
      <w:r w:rsidRPr="00775FC7">
        <w:rPr>
          <w:rFonts w:cs="Times New Roman"/>
          <w:szCs w:val="28"/>
          <w:lang w:val="uk-UA"/>
        </w:rPr>
        <w:t xml:space="preserve">арто зауважити, що </w:t>
      </w:r>
      <w:r w:rsidR="006E0A8F" w:rsidRPr="00775FC7">
        <w:rPr>
          <w:rFonts w:cs="Times New Roman"/>
          <w:szCs w:val="28"/>
          <w:lang w:val="uk-UA"/>
        </w:rPr>
        <w:t>у</w:t>
      </w:r>
      <w:r w:rsidRPr="00775FC7">
        <w:rPr>
          <w:rFonts w:cs="Times New Roman"/>
          <w:szCs w:val="28"/>
          <w:lang w:val="uk-UA"/>
        </w:rPr>
        <w:t xml:space="preserve"> </w:t>
      </w:r>
      <w:r w:rsidR="006C6978" w:rsidRPr="00775FC7">
        <w:rPr>
          <w:rFonts w:cs="Times New Roman"/>
          <w:szCs w:val="28"/>
          <w:lang w:val="uk-UA"/>
        </w:rPr>
        <w:t>17</w:t>
      </w:r>
      <w:r w:rsidRPr="00775FC7">
        <w:rPr>
          <w:rFonts w:cs="Times New Roman"/>
          <w:szCs w:val="28"/>
          <w:lang w:val="uk-UA"/>
        </w:rPr>
        <w:t xml:space="preserve">% вакансій в цій сфері вимагають наявність вищої освіти. І перевірка </w:t>
      </w:r>
      <w:r w:rsidR="00EE1462" w:rsidRPr="00775FC7">
        <w:rPr>
          <w:rFonts w:cs="Times New Roman"/>
          <w:szCs w:val="28"/>
          <w:lang w:val="uk-UA"/>
        </w:rPr>
        <w:t>«</w:t>
      </w:r>
      <w:r w:rsidRPr="00775FC7">
        <w:rPr>
          <w:rFonts w:cs="Times New Roman"/>
          <w:szCs w:val="28"/>
          <w:lang w:val="uk-UA"/>
        </w:rPr>
        <w:t>вручну</w:t>
      </w:r>
      <w:r w:rsidR="00EE1462" w:rsidRPr="00775FC7">
        <w:rPr>
          <w:rFonts w:cs="Times New Roman"/>
          <w:szCs w:val="28"/>
          <w:lang w:val="uk-UA"/>
        </w:rPr>
        <w:t>»</w:t>
      </w:r>
      <w:r w:rsidRPr="00775FC7">
        <w:rPr>
          <w:rFonts w:cs="Times New Roman"/>
          <w:szCs w:val="28"/>
          <w:lang w:val="uk-UA"/>
        </w:rPr>
        <w:t xml:space="preserve"> підтвердила, що це дійсно так, вагома частка вакансій цієї сфери стосується не безпосередньо роботи охоронника-вартового, а інженерів, спеціалістів, що більше працюють з сигналізацією і охоронним обладнанням</w:t>
      </w:r>
      <w:r w:rsidR="00EE1462" w:rsidRPr="00775FC7">
        <w:rPr>
          <w:rFonts w:cs="Times New Roman"/>
          <w:szCs w:val="28"/>
          <w:lang w:val="uk-UA"/>
        </w:rPr>
        <w:t>,</w:t>
      </w:r>
      <w:r w:rsidRPr="00775FC7">
        <w:rPr>
          <w:rFonts w:cs="Times New Roman"/>
          <w:szCs w:val="28"/>
          <w:lang w:val="uk-UA"/>
        </w:rPr>
        <w:t xml:space="preserve"> </w:t>
      </w:r>
      <w:r w:rsidR="00EE1462" w:rsidRPr="00775FC7">
        <w:rPr>
          <w:rFonts w:cs="Times New Roman"/>
          <w:szCs w:val="28"/>
          <w:lang w:val="uk-UA"/>
        </w:rPr>
        <w:t>т</w:t>
      </w:r>
      <w:r w:rsidRPr="00775FC7">
        <w:rPr>
          <w:rFonts w:cs="Times New Roman"/>
          <w:szCs w:val="28"/>
          <w:lang w:val="uk-UA"/>
        </w:rPr>
        <w:t>обто спеціалізацій, які цілком можуть підійти й для жінок. І якщо під впливом стереотипів жінки, як показує гістограма</w:t>
      </w:r>
      <w:r w:rsidR="002E7F21" w:rsidRPr="00775FC7">
        <w:rPr>
          <w:rFonts w:cs="Times New Roman"/>
          <w:szCs w:val="28"/>
          <w:lang w:val="uk-UA"/>
        </w:rPr>
        <w:t xml:space="preserve"> (</w:t>
      </w:r>
      <w:r w:rsidR="00241984" w:rsidRPr="00775FC7">
        <w:rPr>
          <w:rFonts w:cs="Times New Roman"/>
          <w:szCs w:val="28"/>
          <w:lang w:val="uk-UA"/>
        </w:rPr>
        <w:t>додаток К</w:t>
      </w:r>
      <w:r w:rsidR="002E7F21" w:rsidRPr="00775FC7">
        <w:rPr>
          <w:rFonts w:cs="Times New Roman"/>
          <w:szCs w:val="28"/>
          <w:lang w:val="uk-UA"/>
        </w:rPr>
        <w:t>)</w:t>
      </w:r>
      <w:r w:rsidRPr="00775FC7">
        <w:rPr>
          <w:rFonts w:cs="Times New Roman"/>
          <w:szCs w:val="28"/>
          <w:lang w:val="uk-UA"/>
        </w:rPr>
        <w:t>, навіть не розглядають перспективу працювати в службі охорони</w:t>
      </w:r>
      <w:r w:rsidR="006E0A8F" w:rsidRPr="00775FC7">
        <w:rPr>
          <w:rFonts w:cs="Times New Roman"/>
          <w:szCs w:val="28"/>
          <w:lang w:val="uk-UA"/>
        </w:rPr>
        <w:t xml:space="preserve"> (а жінок-інженерів чимало), то</w:t>
      </w:r>
      <w:r w:rsidRPr="00775FC7">
        <w:rPr>
          <w:rFonts w:cs="Times New Roman"/>
          <w:szCs w:val="28"/>
          <w:lang w:val="uk-UA"/>
        </w:rPr>
        <w:t xml:space="preserve"> можна очікувати, що роботодавці також не будуть розглядати їх кандидатури. Незважаючи на те, що предметом дослідження є</w:t>
      </w:r>
      <w:r w:rsidR="006E4458" w:rsidRPr="00775FC7">
        <w:rPr>
          <w:rFonts w:cs="Times New Roman"/>
          <w:szCs w:val="28"/>
          <w:lang w:val="uk-UA"/>
        </w:rPr>
        <w:t xml:space="preserve"> сфера</w:t>
      </w:r>
      <w:r w:rsidRPr="00775FC7">
        <w:rPr>
          <w:rFonts w:cs="Times New Roman"/>
          <w:szCs w:val="28"/>
          <w:lang w:val="uk-UA"/>
        </w:rPr>
        <w:t xml:space="preserve"> </w:t>
      </w:r>
      <w:r w:rsidRPr="00775FC7">
        <w:rPr>
          <w:rFonts w:cs="Times New Roman"/>
          <w:szCs w:val="28"/>
          <w:lang w:val="en-US"/>
        </w:rPr>
        <w:t>IT</w:t>
      </w:r>
      <w:r w:rsidRPr="00775FC7">
        <w:rPr>
          <w:rFonts w:cs="Times New Roman"/>
          <w:szCs w:val="28"/>
          <w:lang w:val="uk-UA"/>
        </w:rPr>
        <w:t xml:space="preserve">, </w:t>
      </w:r>
      <w:r w:rsidR="006E4458" w:rsidRPr="00775FC7">
        <w:rPr>
          <w:rFonts w:cs="Times New Roman"/>
          <w:szCs w:val="28"/>
          <w:lang w:val="uk-UA"/>
        </w:rPr>
        <w:t>зазнач</w:t>
      </w:r>
      <w:r w:rsidRPr="00775FC7">
        <w:rPr>
          <w:rFonts w:cs="Times New Roman"/>
          <w:szCs w:val="28"/>
          <w:lang w:val="uk-UA"/>
        </w:rPr>
        <w:t xml:space="preserve">ені аргументи були наведені саме для того, щоб </w:t>
      </w:r>
      <w:r w:rsidR="006E4458" w:rsidRPr="00775FC7">
        <w:rPr>
          <w:rFonts w:cs="Times New Roman"/>
          <w:szCs w:val="28"/>
          <w:lang w:val="uk-UA"/>
        </w:rPr>
        <w:t>показати:</w:t>
      </w:r>
      <w:r w:rsidR="006E0A8F" w:rsidRPr="00775FC7">
        <w:rPr>
          <w:rFonts w:cs="Times New Roman"/>
          <w:szCs w:val="28"/>
          <w:lang w:val="uk-UA"/>
        </w:rPr>
        <w:t xml:space="preserve"> не лише</w:t>
      </w:r>
      <w:r w:rsidR="00E364B7" w:rsidRPr="00775FC7">
        <w:rPr>
          <w:rFonts w:cs="Times New Roman"/>
          <w:szCs w:val="28"/>
          <w:lang w:val="uk-UA"/>
        </w:rPr>
        <w:t xml:space="preserve"> сфера</w:t>
      </w:r>
      <w:r w:rsidR="006E0A8F" w:rsidRPr="00775FC7">
        <w:rPr>
          <w:rFonts w:cs="Times New Roman"/>
          <w:szCs w:val="28"/>
          <w:lang w:val="uk-UA"/>
        </w:rPr>
        <w:t xml:space="preserve"> ІТ </w:t>
      </w:r>
      <w:r w:rsidR="00EE1462" w:rsidRPr="00775FC7">
        <w:rPr>
          <w:rFonts w:cs="Times New Roman"/>
          <w:szCs w:val="28"/>
          <w:lang w:val="uk-UA"/>
        </w:rPr>
        <w:t xml:space="preserve">потерпає від </w:t>
      </w:r>
      <w:r w:rsidR="006E0A8F" w:rsidRPr="00775FC7">
        <w:rPr>
          <w:rFonts w:cs="Times New Roman"/>
          <w:szCs w:val="28"/>
          <w:lang w:val="uk-UA"/>
        </w:rPr>
        <w:t>стереотип</w:t>
      </w:r>
      <w:r w:rsidR="00EE1462" w:rsidRPr="00775FC7">
        <w:rPr>
          <w:rFonts w:cs="Times New Roman"/>
          <w:szCs w:val="28"/>
          <w:lang w:val="uk-UA"/>
        </w:rPr>
        <w:t>ів</w:t>
      </w:r>
      <w:r w:rsidR="006E0A8F" w:rsidRPr="00775FC7">
        <w:rPr>
          <w:rFonts w:cs="Times New Roman"/>
          <w:szCs w:val="28"/>
          <w:lang w:val="uk-UA"/>
        </w:rPr>
        <w:t>.</w:t>
      </w:r>
      <w:r w:rsidRPr="00775FC7">
        <w:rPr>
          <w:rFonts w:cs="Times New Roman"/>
          <w:szCs w:val="28"/>
          <w:lang w:val="uk-UA"/>
        </w:rPr>
        <w:t xml:space="preserve"> </w:t>
      </w:r>
    </w:p>
    <w:p w14:paraId="465E87C7" w14:textId="77777777" w:rsidR="00E364B7" w:rsidRPr="00775FC7" w:rsidRDefault="00E364B7" w:rsidP="00A4180E">
      <w:pPr>
        <w:ind w:firstLine="709"/>
        <w:jc w:val="both"/>
        <w:rPr>
          <w:rFonts w:cs="Times New Roman"/>
          <w:szCs w:val="28"/>
          <w:lang w:val="uk-UA"/>
        </w:rPr>
      </w:pPr>
    </w:p>
    <w:p w14:paraId="338BBABB" w14:textId="77777777" w:rsidR="00C17192" w:rsidRPr="00775FC7" w:rsidRDefault="00C17192" w:rsidP="00A4180E">
      <w:pPr>
        <w:pStyle w:val="2"/>
        <w:spacing w:before="0"/>
        <w:ind w:firstLine="709"/>
        <w:jc w:val="both"/>
        <w:rPr>
          <w:lang w:val="uk-UA"/>
        </w:rPr>
      </w:pPr>
      <w:bookmarkStart w:id="11" w:name="_Toc504911254"/>
      <w:r w:rsidRPr="00775FC7">
        <w:rPr>
          <w:lang w:val="uk-UA"/>
        </w:rPr>
        <w:t xml:space="preserve">2.3. </w:t>
      </w:r>
      <w:r w:rsidR="00781CC8" w:rsidRPr="00775FC7">
        <w:rPr>
          <w:lang w:val="uk-UA"/>
        </w:rPr>
        <w:t>Об’єктивна оцінка привабливості роботи у сфері ІТ</w:t>
      </w:r>
      <w:bookmarkEnd w:id="11"/>
    </w:p>
    <w:p w14:paraId="12875ED2" w14:textId="77777777" w:rsidR="00657B13" w:rsidRPr="00775FC7" w:rsidRDefault="00657B13" w:rsidP="00A4180E">
      <w:pPr>
        <w:ind w:firstLine="709"/>
        <w:jc w:val="both"/>
        <w:rPr>
          <w:lang w:val="uk-UA"/>
        </w:rPr>
      </w:pPr>
      <w:r w:rsidRPr="00775FC7">
        <w:rPr>
          <w:lang w:val="uk-UA"/>
        </w:rPr>
        <w:t>Оцінити п</w:t>
      </w:r>
      <w:r w:rsidR="00E364B7" w:rsidRPr="00775FC7">
        <w:rPr>
          <w:lang w:val="uk-UA"/>
        </w:rPr>
        <w:t>ривабливість працевлаштування для кожного окремо</w:t>
      </w:r>
      <w:r w:rsidRPr="00775FC7">
        <w:rPr>
          <w:lang w:val="uk-UA"/>
        </w:rPr>
        <w:t xml:space="preserve"> індивіда</w:t>
      </w:r>
      <w:r w:rsidR="00E364B7" w:rsidRPr="00775FC7">
        <w:rPr>
          <w:lang w:val="uk-UA"/>
        </w:rPr>
        <w:t xml:space="preserve"> </w:t>
      </w:r>
      <w:r w:rsidR="00B00CBE" w:rsidRPr="00775FC7">
        <w:rPr>
          <w:lang w:val="uk-UA"/>
        </w:rPr>
        <w:t>нелегко</w:t>
      </w:r>
      <w:r w:rsidR="00E364B7" w:rsidRPr="00775FC7">
        <w:rPr>
          <w:lang w:val="uk-UA"/>
        </w:rPr>
        <w:t xml:space="preserve"> через </w:t>
      </w:r>
      <w:r w:rsidRPr="00775FC7">
        <w:rPr>
          <w:lang w:val="uk-UA"/>
        </w:rPr>
        <w:t>значну кількість</w:t>
      </w:r>
      <w:r w:rsidR="00E364B7" w:rsidRPr="00775FC7">
        <w:rPr>
          <w:lang w:val="uk-UA"/>
        </w:rPr>
        <w:t xml:space="preserve"> чинник</w:t>
      </w:r>
      <w:r w:rsidRPr="00775FC7">
        <w:rPr>
          <w:lang w:val="uk-UA"/>
        </w:rPr>
        <w:t>ів</w:t>
      </w:r>
      <w:r w:rsidR="00925FF1" w:rsidRPr="00775FC7">
        <w:rPr>
          <w:lang w:val="uk-UA"/>
        </w:rPr>
        <w:t>, які</w:t>
      </w:r>
      <w:r w:rsidRPr="00775FC7">
        <w:rPr>
          <w:lang w:val="uk-UA"/>
        </w:rPr>
        <w:t xml:space="preserve"> складно оцін</w:t>
      </w:r>
      <w:r w:rsidR="00925FF1" w:rsidRPr="00775FC7">
        <w:rPr>
          <w:lang w:val="uk-UA"/>
        </w:rPr>
        <w:t>юються</w:t>
      </w:r>
      <w:r w:rsidRPr="00775FC7">
        <w:rPr>
          <w:lang w:val="uk-UA"/>
        </w:rPr>
        <w:t>, проте</w:t>
      </w:r>
      <w:r w:rsidR="00E364B7" w:rsidRPr="00775FC7">
        <w:rPr>
          <w:lang w:val="uk-UA"/>
        </w:rPr>
        <w:t xml:space="preserve"> впливають на вибір — </w:t>
      </w:r>
      <w:r w:rsidRPr="00775FC7">
        <w:rPr>
          <w:lang w:val="uk-UA"/>
        </w:rPr>
        <w:t xml:space="preserve">улюблені кінофільми, книги, дитячі хобі чи професія батьків. Ми у своїй роботі пропонуємо абстрагуватися від цих факторів і спробувати визначити </w:t>
      </w:r>
      <w:r w:rsidRPr="00775FC7">
        <w:rPr>
          <w:i/>
          <w:lang w:val="uk-UA"/>
        </w:rPr>
        <w:t xml:space="preserve">індекс привабливості роботи </w:t>
      </w:r>
      <w:r w:rsidRPr="00775FC7">
        <w:rPr>
          <w:lang w:val="uk-UA"/>
        </w:rPr>
        <w:t xml:space="preserve">на основі наявних </w:t>
      </w:r>
      <w:r w:rsidR="004E32FC" w:rsidRPr="00775FC7">
        <w:rPr>
          <w:lang w:val="uk-UA"/>
        </w:rPr>
        <w:t xml:space="preserve">об’єктивних </w:t>
      </w:r>
      <w:r w:rsidRPr="00775FC7">
        <w:rPr>
          <w:lang w:val="uk-UA"/>
        </w:rPr>
        <w:t>даних. На нашу думку, об’єктивн</w:t>
      </w:r>
      <w:r w:rsidR="004E32FC" w:rsidRPr="00775FC7">
        <w:rPr>
          <w:lang w:val="uk-UA"/>
        </w:rPr>
        <w:t>а</w:t>
      </w:r>
      <w:r w:rsidRPr="00775FC7">
        <w:rPr>
          <w:lang w:val="uk-UA"/>
        </w:rPr>
        <w:t xml:space="preserve"> привабливість роботи залежить </w:t>
      </w:r>
      <w:r w:rsidR="004E32FC" w:rsidRPr="00775FC7">
        <w:rPr>
          <w:lang w:val="uk-UA"/>
        </w:rPr>
        <w:t xml:space="preserve">майже повністю </w:t>
      </w:r>
      <w:r w:rsidRPr="00775FC7">
        <w:rPr>
          <w:lang w:val="uk-UA"/>
        </w:rPr>
        <w:t xml:space="preserve">від трьох факторів, </w:t>
      </w:r>
      <w:r w:rsidR="004E32FC" w:rsidRPr="00775FC7">
        <w:rPr>
          <w:lang w:val="uk-UA"/>
        </w:rPr>
        <w:t>які</w:t>
      </w:r>
      <w:r w:rsidRPr="00775FC7">
        <w:rPr>
          <w:lang w:val="uk-UA"/>
        </w:rPr>
        <w:t xml:space="preserve"> ми цілком можемо оцінити: зарплата, складність працевлаштування й зусилля, необхідні для підготовки.</w:t>
      </w:r>
    </w:p>
    <w:p w14:paraId="6E4D4B52" w14:textId="77777777" w:rsidR="001460D4" w:rsidRPr="00775FC7" w:rsidRDefault="00657B13" w:rsidP="00A4180E">
      <w:pPr>
        <w:ind w:firstLine="709"/>
        <w:jc w:val="both"/>
        <w:rPr>
          <w:lang w:val="uk-UA"/>
        </w:rPr>
      </w:pPr>
      <w:r w:rsidRPr="00775FC7">
        <w:rPr>
          <w:lang w:val="uk-UA"/>
        </w:rPr>
        <w:t>І</w:t>
      </w:r>
      <w:r w:rsidR="001460D4" w:rsidRPr="00775FC7">
        <w:rPr>
          <w:lang w:val="uk-UA"/>
        </w:rPr>
        <w:t>нтегральний і</w:t>
      </w:r>
      <w:r w:rsidRPr="00775FC7">
        <w:rPr>
          <w:lang w:val="uk-UA"/>
        </w:rPr>
        <w:t>ндекс привабливості роботи</w:t>
      </w:r>
      <w:r w:rsidR="00104676" w:rsidRPr="00775FC7">
        <w:rPr>
          <w:lang w:val="uk-UA"/>
        </w:rPr>
        <w:t xml:space="preserve"> </w:t>
      </w:r>
      <w:r w:rsidR="00104676" w:rsidRPr="00775FC7">
        <w:rPr>
          <w:i/>
          <w:lang w:val="en-US"/>
        </w:rPr>
        <w:t>I</w:t>
      </w:r>
      <w:r w:rsidR="002024D1" w:rsidRPr="00775FC7">
        <w:rPr>
          <w:i/>
          <w:vertAlign w:val="subscript"/>
          <w:lang w:val="en-US"/>
        </w:rPr>
        <w:t>JA</w:t>
      </w:r>
      <w:r w:rsidRPr="00775FC7">
        <w:rPr>
          <w:lang w:val="uk-UA"/>
        </w:rPr>
        <w:t xml:space="preserve"> у кінцевому випадку є поєднанням трьох </w:t>
      </w:r>
      <w:r w:rsidR="001460D4" w:rsidRPr="00775FC7">
        <w:rPr>
          <w:lang w:val="uk-UA"/>
        </w:rPr>
        <w:t>складов</w:t>
      </w:r>
      <w:r w:rsidRPr="00775FC7">
        <w:rPr>
          <w:lang w:val="uk-UA"/>
        </w:rPr>
        <w:t>их</w:t>
      </w:r>
      <w:r w:rsidR="001460D4" w:rsidRPr="00775FC7">
        <w:rPr>
          <w:lang w:val="uk-UA"/>
        </w:rPr>
        <w:t>: індексу заробітної плати І</w:t>
      </w:r>
      <w:r w:rsidR="00D4777A" w:rsidRPr="00775FC7">
        <w:rPr>
          <w:vertAlign w:val="subscript"/>
          <w:lang w:val="en-US"/>
        </w:rPr>
        <w:t>W</w:t>
      </w:r>
      <w:r w:rsidR="001460D4" w:rsidRPr="00775FC7">
        <w:rPr>
          <w:lang w:val="uk-UA"/>
        </w:rPr>
        <w:t xml:space="preserve">, індексу складності </w:t>
      </w:r>
      <w:r w:rsidR="001460D4" w:rsidRPr="00775FC7">
        <w:rPr>
          <w:lang w:val="uk-UA"/>
        </w:rPr>
        <w:lastRenderedPageBreak/>
        <w:t xml:space="preserve">працевлаштування </w:t>
      </w:r>
      <w:r w:rsidR="00104676" w:rsidRPr="00775FC7">
        <w:rPr>
          <w:lang w:val="uk-UA"/>
        </w:rPr>
        <w:t>І</w:t>
      </w:r>
      <w:r w:rsidR="00D4777A" w:rsidRPr="00775FC7">
        <w:rPr>
          <w:vertAlign w:val="subscript"/>
          <w:lang w:val="en-US"/>
        </w:rPr>
        <w:t>L</w:t>
      </w:r>
      <w:r w:rsidR="001460D4" w:rsidRPr="00775FC7">
        <w:rPr>
          <w:lang w:val="uk-UA"/>
        </w:rPr>
        <w:t xml:space="preserve"> й індексу складності профпідготовки І</w:t>
      </w:r>
      <w:r w:rsidR="00D4777A" w:rsidRPr="00775FC7">
        <w:rPr>
          <w:vertAlign w:val="subscript"/>
          <w:lang w:val="en-US"/>
        </w:rPr>
        <w:t>E</w:t>
      </w:r>
      <w:r w:rsidRPr="00775FC7">
        <w:rPr>
          <w:lang w:val="uk-UA"/>
        </w:rPr>
        <w:t xml:space="preserve">. Усі дані ми можемо отримати з реальних статистичних даних. </w:t>
      </w:r>
    </w:p>
    <w:p w14:paraId="264F6900" w14:textId="77777777" w:rsidR="00657B13" w:rsidRPr="00775FC7" w:rsidRDefault="00657B13" w:rsidP="001460D4">
      <w:pPr>
        <w:ind w:firstLine="709"/>
        <w:jc w:val="both"/>
        <w:rPr>
          <w:lang w:val="uk-UA"/>
        </w:rPr>
      </w:pPr>
      <w:r w:rsidRPr="00775FC7">
        <w:rPr>
          <w:lang w:val="uk-UA"/>
        </w:rPr>
        <w:t xml:space="preserve">Ми пропонуємо оцінювати </w:t>
      </w:r>
      <w:r w:rsidRPr="00775FC7">
        <w:rPr>
          <w:i/>
          <w:lang w:val="uk-UA"/>
        </w:rPr>
        <w:t>індекс зарплати</w:t>
      </w:r>
      <w:r w:rsidR="004A1726" w:rsidRPr="00775FC7">
        <w:rPr>
          <w:i/>
        </w:rPr>
        <w:t xml:space="preserve"> </w:t>
      </w:r>
      <w:proofErr w:type="spellStart"/>
      <w:r w:rsidR="004A1726" w:rsidRPr="00775FC7">
        <w:rPr>
          <w:i/>
          <w:lang w:val="en-US"/>
        </w:rPr>
        <w:t>Iw</w:t>
      </w:r>
      <w:proofErr w:type="spellEnd"/>
      <w:r w:rsidRPr="00775FC7">
        <w:rPr>
          <w:lang w:val="uk-UA"/>
        </w:rPr>
        <w:t xml:space="preserve">, як відношення зарплати </w:t>
      </w:r>
      <w:r w:rsidR="001460D4" w:rsidRPr="00775FC7">
        <w:rPr>
          <w:lang w:val="uk-UA"/>
        </w:rPr>
        <w:t xml:space="preserve">за </w:t>
      </w:r>
      <w:r w:rsidRPr="00775FC7">
        <w:rPr>
          <w:lang w:val="uk-UA"/>
        </w:rPr>
        <w:t>конкретно</w:t>
      </w:r>
      <w:r w:rsidR="001460D4" w:rsidRPr="00775FC7">
        <w:rPr>
          <w:lang w:val="uk-UA"/>
        </w:rPr>
        <w:t>ю</w:t>
      </w:r>
      <w:r w:rsidRPr="00775FC7">
        <w:rPr>
          <w:lang w:val="uk-UA"/>
        </w:rPr>
        <w:t xml:space="preserve"> професі</w:t>
      </w:r>
      <w:r w:rsidR="001460D4" w:rsidRPr="00775FC7">
        <w:rPr>
          <w:lang w:val="uk-UA"/>
        </w:rPr>
        <w:t>єю</w:t>
      </w:r>
      <w:r w:rsidR="004A1726" w:rsidRPr="00775FC7">
        <w:rPr>
          <w:lang w:val="uk-U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</m:oMath>
      <w:r w:rsidR="004A1726" w:rsidRPr="00775FC7">
        <w:t>)</w:t>
      </w:r>
      <w:r w:rsidRPr="00775FC7">
        <w:rPr>
          <w:lang w:val="uk-UA"/>
        </w:rPr>
        <w:t xml:space="preserve"> до середньої по країні</w:t>
      </w:r>
      <w:r w:rsidR="004A1726" w:rsidRPr="00775FC7"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4A1726" w:rsidRPr="00775FC7">
        <w:t>)</w:t>
      </w:r>
      <w:r w:rsidR="004A1726" w:rsidRPr="00775FC7">
        <w:rPr>
          <w:lang w:val="uk-UA"/>
        </w:rPr>
        <w:t xml:space="preserve"> - </w:t>
      </w:r>
      <w:r w:rsidRPr="00775FC7">
        <w:rPr>
          <w:lang w:val="uk-UA"/>
        </w:rPr>
        <w:t xml:space="preserve"> </w:t>
      </w:r>
      <w:r w:rsidR="00D2024E" w:rsidRPr="00775FC7">
        <w:rPr>
          <w:lang w:val="uk-UA"/>
        </w:rPr>
        <w:t>Тому, якщо заробітна плата ІТ-спеціаліста 11156 грн, а середня зарплата — 8919 грн, то індекс зарплати буде складати 1,25 (це означає, що заробітна плата працівника ІТ сфери більша на 25%, ніж середня по країні, що, очевидно, робить цю роботу привабливішою).</w:t>
      </w:r>
    </w:p>
    <w:p w14:paraId="4F7BE12B" w14:textId="77777777" w:rsidR="002F6023" w:rsidRPr="00775FC7" w:rsidRDefault="00BC7423" w:rsidP="004A1726">
      <w:pPr>
        <w:ind w:firstLine="709"/>
        <w:jc w:val="center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lang w:val="uk-UA"/>
              </w:rPr>
              <m:t>W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j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den>
        </m:f>
      </m:oMath>
      <w:r w:rsidR="004A1726" w:rsidRPr="00775FC7">
        <w:rPr>
          <w:rFonts w:eastAsiaTheme="minorEastAsia"/>
          <w:lang w:val="uk-UA"/>
        </w:rPr>
        <w:tab/>
      </w:r>
      <w:r w:rsidR="004A1726" w:rsidRPr="00775FC7">
        <w:rPr>
          <w:rFonts w:eastAsiaTheme="minorEastAsia"/>
          <w:lang w:val="uk-UA"/>
        </w:rPr>
        <w:tab/>
      </w:r>
      <w:r w:rsidR="004A1726" w:rsidRPr="00775FC7">
        <w:rPr>
          <w:rFonts w:eastAsiaTheme="minorEastAsia"/>
          <w:lang w:val="uk-UA"/>
        </w:rPr>
        <w:tab/>
      </w:r>
      <w:r w:rsidR="004A1726" w:rsidRPr="00775FC7">
        <w:rPr>
          <w:rFonts w:eastAsiaTheme="minorEastAsia"/>
          <w:lang w:val="uk-UA"/>
        </w:rPr>
        <w:tab/>
      </w:r>
      <w:r w:rsidR="004A1726" w:rsidRPr="00775FC7">
        <w:rPr>
          <w:rFonts w:eastAsiaTheme="minorEastAsia"/>
          <w:lang w:val="uk-UA"/>
        </w:rPr>
        <w:tab/>
        <w:t>(1)</w:t>
      </w:r>
    </w:p>
    <w:p w14:paraId="5E7A02FD" w14:textId="77777777" w:rsidR="00D2024E" w:rsidRPr="00775FC7" w:rsidRDefault="00D2024E" w:rsidP="001460D4">
      <w:pPr>
        <w:ind w:firstLine="709"/>
        <w:jc w:val="both"/>
        <w:rPr>
          <w:rFonts w:eastAsiaTheme="minorEastAsia"/>
          <w:lang w:val="uk-UA"/>
        </w:rPr>
      </w:pPr>
      <w:r w:rsidRPr="00775FC7">
        <w:rPr>
          <w:i/>
          <w:lang w:val="uk-UA"/>
        </w:rPr>
        <w:t>Індекс складності працевлаштування</w:t>
      </w:r>
      <w:r w:rsidR="004A1726" w:rsidRPr="00775FC7">
        <w:rPr>
          <w:i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Pr="00775FC7">
        <w:rPr>
          <w:lang w:val="uk-UA"/>
        </w:rPr>
        <w:t xml:space="preserve"> можна оцінити як відношення вакантних робочих місць </w:t>
      </w:r>
      <w:r w:rsidR="004A1726" w:rsidRPr="00775FC7">
        <w:rPr>
          <w:lang w:val="uk-UA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вакансій</m:t>
            </m:r>
          </m:sub>
        </m:sSub>
      </m:oMath>
      <w:r w:rsidR="004A1726" w:rsidRPr="00775FC7">
        <w:rPr>
          <w:lang w:val="uk-UA"/>
        </w:rPr>
        <w:t xml:space="preserve">) </w:t>
      </w:r>
      <w:r w:rsidRPr="00775FC7">
        <w:rPr>
          <w:lang w:val="uk-UA"/>
        </w:rPr>
        <w:t>до кількості бажаючих працевлаштуватися</w:t>
      </w:r>
      <w:r w:rsidR="004A1726" w:rsidRPr="00775FC7">
        <w:rPr>
          <w:lang w:val="uk-U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кандидатів</m:t>
            </m:r>
          </m:sub>
        </m:sSub>
      </m:oMath>
      <w:r w:rsidR="004A1726" w:rsidRPr="00775FC7">
        <w:rPr>
          <w:lang w:val="uk-UA"/>
        </w:rPr>
        <w:t>)</w:t>
      </w:r>
      <w:r w:rsidRPr="00775FC7">
        <w:rPr>
          <w:lang w:val="uk-UA"/>
        </w:rPr>
        <w:t>. Чим більше цей показник, тим легше знайти роботу, адже конкуренція за працівників між роботодавцями посилюється, а конкуренція між тими, хто шукає роботу, зменшується.</w:t>
      </w:r>
      <w:r w:rsidRPr="00775FC7">
        <w:rPr>
          <w:rFonts w:eastAsiaTheme="minorEastAsia"/>
        </w:rPr>
        <w:t xml:space="preserve"> </w:t>
      </w:r>
      <w:r w:rsidRPr="00775FC7">
        <w:rPr>
          <w:rFonts w:eastAsiaTheme="minorEastAsia"/>
          <w:lang w:val="uk-UA"/>
        </w:rPr>
        <w:t>Дані, з якими ми працюватимемо</w:t>
      </w:r>
      <w:r w:rsidR="00F84FC8" w:rsidRPr="00775FC7">
        <w:rPr>
          <w:rFonts w:eastAsiaTheme="minorEastAsia"/>
          <w:lang w:val="uk-UA"/>
        </w:rPr>
        <w:t>,</w:t>
      </w:r>
      <w:r w:rsidRPr="00775FC7">
        <w:rPr>
          <w:rFonts w:eastAsiaTheme="minorEastAsia"/>
          <w:lang w:val="uk-UA"/>
        </w:rPr>
        <w:t xml:space="preserve"> наведено в додатку Б, рис. </w:t>
      </w:r>
      <w:r w:rsidR="001460D4" w:rsidRPr="00775FC7">
        <w:rPr>
          <w:rFonts w:eastAsiaTheme="minorEastAsia"/>
          <w:lang w:val="uk-UA"/>
        </w:rPr>
        <w:t>Б</w:t>
      </w:r>
      <w:r w:rsidRPr="00775FC7">
        <w:rPr>
          <w:rFonts w:eastAsiaTheme="minorEastAsia"/>
          <w:lang w:val="uk-UA"/>
        </w:rPr>
        <w:t>2 і додат</w:t>
      </w:r>
      <w:r w:rsidR="00F84FC8" w:rsidRPr="00775FC7">
        <w:rPr>
          <w:rFonts w:eastAsiaTheme="minorEastAsia"/>
          <w:lang w:val="uk-UA"/>
        </w:rPr>
        <w:t>ку</w:t>
      </w:r>
      <w:r w:rsidRPr="00775FC7">
        <w:rPr>
          <w:rFonts w:eastAsiaTheme="minorEastAsia"/>
          <w:lang w:val="uk-UA"/>
        </w:rPr>
        <w:t xml:space="preserve"> Д, рис. </w:t>
      </w:r>
      <w:r w:rsidR="001460D4" w:rsidRPr="00775FC7">
        <w:rPr>
          <w:rFonts w:eastAsiaTheme="minorEastAsia"/>
          <w:lang w:val="uk-UA"/>
        </w:rPr>
        <w:t>Д</w:t>
      </w:r>
      <w:r w:rsidRPr="00775FC7">
        <w:rPr>
          <w:rFonts w:eastAsiaTheme="minorEastAsia"/>
          <w:lang w:val="uk-UA"/>
        </w:rPr>
        <w:t>1</w:t>
      </w:r>
      <w:r w:rsidR="00F84FC8" w:rsidRPr="00775FC7">
        <w:rPr>
          <w:rFonts w:eastAsiaTheme="minorEastAsia"/>
          <w:lang w:val="uk-UA"/>
        </w:rPr>
        <w:t xml:space="preserve">. </w:t>
      </w:r>
    </w:p>
    <w:p w14:paraId="09D191FC" w14:textId="77777777" w:rsidR="002F6023" w:rsidRPr="00775FC7" w:rsidRDefault="00BC7423" w:rsidP="004A1726">
      <w:pPr>
        <w:ind w:firstLine="709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вакансій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кандидатів</m:t>
                </m:r>
              </m:sub>
            </m:sSub>
          </m:den>
        </m:f>
      </m:oMath>
      <w:r w:rsidR="004A1726" w:rsidRPr="00775FC7">
        <w:rPr>
          <w:rFonts w:eastAsiaTheme="minorEastAsia"/>
          <w:lang w:val="uk-UA"/>
        </w:rPr>
        <w:tab/>
      </w:r>
      <w:r w:rsidR="004A1726" w:rsidRPr="00775FC7">
        <w:rPr>
          <w:rFonts w:eastAsiaTheme="minorEastAsia"/>
          <w:lang w:val="uk-UA"/>
        </w:rPr>
        <w:tab/>
      </w:r>
      <w:r w:rsidR="004A1726" w:rsidRPr="00775FC7">
        <w:rPr>
          <w:rFonts w:eastAsiaTheme="minorEastAsia"/>
          <w:lang w:val="uk-UA"/>
        </w:rPr>
        <w:tab/>
      </w:r>
      <w:r w:rsidR="004A1726" w:rsidRPr="00775FC7">
        <w:rPr>
          <w:rFonts w:eastAsiaTheme="minorEastAsia"/>
          <w:lang w:val="uk-UA"/>
        </w:rPr>
        <w:tab/>
      </w:r>
      <w:r w:rsidR="004A1726" w:rsidRPr="00775FC7">
        <w:rPr>
          <w:rFonts w:eastAsiaTheme="minorEastAsia"/>
        </w:rPr>
        <w:t>(2)</w:t>
      </w:r>
    </w:p>
    <w:p w14:paraId="47DA1D81" w14:textId="77777777" w:rsidR="00F84FC8" w:rsidRPr="00775FC7" w:rsidRDefault="004A1726" w:rsidP="001460D4">
      <w:pPr>
        <w:ind w:firstLine="709"/>
        <w:jc w:val="both"/>
        <w:rPr>
          <w:rFonts w:eastAsiaTheme="minorEastAsia"/>
          <w:lang w:val="uk-UA"/>
        </w:rPr>
      </w:pPr>
      <w:r w:rsidRPr="00775FC7">
        <w:rPr>
          <w:rFonts w:eastAsiaTheme="minorEastAsia"/>
          <w:lang w:val="uk-UA"/>
        </w:rPr>
        <w:t xml:space="preserve">Для розрахунку </w:t>
      </w:r>
      <w:r w:rsidR="00F84FC8" w:rsidRPr="00775FC7">
        <w:rPr>
          <w:rFonts w:eastAsiaTheme="minorEastAsia"/>
          <w:i/>
          <w:lang w:val="uk-UA"/>
        </w:rPr>
        <w:t xml:space="preserve">індексу </w:t>
      </w:r>
      <w:r w:rsidR="001460D4" w:rsidRPr="00775FC7">
        <w:rPr>
          <w:i/>
          <w:lang w:val="uk-UA"/>
        </w:rPr>
        <w:t>складності профпідготовки</w:t>
      </w:r>
      <w:r w:rsidRPr="00775FC7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lang w:val="uk-UA"/>
              </w:rPr>
              <m:t>L</m:t>
            </m:r>
          </m:sub>
        </m:sSub>
      </m:oMath>
      <w:r w:rsidR="00F84FC8" w:rsidRPr="00775FC7">
        <w:rPr>
          <w:rFonts w:eastAsiaTheme="minorEastAsia"/>
          <w:lang w:val="uk-UA"/>
        </w:rPr>
        <w:t xml:space="preserve">  ми пропонуємо використовувати дані п</w:t>
      </w:r>
      <w:r w:rsidR="001460D4" w:rsidRPr="00775FC7">
        <w:rPr>
          <w:rFonts w:eastAsiaTheme="minorEastAsia"/>
          <w:lang w:val="uk-UA"/>
        </w:rPr>
        <w:t>р</w:t>
      </w:r>
      <w:r w:rsidR="00F84FC8" w:rsidRPr="00775FC7">
        <w:rPr>
          <w:rFonts w:eastAsiaTheme="minorEastAsia"/>
          <w:lang w:val="uk-UA"/>
        </w:rPr>
        <w:t>о т</w:t>
      </w:r>
      <w:r w:rsidR="001460D4" w:rsidRPr="00775FC7">
        <w:rPr>
          <w:rFonts w:eastAsiaTheme="minorEastAsia"/>
          <w:lang w:val="uk-UA"/>
        </w:rPr>
        <w:t>е</w:t>
      </w:r>
      <w:r w:rsidR="00F84FC8" w:rsidRPr="00775FC7">
        <w:rPr>
          <w:rFonts w:eastAsiaTheme="minorEastAsia"/>
          <w:lang w:val="uk-UA"/>
        </w:rPr>
        <w:t>, наскільки часто роботодавці вимагають диплом</w:t>
      </w:r>
      <w:r w:rsidR="00A96776" w:rsidRPr="00775FC7">
        <w:rPr>
          <w:rFonts w:eastAsiaTheme="minorEastAsia"/>
        </w:rPr>
        <w:t xml:space="preserve">, </w:t>
      </w:r>
      <w:r w:rsidR="00A96776" w:rsidRPr="00775FC7">
        <w:rPr>
          <w:rFonts w:eastAsiaTheme="minorEastAsia"/>
          <w:lang w:val="uk-UA"/>
        </w:rPr>
        <w:t>т</w:t>
      </w:r>
      <w:proofErr w:type="spellStart"/>
      <w:r w:rsidR="00A96776" w:rsidRPr="00775FC7">
        <w:rPr>
          <w:rFonts w:eastAsiaTheme="minorEastAsia"/>
        </w:rPr>
        <w:t>обто</w:t>
      </w:r>
      <w:proofErr w:type="spellEnd"/>
      <w:r w:rsidR="00A96776" w:rsidRPr="00775FC7">
        <w:rPr>
          <w:rFonts w:eastAsiaTheme="minorEastAsia"/>
        </w:rPr>
        <w:t xml:space="preserve"> </w:t>
      </w:r>
      <w:proofErr w:type="spellStart"/>
      <w:r w:rsidR="00A96776" w:rsidRPr="00775FC7">
        <w:rPr>
          <w:rFonts w:eastAsiaTheme="minorEastAsia"/>
        </w:rPr>
        <w:t>відношення</w:t>
      </w:r>
      <w:proofErr w:type="spellEnd"/>
      <w:r w:rsidR="00A96776" w:rsidRPr="00775FC7">
        <w:rPr>
          <w:rFonts w:eastAsiaTheme="minorEastAsia"/>
        </w:rPr>
        <w:t xml:space="preserve"> к</w:t>
      </w:r>
      <w:r w:rsidR="00A96776" w:rsidRPr="00775FC7">
        <w:rPr>
          <w:rFonts w:eastAsiaTheme="minorEastAsia"/>
          <w:lang w:val="uk-UA"/>
        </w:rPr>
        <w:t>і</w:t>
      </w:r>
      <w:proofErr w:type="spellStart"/>
      <w:r w:rsidR="00A96776" w:rsidRPr="00775FC7">
        <w:rPr>
          <w:rFonts w:eastAsiaTheme="minorEastAsia"/>
        </w:rPr>
        <w:t>лькост</w:t>
      </w:r>
      <w:proofErr w:type="spellEnd"/>
      <w:r w:rsidR="00A96776" w:rsidRPr="00775FC7">
        <w:rPr>
          <w:rFonts w:eastAsiaTheme="minorEastAsia"/>
          <w:lang w:val="uk-UA"/>
        </w:rPr>
        <w:t>і</w:t>
      </w:r>
      <w:r w:rsidR="00A96776" w:rsidRPr="00775FC7">
        <w:rPr>
          <w:rFonts w:eastAsiaTheme="minorEastAsia"/>
        </w:rPr>
        <w:t xml:space="preserve"> </w:t>
      </w:r>
      <w:proofErr w:type="spellStart"/>
      <w:r w:rsidR="00A96776" w:rsidRPr="00775FC7">
        <w:rPr>
          <w:rFonts w:eastAsiaTheme="minorEastAsia"/>
        </w:rPr>
        <w:t>ваканс</w:t>
      </w:r>
      <w:r w:rsidR="00A96776" w:rsidRPr="00775FC7">
        <w:rPr>
          <w:rFonts w:eastAsiaTheme="minorEastAsia"/>
          <w:lang w:val="uk-UA"/>
        </w:rPr>
        <w:t>ій</w:t>
      </w:r>
      <w:proofErr w:type="spellEnd"/>
      <w:r w:rsidR="00A96776" w:rsidRPr="00775FC7">
        <w:rPr>
          <w:rFonts w:eastAsiaTheme="minorEastAsia"/>
          <w:lang w:val="uk-UA"/>
        </w:rPr>
        <w:t xml:space="preserve"> з вимогою вищої освіти</w:t>
      </w:r>
      <w:r w:rsidRPr="00775FC7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вак.  з вим.  до вищ. осв.</m:t>
            </m:r>
          </m:sub>
        </m:sSub>
      </m:oMath>
      <w:r w:rsidRPr="00775FC7">
        <w:rPr>
          <w:rFonts w:eastAsiaTheme="minorEastAsia"/>
        </w:rPr>
        <w:t>)</w:t>
      </w:r>
      <w:r w:rsidR="00A96776" w:rsidRPr="00775FC7">
        <w:rPr>
          <w:rFonts w:eastAsiaTheme="minorEastAsia"/>
          <w:lang w:val="uk-UA"/>
        </w:rPr>
        <w:t xml:space="preserve"> до загальної кількості вакансій за цією професією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вакансій</m:t>
            </m:r>
          </m:sub>
        </m:sSub>
      </m:oMath>
      <w:r w:rsidR="00A96776" w:rsidRPr="00775FC7">
        <w:rPr>
          <w:rFonts w:eastAsiaTheme="minorEastAsia"/>
        </w:rPr>
        <w:t>)</w:t>
      </w:r>
      <w:r w:rsidR="00F84FC8" w:rsidRPr="00775FC7">
        <w:rPr>
          <w:rFonts w:eastAsiaTheme="minorEastAsia"/>
          <w:lang w:val="uk-UA"/>
        </w:rPr>
        <w:t xml:space="preserve">. Якщо роботодавці вимагають вищу освіту у 100% випадків, то час, що потрібен на підготовку до цієї роботи, збільшується (час, який ми витрачаємо на здобуття диплому). Якщо він вимагається лише у 10% випадків ми розуміємо, що факт наявності </w:t>
      </w:r>
      <w:r w:rsidR="00CD3515" w:rsidRPr="00775FC7">
        <w:rPr>
          <w:rFonts w:eastAsiaTheme="minorEastAsia"/>
          <w:lang w:val="uk-UA"/>
        </w:rPr>
        <w:t xml:space="preserve">формальної </w:t>
      </w:r>
      <w:r w:rsidR="00F84FC8" w:rsidRPr="00775FC7">
        <w:rPr>
          <w:rFonts w:eastAsiaTheme="minorEastAsia"/>
          <w:lang w:val="uk-UA"/>
        </w:rPr>
        <w:t xml:space="preserve">вищої освіти не настільки важливий. Це зазвичай сфери, де не потрібно мати формальної освіти, що скорочує час навчання на декілька років. У випадку, коли вища освіта вимагається лише в 10% всіх оголошень, індекс підготовки буде дорівнювати 1 – 0,1 = 0,9. Якщо в </w:t>
      </w:r>
      <w:r w:rsidR="001460D4" w:rsidRPr="00775FC7">
        <w:rPr>
          <w:rFonts w:eastAsiaTheme="minorEastAsia"/>
          <w:lang w:val="uk-UA"/>
        </w:rPr>
        <w:t>9</w:t>
      </w:r>
      <w:r w:rsidR="00F84FC8" w:rsidRPr="00775FC7">
        <w:rPr>
          <w:rFonts w:eastAsiaTheme="minorEastAsia"/>
          <w:lang w:val="uk-UA"/>
        </w:rPr>
        <w:t>0%, то відповідно 0</w:t>
      </w:r>
      <w:r w:rsidR="001460D4" w:rsidRPr="00775FC7">
        <w:rPr>
          <w:rFonts w:eastAsiaTheme="minorEastAsia"/>
          <w:lang w:val="uk-UA"/>
        </w:rPr>
        <w:t>,1</w:t>
      </w:r>
      <w:r w:rsidR="00F84FC8" w:rsidRPr="00775FC7">
        <w:rPr>
          <w:rFonts w:eastAsiaTheme="minorEastAsia"/>
          <w:lang w:val="uk-UA"/>
        </w:rPr>
        <w:t>.</w:t>
      </w:r>
    </w:p>
    <w:p w14:paraId="15AAB71B" w14:textId="77777777" w:rsidR="002F6023" w:rsidRPr="00775FC7" w:rsidRDefault="00BC7423" w:rsidP="00A96776">
      <w:pPr>
        <w:ind w:firstLine="709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lang w:val="uk-UA"/>
              </w:rPr>
              <m:t>L</m:t>
            </m:r>
          </m:sub>
        </m:sSub>
        <m:r>
          <w:rPr>
            <w:rFonts w:ascii="Cambria Math" w:hAnsi="Cambria Math"/>
            <w:lang w:val="uk-UA"/>
          </w:rPr>
          <m:t xml:space="preserve">= 1- 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вак.  з вим.  до вищ. осв.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вакансій</m:t>
                </m:r>
              </m:sub>
            </m:sSub>
          </m:den>
        </m:f>
      </m:oMath>
      <w:r w:rsidR="00A96776" w:rsidRPr="00775FC7">
        <w:rPr>
          <w:rFonts w:eastAsiaTheme="minorEastAsia"/>
          <w:lang w:val="uk-UA"/>
        </w:rPr>
        <w:tab/>
      </w:r>
      <w:r w:rsidR="00A96776" w:rsidRPr="00775FC7">
        <w:rPr>
          <w:rFonts w:eastAsiaTheme="minorEastAsia"/>
          <w:lang w:val="uk-UA"/>
        </w:rPr>
        <w:tab/>
      </w:r>
      <w:r w:rsidR="00A96776" w:rsidRPr="00775FC7">
        <w:rPr>
          <w:rFonts w:eastAsiaTheme="minorEastAsia"/>
        </w:rPr>
        <w:t>(3)</w:t>
      </w:r>
    </w:p>
    <w:p w14:paraId="513F4719" w14:textId="77777777" w:rsidR="00F84FC8" w:rsidRPr="00775FC7" w:rsidRDefault="00F84FC8" w:rsidP="00A4180E">
      <w:pPr>
        <w:ind w:firstLine="709"/>
        <w:jc w:val="both"/>
        <w:rPr>
          <w:rFonts w:eastAsiaTheme="minorEastAsia"/>
          <w:lang w:val="uk-UA"/>
        </w:rPr>
      </w:pPr>
      <w:r w:rsidRPr="00775FC7">
        <w:rPr>
          <w:rFonts w:eastAsiaTheme="minorEastAsia"/>
          <w:lang w:val="uk-UA"/>
        </w:rPr>
        <w:t xml:space="preserve">Для </w:t>
      </w:r>
      <w:r w:rsidR="00CD3515" w:rsidRPr="00775FC7">
        <w:rPr>
          <w:lang w:val="uk-UA"/>
        </w:rPr>
        <w:t>інтегрального індексу привабливості роботи</w:t>
      </w:r>
      <w:r w:rsidR="00996FAF" w:rsidRPr="00775FC7">
        <w:rPr>
          <w:rFonts w:eastAsiaTheme="minorEastAsia"/>
          <w:lang w:val="uk-UA"/>
        </w:rPr>
        <w:t xml:space="preserve"> </w:t>
      </w:r>
      <w:r w:rsidR="00A96776" w:rsidRPr="00775FC7">
        <w:rPr>
          <w:i/>
          <w:lang w:val="en-US"/>
        </w:rPr>
        <w:t>I</w:t>
      </w:r>
      <w:r w:rsidR="00A96776" w:rsidRPr="00775FC7">
        <w:rPr>
          <w:i/>
          <w:vertAlign w:val="subscript"/>
          <w:lang w:val="en-US"/>
        </w:rPr>
        <w:t>JA</w:t>
      </w:r>
      <w:r w:rsidR="00A96776" w:rsidRPr="00775FC7">
        <w:rPr>
          <w:rFonts w:eastAsiaTheme="minorEastAsia"/>
          <w:lang w:val="uk-UA"/>
        </w:rPr>
        <w:t xml:space="preserve"> </w:t>
      </w:r>
      <w:r w:rsidRPr="00775FC7">
        <w:rPr>
          <w:rFonts w:eastAsiaTheme="minorEastAsia"/>
          <w:lang w:val="uk-UA"/>
        </w:rPr>
        <w:t xml:space="preserve">ми вводимо вагові коефіцієнти, адже ми не можемо сприймати всі фактори рівнозначними. Для того, щоб точно їх оцінити, необхідне окреме соціологічне дослідження. У нашому дослідженні вагові коефіцієнти визначаються з емпіричних знань та суджень. </w:t>
      </w:r>
      <w:r w:rsidR="007653ED" w:rsidRPr="00775FC7">
        <w:rPr>
          <w:rFonts w:eastAsiaTheme="minorEastAsia"/>
          <w:lang w:val="uk-UA"/>
        </w:rPr>
        <w:t xml:space="preserve">Ми припускаємо, що індекс </w:t>
      </w:r>
      <w:r w:rsidR="00104676" w:rsidRPr="00775FC7">
        <w:rPr>
          <w:lang w:val="uk-UA"/>
        </w:rPr>
        <w:t xml:space="preserve">складності профпідготовки </w:t>
      </w:r>
      <w:r w:rsidR="007653ED" w:rsidRPr="00775FC7">
        <w:rPr>
          <w:rFonts w:eastAsiaTheme="minorEastAsia"/>
          <w:lang w:val="uk-UA"/>
        </w:rPr>
        <w:t>та індекс складності</w:t>
      </w:r>
      <w:r w:rsidR="00104676" w:rsidRPr="00775FC7">
        <w:rPr>
          <w:lang w:val="uk-UA"/>
        </w:rPr>
        <w:t xml:space="preserve"> працевлаштування</w:t>
      </w:r>
      <w:r w:rsidR="007653ED" w:rsidRPr="00775FC7">
        <w:rPr>
          <w:rFonts w:eastAsiaTheme="minorEastAsia"/>
          <w:lang w:val="uk-UA"/>
        </w:rPr>
        <w:t xml:space="preserve"> є менш важливими, ніж індекс зарплати, через що їх вагу потрібно знизити. </w:t>
      </w:r>
    </w:p>
    <w:p w14:paraId="03975E15" w14:textId="77777777" w:rsidR="007653ED" w:rsidRPr="00775FC7" w:rsidRDefault="007653ED" w:rsidP="00A4180E">
      <w:pPr>
        <w:ind w:firstLine="709"/>
        <w:jc w:val="both"/>
        <w:rPr>
          <w:rFonts w:eastAsiaTheme="minorEastAsia"/>
          <w:lang w:val="uk-UA"/>
        </w:rPr>
      </w:pPr>
      <w:r w:rsidRPr="00775FC7">
        <w:rPr>
          <w:rFonts w:eastAsiaTheme="minorEastAsia"/>
          <w:lang w:val="uk-UA"/>
        </w:rPr>
        <w:t>У зв’язку з цим формула виглядає таким чином:</w:t>
      </w:r>
    </w:p>
    <w:p w14:paraId="6100F07E" w14:textId="77777777" w:rsidR="007653ED" w:rsidRPr="00775FC7" w:rsidRDefault="00BC7423" w:rsidP="00A96776">
      <w:pPr>
        <w:ind w:firstLine="709"/>
        <w:jc w:val="center"/>
        <w:rPr>
          <w:rFonts w:eastAsiaTheme="minorEastAsia"/>
          <w:i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lang w:val="uk-UA"/>
              </w:rPr>
              <m:t>JA</m:t>
            </m:r>
          </m:sub>
        </m:sSub>
        <m:r>
          <w:rPr>
            <w:rFonts w:ascii="Cambria Math" w:hAnsi="Cambria Math"/>
            <w:lang w:val="uk-UA"/>
          </w:rPr>
          <m:t>=α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lang w:val="uk-UA"/>
              </w:rPr>
              <m:t>W</m:t>
            </m:r>
          </m:sub>
        </m:sSub>
        <m:r>
          <w:rPr>
            <w:rFonts w:ascii="Cambria Math" w:hAnsi="Cambria Math"/>
            <w:lang w:val="uk-UA"/>
          </w:rPr>
          <m:t>+β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uk-UA"/>
          </w:rPr>
          <m:t>+γ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lang w:val="uk-UA"/>
              </w:rPr>
              <m:t>L</m:t>
            </m:r>
          </m:sub>
        </m:sSub>
      </m:oMath>
      <w:r w:rsidR="00A96776" w:rsidRPr="00775FC7">
        <w:rPr>
          <w:rFonts w:eastAsiaTheme="minorEastAsia"/>
          <w:i/>
          <w:lang w:val="uk-UA"/>
        </w:rPr>
        <w:tab/>
      </w:r>
      <w:r w:rsidR="00A96776" w:rsidRPr="00775FC7">
        <w:rPr>
          <w:rFonts w:eastAsiaTheme="minorEastAsia"/>
          <w:i/>
          <w:lang w:val="uk-UA"/>
        </w:rPr>
        <w:tab/>
      </w:r>
      <w:r w:rsidR="00A96776" w:rsidRPr="00775FC7">
        <w:rPr>
          <w:rFonts w:eastAsiaTheme="minorEastAsia"/>
          <w:i/>
          <w:lang w:val="uk-UA"/>
        </w:rPr>
        <w:tab/>
        <w:t>(4)</w:t>
      </w:r>
    </w:p>
    <w:p w14:paraId="7C16F9B2" w14:textId="77777777" w:rsidR="007653ED" w:rsidRPr="00775FC7" w:rsidRDefault="007653ED" w:rsidP="00A4180E">
      <w:pPr>
        <w:ind w:firstLine="709"/>
        <w:jc w:val="both"/>
        <w:rPr>
          <w:rFonts w:eastAsiaTheme="minorEastAsia" w:cs="Times New Roman"/>
          <w:lang w:val="uk-UA"/>
        </w:rPr>
      </w:pPr>
      <w:r w:rsidRPr="00775FC7">
        <w:rPr>
          <w:lang w:val="uk-UA"/>
        </w:rPr>
        <w:t xml:space="preserve">Де </w:t>
      </w:r>
      <w:r w:rsidRPr="00775FC7">
        <w:rPr>
          <w:i/>
          <w:lang w:val="en-US"/>
        </w:rPr>
        <w:t>I</w:t>
      </w:r>
      <w:r w:rsidR="002024D1" w:rsidRPr="00775FC7">
        <w:rPr>
          <w:i/>
          <w:vertAlign w:val="subscript"/>
          <w:lang w:val="en-US"/>
        </w:rPr>
        <w:t>JA</w:t>
      </w:r>
      <w:r w:rsidRPr="00775FC7">
        <w:rPr>
          <w:lang w:val="uk-UA"/>
        </w:rPr>
        <w:t xml:space="preserve"> — </w:t>
      </w:r>
      <w:r w:rsidR="00CD3515" w:rsidRPr="00775FC7">
        <w:rPr>
          <w:lang w:val="uk-UA"/>
        </w:rPr>
        <w:t xml:space="preserve">Інтегральний індекс привабливості роботи </w:t>
      </w:r>
      <w:r w:rsidRPr="00775FC7">
        <w:rPr>
          <w:lang w:val="uk-UA"/>
        </w:rPr>
        <w:t>(</w:t>
      </w:r>
      <w:r w:rsidRPr="00775FC7">
        <w:rPr>
          <w:lang w:val="en-US"/>
        </w:rPr>
        <w:t>Ind</w:t>
      </w:r>
      <w:r w:rsidR="003A5557" w:rsidRPr="00775FC7">
        <w:rPr>
          <w:lang w:val="en-US"/>
        </w:rPr>
        <w:t>ex</w:t>
      </w:r>
      <w:r w:rsidRPr="00775FC7">
        <w:rPr>
          <w:lang w:val="uk-UA"/>
        </w:rPr>
        <w:t xml:space="preserve"> </w:t>
      </w:r>
      <w:r w:rsidRPr="00775FC7">
        <w:rPr>
          <w:lang w:val="en-US"/>
        </w:rPr>
        <w:t>of</w:t>
      </w:r>
      <w:r w:rsidRPr="00775FC7">
        <w:rPr>
          <w:lang w:val="uk-UA"/>
        </w:rPr>
        <w:t xml:space="preserve"> </w:t>
      </w:r>
      <w:r w:rsidRPr="00775FC7">
        <w:rPr>
          <w:lang w:val="en-US"/>
        </w:rPr>
        <w:t>job</w:t>
      </w:r>
      <w:r w:rsidRPr="00775FC7">
        <w:rPr>
          <w:lang w:val="uk-UA"/>
        </w:rPr>
        <w:t>’</w:t>
      </w:r>
      <w:r w:rsidRPr="00775FC7">
        <w:rPr>
          <w:lang w:val="en-US"/>
        </w:rPr>
        <w:t>s</w:t>
      </w:r>
      <w:r w:rsidRPr="00775FC7">
        <w:rPr>
          <w:lang w:val="uk-UA"/>
        </w:rPr>
        <w:t xml:space="preserve"> </w:t>
      </w:r>
      <w:r w:rsidRPr="00775FC7">
        <w:rPr>
          <w:lang w:val="en-US"/>
        </w:rPr>
        <w:t>attractiveness</w:t>
      </w:r>
      <w:r w:rsidRPr="00775FC7">
        <w:rPr>
          <w:lang w:val="uk-UA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lang w:val="uk-UA"/>
              </w:rPr>
              <m:t>W</m:t>
            </m:r>
          </m:sub>
        </m:sSub>
      </m:oMath>
      <w:r w:rsidRPr="00775FC7">
        <w:rPr>
          <w:lang w:val="uk-UA"/>
        </w:rPr>
        <w:t xml:space="preserve"> — індекс зарплати,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lang w:val="uk-UA"/>
              </w:rPr>
              <m:t>E</m:t>
            </m:r>
          </m:sub>
        </m:sSub>
      </m:oMath>
      <w:r w:rsidRPr="00775FC7">
        <w:rPr>
          <w:rFonts w:eastAsiaTheme="minorEastAsia"/>
          <w:lang w:val="uk-UA"/>
        </w:rPr>
        <w:t xml:space="preserve"> — індекс складності працевлаштування,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lang w:val="uk-UA"/>
              </w:rPr>
              <m:t>L</m:t>
            </m:r>
          </m:sub>
        </m:sSub>
      </m:oMath>
      <w:r w:rsidRPr="00775FC7">
        <w:rPr>
          <w:rFonts w:eastAsiaTheme="minorEastAsia"/>
          <w:lang w:val="uk-UA"/>
        </w:rPr>
        <w:t xml:space="preserve"> — індекс</w:t>
      </w:r>
      <w:r w:rsidR="00D4777A" w:rsidRPr="00775FC7">
        <w:rPr>
          <w:rFonts w:eastAsiaTheme="minorEastAsia"/>
          <w:lang w:val="uk-UA"/>
        </w:rPr>
        <w:t xml:space="preserve"> складності</w:t>
      </w:r>
      <w:r w:rsidRPr="00775FC7">
        <w:rPr>
          <w:rFonts w:eastAsiaTheme="minorEastAsia"/>
          <w:lang w:val="uk-UA"/>
        </w:rPr>
        <w:t xml:space="preserve"> </w:t>
      </w:r>
      <w:r w:rsidR="00D4777A" w:rsidRPr="00775FC7">
        <w:rPr>
          <w:rFonts w:eastAsiaTheme="minorEastAsia"/>
          <w:lang w:val="uk-UA"/>
        </w:rPr>
        <w:t>проф</w:t>
      </w:r>
      <w:r w:rsidRPr="00775FC7">
        <w:rPr>
          <w:rFonts w:eastAsiaTheme="minorEastAsia"/>
          <w:lang w:val="uk-UA"/>
        </w:rPr>
        <w:t xml:space="preserve">підготовки, а </w:t>
      </w:r>
      <w:r w:rsidRPr="00775FC7">
        <w:rPr>
          <w:rFonts w:eastAsiaTheme="minorEastAsia" w:cs="Times New Roman"/>
          <w:lang w:val="uk-UA"/>
        </w:rPr>
        <w:t>α, β, γ — вагові коефіцієнти (в нашому дослідженні α = 1; β = 0,1;  γ = 0,25).</w:t>
      </w:r>
    </w:p>
    <w:p w14:paraId="18761F66" w14:textId="77777777" w:rsidR="003A5557" w:rsidRPr="00775FC7" w:rsidRDefault="007653ED" w:rsidP="00A4180E">
      <w:pPr>
        <w:ind w:firstLine="709"/>
        <w:jc w:val="both"/>
        <w:rPr>
          <w:rFonts w:eastAsiaTheme="minorEastAsia" w:cs="Times New Roman"/>
          <w:lang w:val="uk-UA"/>
        </w:rPr>
      </w:pPr>
      <w:r w:rsidRPr="00775FC7">
        <w:rPr>
          <w:rFonts w:eastAsiaTheme="minorEastAsia" w:cs="Times New Roman"/>
          <w:lang w:val="uk-UA"/>
        </w:rPr>
        <w:t xml:space="preserve">На основі </w:t>
      </w:r>
      <w:r w:rsidR="00104676" w:rsidRPr="00775FC7">
        <w:rPr>
          <w:rFonts w:eastAsiaTheme="minorEastAsia" w:cs="Times New Roman"/>
          <w:lang w:val="uk-UA"/>
        </w:rPr>
        <w:t xml:space="preserve">здійснених нами розрахунків за </w:t>
      </w:r>
      <w:r w:rsidRPr="00775FC7">
        <w:rPr>
          <w:rFonts w:eastAsiaTheme="minorEastAsia" w:cs="Times New Roman"/>
          <w:lang w:val="uk-UA"/>
        </w:rPr>
        <w:t>формул</w:t>
      </w:r>
      <w:r w:rsidR="00104676" w:rsidRPr="00775FC7">
        <w:rPr>
          <w:rFonts w:eastAsiaTheme="minorEastAsia" w:cs="Times New Roman"/>
          <w:lang w:val="uk-UA"/>
        </w:rPr>
        <w:t>ою</w:t>
      </w:r>
      <w:r w:rsidR="00A96776" w:rsidRPr="00775FC7">
        <w:rPr>
          <w:rFonts w:eastAsiaTheme="minorEastAsia" w:cs="Times New Roman"/>
        </w:rPr>
        <w:t xml:space="preserve"> (4)</w:t>
      </w:r>
      <w:r w:rsidRPr="00775FC7">
        <w:rPr>
          <w:rFonts w:eastAsiaTheme="minorEastAsia" w:cs="Times New Roman"/>
          <w:lang w:val="uk-UA"/>
        </w:rPr>
        <w:t xml:space="preserve"> складемо список привабливості професій у США та в Україні. Зважаючи на те, що знайти дані щодо того, наскільки часто вимагається вища освіта в США складно, нам </w:t>
      </w:r>
      <w:r w:rsidR="00104676" w:rsidRPr="00775FC7">
        <w:rPr>
          <w:rFonts w:eastAsiaTheme="minorEastAsia" w:cs="Times New Roman"/>
          <w:lang w:val="uk-UA"/>
        </w:rPr>
        <w:t>довед</w:t>
      </w:r>
      <w:r w:rsidRPr="00775FC7">
        <w:rPr>
          <w:rFonts w:eastAsiaTheme="minorEastAsia" w:cs="Times New Roman"/>
          <w:lang w:val="uk-UA"/>
        </w:rPr>
        <w:t xml:space="preserve">еться цим коефіцієнтом знехтувати, що створить певні неточності, які, однак, не впливатимуть кардинально на загальну картину.  </w:t>
      </w:r>
      <w:r w:rsidR="00E074D1" w:rsidRPr="00775FC7">
        <w:rPr>
          <w:rFonts w:eastAsiaTheme="minorEastAsia" w:cs="Times New Roman"/>
          <w:lang w:val="uk-UA"/>
        </w:rPr>
        <w:t xml:space="preserve">Дані для України </w:t>
      </w:r>
      <w:r w:rsidR="003A5557" w:rsidRPr="00775FC7">
        <w:rPr>
          <w:rFonts w:eastAsiaTheme="minorEastAsia" w:cs="Times New Roman"/>
          <w:lang w:val="uk-UA"/>
        </w:rPr>
        <w:t>наведені в додатку Ж.</w:t>
      </w:r>
    </w:p>
    <w:p w14:paraId="069F37BE" w14:textId="77777777" w:rsidR="00714FBA" w:rsidRPr="00775FC7" w:rsidRDefault="00714FBA" w:rsidP="00A4180E">
      <w:pPr>
        <w:ind w:firstLine="709"/>
        <w:jc w:val="both"/>
        <w:rPr>
          <w:rFonts w:eastAsiaTheme="minorEastAsia" w:cs="Times New Roman"/>
          <w:lang w:val="uk-UA"/>
        </w:rPr>
      </w:pPr>
      <w:r w:rsidRPr="00775FC7">
        <w:rPr>
          <w:rFonts w:eastAsiaTheme="minorEastAsia" w:cs="Times New Roman"/>
          <w:lang w:val="uk-UA"/>
        </w:rPr>
        <w:t xml:space="preserve">Як ми бачимо (додаток Л, рис. </w:t>
      </w:r>
      <w:r w:rsidR="00104676" w:rsidRPr="00775FC7">
        <w:rPr>
          <w:rFonts w:eastAsiaTheme="minorEastAsia" w:cs="Times New Roman"/>
          <w:lang w:val="uk-UA"/>
        </w:rPr>
        <w:t>Л</w:t>
      </w:r>
      <w:r w:rsidRPr="00775FC7">
        <w:rPr>
          <w:rFonts w:eastAsiaTheme="minorEastAsia" w:cs="Times New Roman"/>
          <w:lang w:val="uk-UA"/>
        </w:rPr>
        <w:t>1), для США список найкращих професій змінився, якщо не брати до уваги лише зарплату. Таким чином професії ІТ сфери стали привабливішими за т</w:t>
      </w:r>
      <w:r w:rsidR="006B63D3" w:rsidRPr="00775FC7">
        <w:rPr>
          <w:rFonts w:eastAsiaTheme="minorEastAsia" w:cs="Times New Roman"/>
          <w:lang w:val="uk-UA"/>
        </w:rPr>
        <w:t>і</w:t>
      </w:r>
      <w:r w:rsidRPr="00775FC7">
        <w:rPr>
          <w:rFonts w:eastAsiaTheme="minorEastAsia" w:cs="Times New Roman"/>
          <w:lang w:val="uk-UA"/>
        </w:rPr>
        <w:t xml:space="preserve">, </w:t>
      </w:r>
      <w:r w:rsidR="006B63D3" w:rsidRPr="00775FC7">
        <w:rPr>
          <w:rFonts w:eastAsiaTheme="minorEastAsia" w:cs="Times New Roman"/>
          <w:lang w:val="uk-UA"/>
        </w:rPr>
        <w:t>які</w:t>
      </w:r>
      <w:r w:rsidRPr="00775FC7">
        <w:rPr>
          <w:rFonts w:eastAsiaTheme="minorEastAsia" w:cs="Times New Roman"/>
          <w:lang w:val="uk-UA"/>
        </w:rPr>
        <w:t xml:space="preserve"> раніше стоя</w:t>
      </w:r>
      <w:r w:rsidR="006B63D3" w:rsidRPr="00775FC7">
        <w:rPr>
          <w:rFonts w:eastAsiaTheme="minorEastAsia" w:cs="Times New Roman"/>
          <w:lang w:val="uk-UA"/>
        </w:rPr>
        <w:t>ли вище</w:t>
      </w:r>
      <w:r w:rsidRPr="00775FC7">
        <w:rPr>
          <w:rFonts w:eastAsiaTheme="minorEastAsia" w:cs="Times New Roman"/>
          <w:lang w:val="uk-UA"/>
        </w:rPr>
        <w:t>: робота веб-дизайнера стала привабливіш</w:t>
      </w:r>
      <w:r w:rsidR="006B63D3" w:rsidRPr="00775FC7">
        <w:rPr>
          <w:rFonts w:eastAsiaTheme="minorEastAsia" w:cs="Times New Roman"/>
          <w:lang w:val="uk-UA"/>
        </w:rPr>
        <w:t>ою</w:t>
      </w:r>
      <w:r w:rsidRPr="00775FC7">
        <w:rPr>
          <w:rFonts w:eastAsiaTheme="minorEastAsia" w:cs="Times New Roman"/>
          <w:lang w:val="uk-UA"/>
        </w:rPr>
        <w:t xml:space="preserve"> за роботу аудитора, а розробник програм став на рівні з фінансовим менеджером.</w:t>
      </w:r>
    </w:p>
    <w:p w14:paraId="252A2388" w14:textId="77777777" w:rsidR="00714FBA" w:rsidRPr="00775FC7" w:rsidRDefault="00714FBA" w:rsidP="00A4180E">
      <w:pPr>
        <w:ind w:firstLine="709"/>
        <w:jc w:val="both"/>
        <w:rPr>
          <w:rFonts w:eastAsiaTheme="minorEastAsia" w:cs="Times New Roman"/>
          <w:lang w:val="uk-UA"/>
        </w:rPr>
      </w:pPr>
      <w:r w:rsidRPr="00775FC7">
        <w:rPr>
          <w:rFonts w:eastAsiaTheme="minorEastAsia" w:cs="Times New Roman"/>
          <w:lang w:val="uk-UA"/>
        </w:rPr>
        <w:t xml:space="preserve">В Україні ця привабливість набагато нижча, що пояснюється набагато </w:t>
      </w:r>
      <w:r w:rsidR="006B63D3" w:rsidRPr="00775FC7">
        <w:rPr>
          <w:rFonts w:eastAsiaTheme="minorEastAsia" w:cs="Times New Roman"/>
          <w:lang w:val="uk-UA"/>
        </w:rPr>
        <w:t>менш</w:t>
      </w:r>
      <w:r w:rsidRPr="00775FC7">
        <w:rPr>
          <w:rFonts w:eastAsiaTheme="minorEastAsia" w:cs="Times New Roman"/>
          <w:lang w:val="uk-UA"/>
        </w:rPr>
        <w:t>ою різницею в середній зарплаті. На вітчизняному ринку праці зміна в оцінці професій майже не торкнулася</w:t>
      </w:r>
      <w:r w:rsidR="00E77B77" w:rsidRPr="00775FC7">
        <w:rPr>
          <w:rFonts w:eastAsiaTheme="minorEastAsia" w:cs="Times New Roman"/>
          <w:lang w:val="uk-UA"/>
        </w:rPr>
        <w:t xml:space="preserve"> ІТ сферу, однак вплинул</w:t>
      </w:r>
      <w:r w:rsidR="006B63D3" w:rsidRPr="00775FC7">
        <w:rPr>
          <w:rFonts w:eastAsiaTheme="minorEastAsia" w:cs="Times New Roman"/>
          <w:lang w:val="uk-UA"/>
        </w:rPr>
        <w:t>а</w:t>
      </w:r>
      <w:r w:rsidR="00E77B77" w:rsidRPr="00775FC7">
        <w:rPr>
          <w:rFonts w:eastAsiaTheme="minorEastAsia" w:cs="Times New Roman"/>
          <w:lang w:val="uk-UA"/>
        </w:rPr>
        <w:t xml:space="preserve"> на сприйняття </w:t>
      </w:r>
      <w:r w:rsidR="006B63D3" w:rsidRPr="00775FC7">
        <w:rPr>
          <w:rFonts w:eastAsiaTheme="minorEastAsia" w:cs="Times New Roman"/>
          <w:lang w:val="uk-UA"/>
        </w:rPr>
        <w:lastRenderedPageBreak/>
        <w:t xml:space="preserve">привабливості </w:t>
      </w:r>
      <w:r w:rsidR="00E77B77" w:rsidRPr="00775FC7">
        <w:rPr>
          <w:rFonts w:eastAsiaTheme="minorEastAsia" w:cs="Times New Roman"/>
          <w:lang w:val="uk-UA"/>
        </w:rPr>
        <w:t>робіт у сфері торгівлі й охорон</w:t>
      </w:r>
      <w:r w:rsidR="006B63D3" w:rsidRPr="00775FC7">
        <w:rPr>
          <w:rFonts w:eastAsiaTheme="minorEastAsia" w:cs="Times New Roman"/>
          <w:lang w:val="uk-UA"/>
        </w:rPr>
        <w:t>и</w:t>
      </w:r>
      <w:r w:rsidR="00E77B77" w:rsidRPr="00775FC7">
        <w:rPr>
          <w:rFonts w:eastAsiaTheme="minorEastAsia" w:cs="Times New Roman"/>
          <w:lang w:val="uk-UA"/>
        </w:rPr>
        <w:t>, що стали привабливіші за роботу бухгалтер</w:t>
      </w:r>
      <w:r w:rsidR="006B63D3" w:rsidRPr="00775FC7">
        <w:rPr>
          <w:rFonts w:eastAsiaTheme="minorEastAsia" w:cs="Times New Roman"/>
          <w:lang w:val="uk-UA"/>
        </w:rPr>
        <w:t>а</w:t>
      </w:r>
      <w:r w:rsidR="00E77B77" w:rsidRPr="00775FC7">
        <w:rPr>
          <w:rFonts w:eastAsiaTheme="minorEastAsia" w:cs="Times New Roman"/>
          <w:lang w:val="uk-UA"/>
        </w:rPr>
        <w:t>.</w:t>
      </w:r>
    </w:p>
    <w:p w14:paraId="5CA1D206" w14:textId="77777777" w:rsidR="00D2024E" w:rsidRPr="00775FC7" w:rsidRDefault="00E77B77" w:rsidP="00A4180E">
      <w:pPr>
        <w:ind w:firstLine="709"/>
        <w:jc w:val="both"/>
        <w:rPr>
          <w:lang w:val="uk-UA"/>
        </w:rPr>
      </w:pPr>
      <w:r w:rsidRPr="00775FC7">
        <w:rPr>
          <w:rFonts w:eastAsiaTheme="minorEastAsia" w:cs="Times New Roman"/>
          <w:lang w:val="uk-UA"/>
        </w:rPr>
        <w:t>Отже, на ринку праці як України, так і США, робота</w:t>
      </w:r>
      <w:r w:rsidR="006B63D3" w:rsidRPr="00775FC7">
        <w:rPr>
          <w:rFonts w:eastAsiaTheme="minorEastAsia" w:cs="Times New Roman"/>
          <w:lang w:val="uk-UA"/>
        </w:rPr>
        <w:t xml:space="preserve"> у сфері ІТ</w:t>
      </w:r>
      <w:r w:rsidRPr="00775FC7">
        <w:rPr>
          <w:rFonts w:eastAsiaTheme="minorEastAsia" w:cs="Times New Roman"/>
          <w:lang w:val="uk-UA"/>
        </w:rPr>
        <w:t xml:space="preserve"> приносить більше доходу, ніж люди отримують в середньому по країні. Це зумовлює привабливість</w:t>
      </w:r>
      <w:r w:rsidR="006B63D3" w:rsidRPr="00775FC7">
        <w:rPr>
          <w:rFonts w:eastAsiaTheme="minorEastAsia" w:cs="Times New Roman"/>
          <w:lang w:val="uk-UA"/>
        </w:rPr>
        <w:t xml:space="preserve"> такої роботи</w:t>
      </w:r>
      <w:r w:rsidRPr="00775FC7">
        <w:rPr>
          <w:rFonts w:eastAsiaTheme="minorEastAsia" w:cs="Times New Roman"/>
          <w:lang w:val="uk-UA"/>
        </w:rPr>
        <w:t xml:space="preserve">, проте це не описує </w:t>
      </w:r>
      <w:proofErr w:type="spellStart"/>
      <w:r w:rsidRPr="00775FC7">
        <w:rPr>
          <w:rFonts w:eastAsiaTheme="minorEastAsia" w:cs="Times New Roman"/>
          <w:lang w:val="uk-UA"/>
        </w:rPr>
        <w:t>вичерпно</w:t>
      </w:r>
      <w:proofErr w:type="spellEnd"/>
      <w:r w:rsidRPr="00775FC7">
        <w:rPr>
          <w:rFonts w:eastAsiaTheme="minorEastAsia" w:cs="Times New Roman"/>
          <w:lang w:val="uk-UA"/>
        </w:rPr>
        <w:t xml:space="preserve"> об’єктивні переваги роботи у цій сфері. Якщо впровадити додаткові змінні для опису привабливості, картина виходить більш </w:t>
      </w:r>
      <w:r w:rsidR="006B63D3" w:rsidRPr="00775FC7">
        <w:rPr>
          <w:rFonts w:eastAsiaTheme="minorEastAsia" w:cs="Times New Roman"/>
          <w:lang w:val="uk-UA"/>
        </w:rPr>
        <w:t>інформатив</w:t>
      </w:r>
      <w:r w:rsidRPr="00775FC7">
        <w:rPr>
          <w:rFonts w:eastAsiaTheme="minorEastAsia" w:cs="Times New Roman"/>
          <w:lang w:val="uk-UA"/>
        </w:rPr>
        <w:t>на.</w:t>
      </w:r>
    </w:p>
    <w:p w14:paraId="4703242B" w14:textId="77777777" w:rsidR="00CD43DA" w:rsidRPr="00775FC7" w:rsidRDefault="00CD43DA" w:rsidP="00A4180E">
      <w:pPr>
        <w:ind w:firstLine="709"/>
        <w:jc w:val="both"/>
        <w:rPr>
          <w:lang w:val="uk-UA"/>
        </w:rPr>
      </w:pPr>
      <w:r w:rsidRPr="00775FC7">
        <w:rPr>
          <w:lang w:val="uk-UA"/>
        </w:rPr>
        <w:br w:type="page"/>
      </w:r>
    </w:p>
    <w:p w14:paraId="5E8F665A" w14:textId="77777777" w:rsidR="007F3C6B" w:rsidRPr="00775FC7" w:rsidRDefault="007F3C6B" w:rsidP="00A4180E">
      <w:pPr>
        <w:pStyle w:val="1"/>
        <w:spacing w:before="0"/>
        <w:ind w:firstLine="709"/>
        <w:jc w:val="both"/>
        <w:rPr>
          <w:lang w:val="uk-UA"/>
        </w:rPr>
      </w:pPr>
      <w:bookmarkStart w:id="12" w:name="_Toc504911255"/>
      <w:r w:rsidRPr="00775FC7">
        <w:rPr>
          <w:lang w:val="uk-UA"/>
        </w:rPr>
        <w:lastRenderedPageBreak/>
        <w:t>III</w:t>
      </w:r>
      <w:r w:rsidR="008C664D" w:rsidRPr="00775FC7">
        <w:rPr>
          <w:lang w:val="uk-UA"/>
        </w:rPr>
        <w:t>.</w:t>
      </w:r>
      <w:r w:rsidR="00CD2AF1" w:rsidRPr="00775FC7">
        <w:rPr>
          <w:lang w:val="uk-UA"/>
        </w:rPr>
        <w:t xml:space="preserve"> </w:t>
      </w:r>
      <w:r w:rsidR="004C6DAA" w:rsidRPr="00775FC7">
        <w:rPr>
          <w:lang w:val="uk-UA"/>
        </w:rPr>
        <w:t>ПРОПОЗИЦІЇ ЩОДО ОНОВЛЕННЯ ТРАДИЦІЙНОГО ТА ВДОСКОНАЛЕННЯ НОВІТНЬОГО РИНКІВ ПРАЦІ</w:t>
      </w:r>
      <w:bookmarkEnd w:id="12"/>
    </w:p>
    <w:p w14:paraId="3E5677A4" w14:textId="77777777" w:rsidR="00CD2AF1" w:rsidRPr="00775FC7" w:rsidRDefault="00CD2AF1" w:rsidP="00A4180E">
      <w:pPr>
        <w:pStyle w:val="2"/>
        <w:spacing w:before="0"/>
        <w:ind w:firstLine="709"/>
        <w:jc w:val="both"/>
        <w:rPr>
          <w:lang w:val="uk-UA"/>
        </w:rPr>
      </w:pPr>
      <w:bookmarkStart w:id="13" w:name="_Toc504911256"/>
      <w:r w:rsidRPr="00775FC7">
        <w:rPr>
          <w:lang w:val="uk-UA"/>
        </w:rPr>
        <w:t xml:space="preserve">3.1. </w:t>
      </w:r>
      <w:r w:rsidR="0066383E" w:rsidRPr="00775FC7">
        <w:rPr>
          <w:lang w:val="uk-UA"/>
        </w:rPr>
        <w:t>Пропозиції щодо впровадження</w:t>
      </w:r>
      <w:r w:rsidR="00254583" w:rsidRPr="00775FC7">
        <w:rPr>
          <w:lang w:val="uk-UA"/>
        </w:rPr>
        <w:t xml:space="preserve"> </w:t>
      </w:r>
      <w:r w:rsidR="00C97A34" w:rsidRPr="00775FC7">
        <w:rPr>
          <w:lang w:val="uk-UA"/>
        </w:rPr>
        <w:t>здобутків</w:t>
      </w:r>
      <w:r w:rsidR="007F5F65" w:rsidRPr="00775FC7">
        <w:rPr>
          <w:lang w:val="uk-UA"/>
        </w:rPr>
        <w:t xml:space="preserve"> ІТ у традиційні сфери діяльності</w:t>
      </w:r>
      <w:bookmarkEnd w:id="13"/>
    </w:p>
    <w:p w14:paraId="1638AC77" w14:textId="77777777" w:rsidR="00BC2030" w:rsidRPr="00775FC7" w:rsidRDefault="00523420" w:rsidP="00A4180E">
      <w:pPr>
        <w:ind w:firstLine="709"/>
        <w:jc w:val="both"/>
        <w:rPr>
          <w:lang w:val="uk-UA"/>
        </w:rPr>
      </w:pPr>
      <w:r w:rsidRPr="00775FC7">
        <w:rPr>
          <w:lang w:val="uk-UA"/>
        </w:rPr>
        <w:t>Наше дослідження показує,</w:t>
      </w:r>
      <w:r w:rsidR="00434BEE" w:rsidRPr="00775FC7">
        <w:rPr>
          <w:lang w:val="uk-UA"/>
        </w:rPr>
        <w:t xml:space="preserve"> що </w:t>
      </w:r>
      <w:r w:rsidRPr="00775FC7">
        <w:rPr>
          <w:lang w:val="uk-UA"/>
        </w:rPr>
        <w:t xml:space="preserve">ринок праці </w:t>
      </w:r>
      <w:r w:rsidR="00434BEE" w:rsidRPr="00775FC7">
        <w:rPr>
          <w:lang w:val="uk-UA"/>
        </w:rPr>
        <w:t xml:space="preserve">в </w:t>
      </w:r>
      <w:r w:rsidRPr="00775FC7">
        <w:rPr>
          <w:lang w:val="uk-UA"/>
        </w:rPr>
        <w:t xml:space="preserve">сфері </w:t>
      </w:r>
      <w:r w:rsidR="00434BEE" w:rsidRPr="00775FC7">
        <w:rPr>
          <w:lang w:val="uk-UA"/>
        </w:rPr>
        <w:t xml:space="preserve">ІТ </w:t>
      </w:r>
      <w:r w:rsidRPr="00775FC7">
        <w:rPr>
          <w:lang w:val="uk-UA"/>
        </w:rPr>
        <w:t>ма</w:t>
      </w:r>
      <w:r w:rsidR="00434BEE" w:rsidRPr="00775FC7">
        <w:rPr>
          <w:lang w:val="uk-UA"/>
        </w:rPr>
        <w:t xml:space="preserve">є як позитивні риси, так і негативні. Чи може бути цей ринок праці </w:t>
      </w:r>
      <w:r w:rsidRPr="00775FC7">
        <w:rPr>
          <w:lang w:val="uk-UA"/>
        </w:rPr>
        <w:t xml:space="preserve">прообразом, </w:t>
      </w:r>
      <w:r w:rsidR="00434BEE" w:rsidRPr="00775FC7">
        <w:rPr>
          <w:lang w:val="uk-UA"/>
        </w:rPr>
        <w:t>прикладом для</w:t>
      </w:r>
      <w:r w:rsidRPr="00775FC7">
        <w:rPr>
          <w:lang w:val="uk-UA"/>
        </w:rPr>
        <w:t xml:space="preserve"> розвитку</w:t>
      </w:r>
      <w:r w:rsidR="00434BEE" w:rsidRPr="00775FC7">
        <w:rPr>
          <w:lang w:val="uk-UA"/>
        </w:rPr>
        <w:t xml:space="preserve"> інших? </w:t>
      </w:r>
      <w:r w:rsidRPr="00775FC7">
        <w:rPr>
          <w:lang w:val="uk-UA"/>
        </w:rPr>
        <w:t>П</w:t>
      </w:r>
      <w:r w:rsidR="00434BEE" w:rsidRPr="00775FC7">
        <w:rPr>
          <w:lang w:val="uk-UA"/>
        </w:rPr>
        <w:t>евн</w:t>
      </w:r>
      <w:r w:rsidRPr="00775FC7">
        <w:rPr>
          <w:lang w:val="uk-UA"/>
        </w:rPr>
        <w:t>ою</w:t>
      </w:r>
      <w:r w:rsidR="00434BEE" w:rsidRPr="00775FC7">
        <w:rPr>
          <w:lang w:val="uk-UA"/>
        </w:rPr>
        <w:t xml:space="preserve"> мір</w:t>
      </w:r>
      <w:r w:rsidRPr="00775FC7">
        <w:rPr>
          <w:lang w:val="uk-UA"/>
        </w:rPr>
        <w:t>ою</w:t>
      </w:r>
      <w:r w:rsidR="00434BEE" w:rsidRPr="00775FC7">
        <w:rPr>
          <w:lang w:val="uk-UA"/>
        </w:rPr>
        <w:t xml:space="preserve"> так, і ось </w:t>
      </w:r>
      <w:r w:rsidRPr="00775FC7">
        <w:rPr>
          <w:lang w:val="uk-UA"/>
        </w:rPr>
        <w:t>до чого</w:t>
      </w:r>
      <w:r w:rsidR="00434BEE" w:rsidRPr="00775FC7">
        <w:rPr>
          <w:lang w:val="uk-UA"/>
        </w:rPr>
        <w:t xml:space="preserve"> саме традиційним галузям</w:t>
      </w:r>
      <w:r w:rsidRPr="00775FC7">
        <w:rPr>
          <w:lang w:val="uk-UA"/>
        </w:rPr>
        <w:t xml:space="preserve"> треба готуватися</w:t>
      </w:r>
      <w:r w:rsidR="00434BEE" w:rsidRPr="00775FC7">
        <w:rPr>
          <w:lang w:val="uk-UA"/>
        </w:rPr>
        <w:t>:</w:t>
      </w:r>
    </w:p>
    <w:p w14:paraId="173D1B90" w14:textId="77777777" w:rsidR="00A33F06" w:rsidRPr="00775FC7" w:rsidRDefault="00434BEE" w:rsidP="009250C9">
      <w:pPr>
        <w:pStyle w:val="a3"/>
        <w:numPr>
          <w:ilvl w:val="0"/>
          <w:numId w:val="8"/>
        </w:numPr>
        <w:jc w:val="both"/>
        <w:rPr>
          <w:lang w:val="uk-UA"/>
        </w:rPr>
      </w:pPr>
      <w:r w:rsidRPr="00775FC7">
        <w:rPr>
          <w:i/>
          <w:lang w:val="uk-UA"/>
        </w:rPr>
        <w:t>відсутність вимог до вищої освіти.</w:t>
      </w:r>
      <w:r w:rsidRPr="00775FC7">
        <w:rPr>
          <w:lang w:val="uk-UA"/>
        </w:rPr>
        <w:t xml:space="preserve"> Час звик</w:t>
      </w:r>
      <w:r w:rsidR="0057161C" w:rsidRPr="00775FC7">
        <w:rPr>
          <w:lang w:val="uk-UA"/>
        </w:rPr>
        <w:t>нути</w:t>
      </w:r>
      <w:r w:rsidRPr="00775FC7">
        <w:rPr>
          <w:lang w:val="uk-UA"/>
        </w:rPr>
        <w:t xml:space="preserve"> до думки, що інформація в нашому світі </w:t>
      </w:r>
      <w:r w:rsidR="00523420" w:rsidRPr="00775FC7">
        <w:rPr>
          <w:lang w:val="uk-UA"/>
        </w:rPr>
        <w:t>з’</w:t>
      </w:r>
      <w:r w:rsidR="0057161C" w:rsidRPr="00775FC7">
        <w:rPr>
          <w:lang w:val="uk-UA"/>
        </w:rPr>
        <w:t>являється швидше, ніж ми фізично здатні її записувати в навчальні програми. Час звикнути до того, що для отримання більшості професійних знань не обов’язково вчитися шість років в університеті</w:t>
      </w:r>
      <w:r w:rsidR="00523420" w:rsidRPr="00775FC7">
        <w:rPr>
          <w:lang w:val="uk-UA"/>
        </w:rPr>
        <w:t>, але в багатьох випадках потрібно неформально вчитися все життя</w:t>
      </w:r>
      <w:r w:rsidR="0057161C" w:rsidRPr="00775FC7">
        <w:rPr>
          <w:lang w:val="uk-UA"/>
        </w:rPr>
        <w:t xml:space="preserve">. </w:t>
      </w:r>
    </w:p>
    <w:p w14:paraId="1E571DFC" w14:textId="77777777" w:rsidR="00434BEE" w:rsidRPr="00775FC7" w:rsidRDefault="0057161C" w:rsidP="00A4180E">
      <w:pPr>
        <w:ind w:firstLine="709"/>
        <w:jc w:val="both"/>
        <w:rPr>
          <w:lang w:val="uk-UA"/>
        </w:rPr>
      </w:pPr>
      <w:r w:rsidRPr="00775FC7">
        <w:rPr>
          <w:lang w:val="uk-UA"/>
        </w:rPr>
        <w:t xml:space="preserve">Звичайно, це не підходить до абсолютно всіх галузей і, наприклад, </w:t>
      </w:r>
      <w:r w:rsidR="00324B9B" w:rsidRPr="00775FC7">
        <w:rPr>
          <w:lang w:val="uk-UA"/>
        </w:rPr>
        <w:t>знання в сфері медицини дуже важко підлягають</w:t>
      </w:r>
      <w:r w:rsidRPr="00775FC7">
        <w:rPr>
          <w:lang w:val="uk-UA"/>
        </w:rPr>
        <w:t xml:space="preserve"> самостійному вивченню. Проте ми </w:t>
      </w:r>
      <w:r w:rsidR="00324B9B" w:rsidRPr="00775FC7">
        <w:rPr>
          <w:lang w:val="uk-UA"/>
        </w:rPr>
        <w:t>переконані</w:t>
      </w:r>
      <w:r w:rsidRPr="00775FC7">
        <w:rPr>
          <w:lang w:val="uk-UA"/>
        </w:rPr>
        <w:t xml:space="preserve">, що </w:t>
      </w:r>
      <w:r w:rsidR="00324B9B" w:rsidRPr="00775FC7">
        <w:rPr>
          <w:lang w:val="uk-UA"/>
        </w:rPr>
        <w:t>за</w:t>
      </w:r>
      <w:r w:rsidRPr="00775FC7">
        <w:rPr>
          <w:lang w:val="uk-UA"/>
        </w:rPr>
        <w:t xml:space="preserve"> сучасних умов людина може вивчитися на економіста, історика, соціолога</w:t>
      </w:r>
      <w:r w:rsidR="00324B9B" w:rsidRPr="00775FC7">
        <w:rPr>
          <w:lang w:val="uk-UA"/>
        </w:rPr>
        <w:t xml:space="preserve"> та</w:t>
      </w:r>
      <w:r w:rsidRPr="00775FC7">
        <w:rPr>
          <w:lang w:val="uk-UA"/>
        </w:rPr>
        <w:t xml:space="preserve"> багатьох інших</w:t>
      </w:r>
      <w:r w:rsidR="00A33F06" w:rsidRPr="00775FC7">
        <w:rPr>
          <w:lang w:val="uk-UA"/>
        </w:rPr>
        <w:t xml:space="preserve"> професій</w:t>
      </w:r>
      <w:r w:rsidRPr="00775FC7">
        <w:rPr>
          <w:lang w:val="uk-UA"/>
        </w:rPr>
        <w:t xml:space="preserve"> без формальної освіти. </w:t>
      </w:r>
      <w:r w:rsidR="00324B9B" w:rsidRPr="00775FC7">
        <w:rPr>
          <w:lang w:val="uk-UA"/>
        </w:rPr>
        <w:t>М</w:t>
      </w:r>
      <w:r w:rsidRPr="00775FC7">
        <w:rPr>
          <w:lang w:val="uk-UA"/>
        </w:rPr>
        <w:t>и</w:t>
      </w:r>
      <w:r w:rsidR="00324B9B" w:rsidRPr="00775FC7">
        <w:rPr>
          <w:lang w:val="uk-UA"/>
        </w:rPr>
        <w:t xml:space="preserve"> аж ніяк</w:t>
      </w:r>
      <w:r w:rsidRPr="00775FC7">
        <w:rPr>
          <w:lang w:val="uk-UA"/>
        </w:rPr>
        <w:t xml:space="preserve"> не виступаємо за ідею знищення університетів, адже ми знаємо, що </w:t>
      </w:r>
      <w:r w:rsidR="00324B9B" w:rsidRPr="00775FC7">
        <w:rPr>
          <w:lang w:val="uk-UA"/>
        </w:rPr>
        <w:t xml:space="preserve">є </w:t>
      </w:r>
      <w:r w:rsidRPr="00775FC7">
        <w:rPr>
          <w:lang w:val="uk-UA"/>
        </w:rPr>
        <w:t xml:space="preserve">люди, яким таким чином легше засвоїти </w:t>
      </w:r>
      <w:r w:rsidR="00A33F06" w:rsidRPr="00775FC7">
        <w:rPr>
          <w:lang w:val="uk-UA"/>
        </w:rPr>
        <w:t>знання</w:t>
      </w:r>
      <w:r w:rsidR="00235F68" w:rsidRPr="00775FC7">
        <w:rPr>
          <w:lang w:val="uk-UA"/>
        </w:rPr>
        <w:t xml:space="preserve"> і є знання, які потребують спец</w:t>
      </w:r>
      <w:r w:rsidR="0071078C" w:rsidRPr="00775FC7">
        <w:rPr>
          <w:lang w:val="uk-UA"/>
        </w:rPr>
        <w:t>і</w:t>
      </w:r>
      <w:r w:rsidR="00235F68" w:rsidRPr="00775FC7">
        <w:rPr>
          <w:lang w:val="uk-UA"/>
        </w:rPr>
        <w:t>альних умов для їх здобуття</w:t>
      </w:r>
      <w:r w:rsidRPr="00775FC7">
        <w:rPr>
          <w:lang w:val="uk-UA"/>
        </w:rPr>
        <w:t>. Ми виступаємо</w:t>
      </w:r>
      <w:r w:rsidR="00235F68" w:rsidRPr="00775FC7">
        <w:rPr>
          <w:lang w:val="uk-UA"/>
        </w:rPr>
        <w:t xml:space="preserve"> лише</w:t>
      </w:r>
      <w:r w:rsidRPr="00775FC7">
        <w:rPr>
          <w:lang w:val="uk-UA"/>
        </w:rPr>
        <w:t xml:space="preserve"> за відсутність </w:t>
      </w:r>
      <w:r w:rsidR="00A33F06" w:rsidRPr="00775FC7">
        <w:rPr>
          <w:i/>
          <w:lang w:val="uk-UA"/>
        </w:rPr>
        <w:t xml:space="preserve">дискримінації </w:t>
      </w:r>
      <w:r w:rsidR="00A33F06" w:rsidRPr="00775FC7">
        <w:rPr>
          <w:lang w:val="uk-UA"/>
        </w:rPr>
        <w:t xml:space="preserve">щодо тих, у кого </w:t>
      </w:r>
      <w:r w:rsidR="00324B9B" w:rsidRPr="00775FC7">
        <w:rPr>
          <w:lang w:val="uk-UA"/>
        </w:rPr>
        <w:t>немає формальної</w:t>
      </w:r>
      <w:r w:rsidR="00A33F06" w:rsidRPr="00775FC7">
        <w:rPr>
          <w:lang w:val="uk-UA"/>
        </w:rPr>
        <w:t xml:space="preserve"> вищ</w:t>
      </w:r>
      <w:r w:rsidR="00324B9B" w:rsidRPr="00775FC7">
        <w:rPr>
          <w:lang w:val="uk-UA"/>
        </w:rPr>
        <w:t>ої</w:t>
      </w:r>
      <w:r w:rsidR="00A33F06" w:rsidRPr="00775FC7">
        <w:rPr>
          <w:lang w:val="uk-UA"/>
        </w:rPr>
        <w:t xml:space="preserve"> освіт</w:t>
      </w:r>
      <w:r w:rsidR="00324B9B" w:rsidRPr="00775FC7">
        <w:rPr>
          <w:lang w:val="uk-UA"/>
        </w:rPr>
        <w:t>и</w:t>
      </w:r>
      <w:r w:rsidR="00A33F06" w:rsidRPr="00775FC7">
        <w:rPr>
          <w:lang w:val="uk-UA"/>
        </w:rPr>
        <w:t>.</w:t>
      </w:r>
      <w:r w:rsidRPr="00775FC7">
        <w:rPr>
          <w:lang w:val="uk-UA"/>
        </w:rPr>
        <w:t xml:space="preserve"> </w:t>
      </w:r>
      <w:r w:rsidR="00570BC1" w:rsidRPr="00775FC7">
        <w:rPr>
          <w:lang w:val="uk-UA"/>
        </w:rPr>
        <w:t xml:space="preserve">В </w:t>
      </w:r>
      <w:r w:rsidR="00A33F06" w:rsidRPr="00775FC7">
        <w:rPr>
          <w:lang w:val="uk-UA"/>
        </w:rPr>
        <w:t xml:space="preserve">Україні й зараз </w:t>
      </w:r>
      <w:r w:rsidR="00235F68" w:rsidRPr="00775FC7">
        <w:rPr>
          <w:lang w:val="uk-UA"/>
        </w:rPr>
        <w:t>на</w:t>
      </w:r>
      <w:r w:rsidR="00A33F06" w:rsidRPr="00775FC7">
        <w:rPr>
          <w:lang w:val="uk-UA"/>
        </w:rPr>
        <w:t>роста</w:t>
      </w:r>
      <w:r w:rsidR="00235F68" w:rsidRPr="00775FC7">
        <w:rPr>
          <w:lang w:val="uk-UA"/>
        </w:rPr>
        <w:t>є</w:t>
      </w:r>
      <w:r w:rsidR="00A33F06" w:rsidRPr="00775FC7">
        <w:rPr>
          <w:lang w:val="uk-UA"/>
        </w:rPr>
        <w:t xml:space="preserve"> динаміка нехтування вищою освітою («У мене ніколи не </w:t>
      </w:r>
      <w:r w:rsidR="00235F68" w:rsidRPr="00775FC7">
        <w:rPr>
          <w:lang w:val="uk-UA"/>
        </w:rPr>
        <w:t>за</w:t>
      </w:r>
      <w:r w:rsidR="00A33F06" w:rsidRPr="00775FC7">
        <w:rPr>
          <w:lang w:val="uk-UA"/>
        </w:rPr>
        <w:t>пит</w:t>
      </w:r>
      <w:r w:rsidR="00235F68" w:rsidRPr="00775FC7">
        <w:rPr>
          <w:lang w:val="uk-UA"/>
        </w:rPr>
        <w:t>ув</w:t>
      </w:r>
      <w:r w:rsidR="00A33F06" w:rsidRPr="00775FC7">
        <w:rPr>
          <w:lang w:val="uk-UA"/>
        </w:rPr>
        <w:t xml:space="preserve">али диплом», «Я працюю не </w:t>
      </w:r>
      <w:r w:rsidR="00235F68" w:rsidRPr="00775FC7">
        <w:rPr>
          <w:lang w:val="uk-UA"/>
        </w:rPr>
        <w:t>за</w:t>
      </w:r>
      <w:r w:rsidR="00A33F06" w:rsidRPr="00775FC7">
        <w:rPr>
          <w:lang w:val="uk-UA"/>
        </w:rPr>
        <w:t xml:space="preserve"> спеціальн</w:t>
      </w:r>
      <w:r w:rsidR="00235F68" w:rsidRPr="00775FC7">
        <w:rPr>
          <w:lang w:val="uk-UA"/>
        </w:rPr>
        <w:t>і</w:t>
      </w:r>
      <w:r w:rsidR="00A33F06" w:rsidRPr="00775FC7">
        <w:rPr>
          <w:lang w:val="uk-UA"/>
        </w:rPr>
        <w:t>ст</w:t>
      </w:r>
      <w:r w:rsidR="00235F68" w:rsidRPr="00775FC7">
        <w:rPr>
          <w:lang w:val="uk-UA"/>
        </w:rPr>
        <w:t>ю</w:t>
      </w:r>
      <w:r w:rsidR="00A33F06" w:rsidRPr="00775FC7">
        <w:rPr>
          <w:lang w:val="uk-UA"/>
        </w:rPr>
        <w:t>»</w:t>
      </w:r>
      <w:r w:rsidR="00235F68" w:rsidRPr="00775FC7">
        <w:rPr>
          <w:lang w:val="uk-UA"/>
        </w:rPr>
        <w:t xml:space="preserve"> і </w:t>
      </w:r>
      <w:proofErr w:type="spellStart"/>
      <w:r w:rsidR="00235F68" w:rsidRPr="00775FC7">
        <w:rPr>
          <w:lang w:val="uk-UA"/>
        </w:rPr>
        <w:t>т.п</w:t>
      </w:r>
      <w:proofErr w:type="spellEnd"/>
      <w:r w:rsidR="00235F68" w:rsidRPr="00775FC7">
        <w:rPr>
          <w:lang w:val="uk-UA"/>
        </w:rPr>
        <w:t>.</w:t>
      </w:r>
      <w:r w:rsidR="00A33F06" w:rsidRPr="00775FC7">
        <w:rPr>
          <w:lang w:val="uk-UA"/>
        </w:rPr>
        <w:t>), однак усе одно це все звучить неофіційно, у той час як на офіційному рівні</w:t>
      </w:r>
      <w:r w:rsidR="00235F68" w:rsidRPr="00775FC7">
        <w:rPr>
          <w:lang w:val="uk-UA"/>
        </w:rPr>
        <w:t>, зокрема у оголошеннях про вакансії,</w:t>
      </w:r>
      <w:r w:rsidR="00A33F06" w:rsidRPr="00775FC7">
        <w:rPr>
          <w:lang w:val="uk-UA"/>
        </w:rPr>
        <w:t xml:space="preserve"> заявляють про необхідність вищої освіти. Це вкорінює думку: «Мені потрібен диплом, щоб нормально </w:t>
      </w:r>
      <w:r w:rsidR="00235F68" w:rsidRPr="00775FC7">
        <w:rPr>
          <w:lang w:val="uk-UA"/>
        </w:rPr>
        <w:t>працюва</w:t>
      </w:r>
      <w:r w:rsidR="00A33F06" w:rsidRPr="00775FC7">
        <w:rPr>
          <w:lang w:val="uk-UA"/>
        </w:rPr>
        <w:t>ти» — і змушує йти у ВНЗ.</w:t>
      </w:r>
    </w:p>
    <w:p w14:paraId="0F2608A5" w14:textId="77777777" w:rsidR="00A33F06" w:rsidRPr="00775FC7" w:rsidRDefault="00A33F06" w:rsidP="00A4180E">
      <w:pPr>
        <w:ind w:firstLine="709"/>
        <w:jc w:val="both"/>
        <w:rPr>
          <w:lang w:val="uk-UA"/>
        </w:rPr>
      </w:pPr>
      <w:r w:rsidRPr="00775FC7">
        <w:rPr>
          <w:lang w:val="uk-UA"/>
        </w:rPr>
        <w:t xml:space="preserve">Відмова від </w:t>
      </w:r>
      <w:r w:rsidR="00235F68" w:rsidRPr="00775FC7">
        <w:rPr>
          <w:lang w:val="uk-UA"/>
        </w:rPr>
        <w:t>так</w:t>
      </w:r>
      <w:r w:rsidRPr="00775FC7">
        <w:rPr>
          <w:lang w:val="uk-UA"/>
        </w:rPr>
        <w:t xml:space="preserve">ої практики дасть багато переваг як для економіки, так і для індивідів. Людина в </w:t>
      </w:r>
      <w:r w:rsidRPr="00775FC7">
        <w:rPr>
          <w:lang w:val="en-US"/>
        </w:rPr>
        <w:t>XXI</w:t>
      </w:r>
      <w:r w:rsidRPr="00775FC7">
        <w:rPr>
          <w:lang w:val="uk-UA"/>
        </w:rPr>
        <w:t xml:space="preserve"> столітті здатна сама </w:t>
      </w:r>
      <w:r w:rsidR="001C4164" w:rsidRPr="00775FC7">
        <w:rPr>
          <w:lang w:val="uk-UA"/>
        </w:rPr>
        <w:t xml:space="preserve">навчитися багатьом </w:t>
      </w:r>
      <w:r w:rsidR="001C4164" w:rsidRPr="00775FC7">
        <w:rPr>
          <w:lang w:val="uk-UA"/>
        </w:rPr>
        <w:lastRenderedPageBreak/>
        <w:t xml:space="preserve">професіям за допомогою доступних інтернет-курсів і розвинутих </w:t>
      </w:r>
      <w:proofErr w:type="spellStart"/>
      <w:r w:rsidR="001C4164" w:rsidRPr="00775FC7">
        <w:rPr>
          <w:lang w:val="uk-UA"/>
        </w:rPr>
        <w:t>ком’юніті</w:t>
      </w:r>
      <w:proofErr w:type="spellEnd"/>
      <w:r w:rsidR="001C4164" w:rsidRPr="00775FC7">
        <w:rPr>
          <w:lang w:val="uk-UA"/>
        </w:rPr>
        <w:t xml:space="preserve"> в глобальній мережі. Це зазвичай відбувається набагато швидше, ніж навчання у ВНЗ, і дешевше. А держава, з іншої сторони, отримує необхідних спеціалістів за дуже короткий термін і без значних вкладень в людський капітал. Проблемою в такому світі може бути лише абсолютна непрофесійність деяких кандидатів, які вирішили, що вони вже готові для роботи, коли насправді знань їм не вистачає. І щоб запобігти ситуаціям, коли такі люди отримують ро</w:t>
      </w:r>
      <w:r w:rsidR="00055C72" w:rsidRPr="00775FC7">
        <w:rPr>
          <w:lang w:val="uk-UA"/>
        </w:rPr>
        <w:t xml:space="preserve">боту, необхідно більше звертати увагу на </w:t>
      </w:r>
      <w:r w:rsidR="00235F68" w:rsidRPr="00775FC7">
        <w:rPr>
          <w:lang w:val="uk-UA"/>
        </w:rPr>
        <w:t>процедури відбору</w:t>
      </w:r>
      <w:r w:rsidR="00055C72" w:rsidRPr="00775FC7">
        <w:rPr>
          <w:lang w:val="uk-UA"/>
        </w:rPr>
        <w:t xml:space="preserve"> персоналу й взяти на озброєння ще одну важливу особливість </w:t>
      </w:r>
      <w:r w:rsidR="00235F68" w:rsidRPr="00775FC7">
        <w:rPr>
          <w:lang w:val="uk-UA"/>
        </w:rPr>
        <w:t xml:space="preserve">сфери </w:t>
      </w:r>
      <w:r w:rsidR="00055C72" w:rsidRPr="00775FC7">
        <w:rPr>
          <w:lang w:val="uk-UA"/>
        </w:rPr>
        <w:t>ІТ.</w:t>
      </w:r>
    </w:p>
    <w:p w14:paraId="412648FB" w14:textId="77777777" w:rsidR="00434BEE" w:rsidRPr="00775FC7" w:rsidRDefault="00055C72" w:rsidP="009250C9">
      <w:pPr>
        <w:pStyle w:val="a3"/>
        <w:numPr>
          <w:ilvl w:val="0"/>
          <w:numId w:val="8"/>
        </w:numPr>
        <w:jc w:val="both"/>
        <w:rPr>
          <w:lang w:val="uk-UA"/>
        </w:rPr>
      </w:pPr>
      <w:r w:rsidRPr="00775FC7">
        <w:rPr>
          <w:i/>
          <w:lang w:val="uk-UA"/>
        </w:rPr>
        <w:t>ефективна</w:t>
      </w:r>
      <w:r w:rsidR="00434BEE" w:rsidRPr="00775FC7">
        <w:rPr>
          <w:i/>
          <w:lang w:val="uk-UA"/>
        </w:rPr>
        <w:t xml:space="preserve"> систем</w:t>
      </w:r>
      <w:r w:rsidRPr="00775FC7">
        <w:rPr>
          <w:i/>
          <w:lang w:val="uk-UA"/>
        </w:rPr>
        <w:t>а</w:t>
      </w:r>
      <w:r w:rsidR="00434BEE" w:rsidRPr="00775FC7">
        <w:rPr>
          <w:i/>
          <w:lang w:val="uk-UA"/>
        </w:rPr>
        <w:t xml:space="preserve"> оцінювання.</w:t>
      </w:r>
      <w:r w:rsidR="00434BEE" w:rsidRPr="00775FC7">
        <w:rPr>
          <w:lang w:val="uk-UA"/>
        </w:rPr>
        <w:t xml:space="preserve"> </w:t>
      </w:r>
      <w:r w:rsidRPr="00775FC7">
        <w:rPr>
          <w:lang w:val="uk-UA"/>
        </w:rPr>
        <w:t>Така система може працювати на самому підприємстві чи цим може займатися окрема служба — зовсім неважливо. Наша ідея в тому, щоб на кожному підприємстві осучаснити методи підбору</w:t>
      </w:r>
      <w:r w:rsidR="00323911" w:rsidRPr="00775FC7">
        <w:rPr>
          <w:lang w:val="uk-UA"/>
        </w:rPr>
        <w:t xml:space="preserve"> й відбору</w:t>
      </w:r>
      <w:r w:rsidRPr="00775FC7">
        <w:rPr>
          <w:lang w:val="uk-UA"/>
        </w:rPr>
        <w:t xml:space="preserve"> персоналу. В ІТ існує практика тестового завдання, за допомогою якого можна цілком ефективно оцінити навички кандидата. Виникає питання</w:t>
      </w:r>
      <w:r w:rsidR="00323911" w:rsidRPr="00775FC7">
        <w:rPr>
          <w:lang w:val="uk-UA"/>
        </w:rPr>
        <w:t>:</w:t>
      </w:r>
      <w:r w:rsidRPr="00775FC7">
        <w:rPr>
          <w:lang w:val="uk-UA"/>
        </w:rPr>
        <w:t xml:space="preserve"> чому таку ж або схожу до цієї методику не можна використат</w:t>
      </w:r>
      <w:r w:rsidR="00323911" w:rsidRPr="00775FC7">
        <w:rPr>
          <w:lang w:val="uk-UA"/>
        </w:rPr>
        <w:t>и в підприємствах інших галузей?</w:t>
      </w:r>
      <w:r w:rsidRPr="00775FC7">
        <w:rPr>
          <w:lang w:val="uk-UA"/>
        </w:rPr>
        <w:t xml:space="preserve"> Наприклад, надати кандидату-юристу п’ять різних юридичних ситуацій і вимагати в</w:t>
      </w:r>
      <w:r w:rsidR="00BE785A" w:rsidRPr="00775FC7">
        <w:rPr>
          <w:lang w:val="uk-UA"/>
        </w:rPr>
        <w:t>ід нього розгорнутої відповіді. І це не єдине можливе вирішення.</w:t>
      </w:r>
      <w:r w:rsidR="00323911" w:rsidRPr="00775FC7">
        <w:rPr>
          <w:lang w:val="uk-UA"/>
        </w:rPr>
        <w:t xml:space="preserve"> </w:t>
      </w:r>
    </w:p>
    <w:p w14:paraId="74CA9102" w14:textId="77777777" w:rsidR="00BE785A" w:rsidRPr="00775FC7" w:rsidRDefault="00BE785A" w:rsidP="009250C9">
      <w:pPr>
        <w:ind w:firstLine="709"/>
        <w:jc w:val="both"/>
        <w:rPr>
          <w:lang w:val="uk-UA"/>
        </w:rPr>
      </w:pPr>
      <w:r w:rsidRPr="00775FC7">
        <w:rPr>
          <w:lang w:val="uk-UA"/>
        </w:rPr>
        <w:t xml:space="preserve">Недоліки такої системи мінімальні. Звичайно, це займе більше часу. Однак у кінцевому результаті підприємство отримає набагато більш кваліфікованих співробітників, що </w:t>
      </w:r>
      <w:proofErr w:type="spellStart"/>
      <w:r w:rsidRPr="00775FC7">
        <w:rPr>
          <w:lang w:val="uk-UA"/>
        </w:rPr>
        <w:t>покриють</w:t>
      </w:r>
      <w:proofErr w:type="spellEnd"/>
      <w:r w:rsidRPr="00775FC7">
        <w:rPr>
          <w:lang w:val="uk-UA"/>
        </w:rPr>
        <w:t xml:space="preserve"> витрати на їх </w:t>
      </w:r>
      <w:proofErr w:type="spellStart"/>
      <w:r w:rsidRPr="00775FC7">
        <w:rPr>
          <w:lang w:val="uk-UA"/>
        </w:rPr>
        <w:t>найм</w:t>
      </w:r>
      <w:proofErr w:type="spellEnd"/>
      <w:r w:rsidRPr="00775FC7">
        <w:rPr>
          <w:lang w:val="uk-UA"/>
        </w:rPr>
        <w:t xml:space="preserve"> і оцінку.</w:t>
      </w:r>
      <w:r w:rsidR="009250C9" w:rsidRPr="00775FC7">
        <w:rPr>
          <w:lang w:val="uk-UA"/>
        </w:rPr>
        <w:t xml:space="preserve"> І це не обов’язково може бути </w:t>
      </w:r>
      <w:proofErr w:type="spellStart"/>
      <w:r w:rsidR="009250C9" w:rsidRPr="00775FC7">
        <w:rPr>
          <w:lang w:val="uk-UA"/>
        </w:rPr>
        <w:t>внутрішньофірмова</w:t>
      </w:r>
      <w:proofErr w:type="spellEnd"/>
      <w:r w:rsidR="009250C9" w:rsidRPr="00775FC7">
        <w:rPr>
          <w:lang w:val="uk-UA"/>
        </w:rPr>
        <w:t xml:space="preserve"> система. Це завдання цілком можна делегувати приватним фірмам чи державним устан</w:t>
      </w:r>
      <w:r w:rsidR="00323911" w:rsidRPr="00775FC7">
        <w:rPr>
          <w:lang w:val="uk-UA"/>
        </w:rPr>
        <w:t>овам, що значно знизить витрати і збільшить ефективність.</w:t>
      </w:r>
    </w:p>
    <w:p w14:paraId="1A29F30A" w14:textId="77777777" w:rsidR="00BE785A" w:rsidRPr="00775FC7" w:rsidRDefault="00BE785A" w:rsidP="00A4180E">
      <w:pPr>
        <w:ind w:firstLine="709"/>
        <w:jc w:val="both"/>
        <w:rPr>
          <w:lang w:val="uk-UA"/>
        </w:rPr>
      </w:pPr>
      <w:r w:rsidRPr="00775FC7">
        <w:rPr>
          <w:lang w:val="uk-UA"/>
        </w:rPr>
        <w:t xml:space="preserve">Визначити те, як саме буде проводитися оцінка й </w:t>
      </w:r>
      <w:proofErr w:type="spellStart"/>
      <w:r w:rsidRPr="00775FC7">
        <w:rPr>
          <w:lang w:val="uk-UA"/>
        </w:rPr>
        <w:t>найм</w:t>
      </w:r>
      <w:proofErr w:type="spellEnd"/>
      <w:r w:rsidRPr="00775FC7">
        <w:rPr>
          <w:lang w:val="uk-UA"/>
        </w:rPr>
        <w:t>, не є завданням нашого дос</w:t>
      </w:r>
      <w:r w:rsidR="005845F4" w:rsidRPr="00775FC7">
        <w:rPr>
          <w:lang w:val="uk-UA"/>
        </w:rPr>
        <w:t>лідження. Ми просто стверджуємо</w:t>
      </w:r>
      <w:r w:rsidRPr="00775FC7">
        <w:rPr>
          <w:lang w:val="uk-UA"/>
        </w:rPr>
        <w:t xml:space="preserve">, що в </w:t>
      </w:r>
      <w:r w:rsidR="00323911" w:rsidRPr="00775FC7">
        <w:rPr>
          <w:lang w:val="uk-UA"/>
        </w:rPr>
        <w:t xml:space="preserve">наш </w:t>
      </w:r>
      <w:r w:rsidRPr="00775FC7">
        <w:rPr>
          <w:lang w:val="uk-UA"/>
        </w:rPr>
        <w:t>час таки можна створити об’єктивну систему оцінювання, особливо з розвитком</w:t>
      </w:r>
      <w:r w:rsidR="009250C9" w:rsidRPr="00775FC7">
        <w:rPr>
          <w:lang w:val="uk-UA"/>
        </w:rPr>
        <w:t xml:space="preserve"> таких</w:t>
      </w:r>
      <w:r w:rsidRPr="00775FC7">
        <w:rPr>
          <w:lang w:val="uk-UA"/>
        </w:rPr>
        <w:t xml:space="preserve"> технологій, як </w:t>
      </w:r>
      <w:proofErr w:type="spellStart"/>
      <w:r w:rsidRPr="00775FC7">
        <w:rPr>
          <w:lang w:val="uk-UA"/>
        </w:rPr>
        <w:t>блокчейн</w:t>
      </w:r>
      <w:proofErr w:type="spellEnd"/>
      <w:r w:rsidRPr="00775FC7">
        <w:rPr>
          <w:lang w:val="uk-UA"/>
        </w:rPr>
        <w:t>, що дозволя</w:t>
      </w:r>
      <w:r w:rsidR="009250C9" w:rsidRPr="00775FC7">
        <w:rPr>
          <w:lang w:val="uk-UA"/>
        </w:rPr>
        <w:t>ють</w:t>
      </w:r>
      <w:r w:rsidRPr="00775FC7">
        <w:rPr>
          <w:lang w:val="uk-UA"/>
        </w:rPr>
        <w:t xml:space="preserve"> децентралізувати автоматизовані процеси.</w:t>
      </w:r>
      <w:r w:rsidR="009250C9" w:rsidRPr="00775FC7">
        <w:rPr>
          <w:lang w:val="uk-UA"/>
        </w:rPr>
        <w:t xml:space="preserve"> </w:t>
      </w:r>
    </w:p>
    <w:p w14:paraId="565D7D1B" w14:textId="77777777" w:rsidR="00A4180E" w:rsidRPr="00775FC7" w:rsidRDefault="00BE785A" w:rsidP="00A4180E">
      <w:pPr>
        <w:ind w:firstLine="709"/>
        <w:jc w:val="both"/>
        <w:rPr>
          <w:lang w:val="uk-UA"/>
        </w:rPr>
      </w:pPr>
      <w:r w:rsidRPr="00775FC7">
        <w:rPr>
          <w:lang w:val="uk-UA"/>
        </w:rPr>
        <w:lastRenderedPageBreak/>
        <w:t>Така система, окрім усього, допомагає знизити дискримінацію</w:t>
      </w:r>
      <w:r w:rsidR="00A4180E" w:rsidRPr="00775FC7">
        <w:rPr>
          <w:lang w:val="uk-UA"/>
        </w:rPr>
        <w:t xml:space="preserve"> при прийомі на роботу</w:t>
      </w:r>
      <w:r w:rsidRPr="00775FC7">
        <w:rPr>
          <w:lang w:val="uk-UA"/>
        </w:rPr>
        <w:t xml:space="preserve">, адже пропонує об’єктивну модель оцінки продуктивності людини й залишає мало місця для суб’єктивних суджень. Не те щоб це була панацея від дискримінації. Ми розуміємо, що її не можна побороти, </w:t>
      </w:r>
      <w:r w:rsidR="00323911" w:rsidRPr="00775FC7">
        <w:rPr>
          <w:lang w:val="uk-UA"/>
        </w:rPr>
        <w:t>д</w:t>
      </w:r>
      <w:r w:rsidRPr="00775FC7">
        <w:rPr>
          <w:lang w:val="uk-UA"/>
        </w:rPr>
        <w:t>оки водночас існує людський фактор і стереотипи</w:t>
      </w:r>
      <w:r w:rsidR="00A4180E" w:rsidRPr="00775FC7">
        <w:rPr>
          <w:lang w:val="uk-UA"/>
        </w:rPr>
        <w:t>, що показує нам приклад ІТ. Проте це дозволить зменшити її прояв</w:t>
      </w:r>
      <w:r w:rsidR="00323911" w:rsidRPr="00775FC7">
        <w:rPr>
          <w:lang w:val="uk-UA"/>
        </w:rPr>
        <w:t>и</w:t>
      </w:r>
      <w:r w:rsidR="00A4180E" w:rsidRPr="00775FC7">
        <w:rPr>
          <w:lang w:val="uk-UA"/>
        </w:rPr>
        <w:t>, особливо в сучасному світі, коли висока продуктивність праці стає необхідністю для виживання фірми.</w:t>
      </w:r>
    </w:p>
    <w:p w14:paraId="5B9550AB" w14:textId="77777777" w:rsidR="00C74272" w:rsidRPr="00775FC7" w:rsidRDefault="00A4180E" w:rsidP="00A4180E">
      <w:pPr>
        <w:ind w:firstLine="709"/>
        <w:jc w:val="both"/>
        <w:rPr>
          <w:lang w:val="uk-UA"/>
        </w:rPr>
      </w:pPr>
      <w:r w:rsidRPr="00775FC7">
        <w:rPr>
          <w:lang w:val="uk-UA"/>
        </w:rPr>
        <w:t xml:space="preserve">Ринок праці у сфері ІТ дійсно є тим ринком, де існують значні позитивні нововведення, що покращують загальну його ефективність. У той же час назвати його </w:t>
      </w:r>
      <w:r w:rsidRPr="00775FC7">
        <w:rPr>
          <w:i/>
          <w:lang w:val="uk-UA"/>
        </w:rPr>
        <w:t>ідеальним ринком праці</w:t>
      </w:r>
      <w:r w:rsidRPr="00775FC7">
        <w:rPr>
          <w:lang w:val="uk-UA"/>
        </w:rPr>
        <w:t xml:space="preserve"> </w:t>
      </w:r>
      <w:r w:rsidR="00323911" w:rsidRPr="00775FC7">
        <w:rPr>
          <w:lang w:val="uk-UA"/>
        </w:rPr>
        <w:t xml:space="preserve">поки що </w:t>
      </w:r>
      <w:r w:rsidR="005845F4" w:rsidRPr="00775FC7">
        <w:rPr>
          <w:lang w:val="uk-UA"/>
        </w:rPr>
        <w:t>не</w:t>
      </w:r>
      <w:r w:rsidRPr="00775FC7">
        <w:rPr>
          <w:lang w:val="uk-UA"/>
        </w:rPr>
        <w:t>можлив</w:t>
      </w:r>
      <w:r w:rsidR="00323911" w:rsidRPr="00775FC7">
        <w:rPr>
          <w:lang w:val="uk-UA"/>
        </w:rPr>
        <w:t>о</w:t>
      </w:r>
      <w:r w:rsidRPr="00775FC7">
        <w:rPr>
          <w:lang w:val="uk-UA"/>
        </w:rPr>
        <w:t xml:space="preserve"> через ряд проблем, що, як ми показали, </w:t>
      </w:r>
      <w:r w:rsidR="00323911" w:rsidRPr="00775FC7">
        <w:rPr>
          <w:lang w:val="uk-UA"/>
        </w:rPr>
        <w:t xml:space="preserve">ще </w:t>
      </w:r>
      <w:r w:rsidRPr="00775FC7">
        <w:rPr>
          <w:lang w:val="uk-UA"/>
        </w:rPr>
        <w:t>не вирішені.</w:t>
      </w:r>
    </w:p>
    <w:p w14:paraId="0A44A47D" w14:textId="77777777" w:rsidR="00A4180E" w:rsidRPr="00775FC7" w:rsidRDefault="00A4180E" w:rsidP="00A4180E">
      <w:pPr>
        <w:ind w:firstLine="709"/>
        <w:jc w:val="both"/>
        <w:rPr>
          <w:lang w:val="uk-UA"/>
        </w:rPr>
      </w:pPr>
    </w:p>
    <w:p w14:paraId="06670643" w14:textId="77777777" w:rsidR="001E77C8" w:rsidRPr="00775FC7" w:rsidRDefault="00C74272" w:rsidP="00A4180E">
      <w:pPr>
        <w:pStyle w:val="2"/>
        <w:spacing w:before="0"/>
        <w:ind w:firstLine="709"/>
        <w:jc w:val="both"/>
        <w:rPr>
          <w:lang w:val="uk-UA"/>
        </w:rPr>
      </w:pPr>
      <w:bookmarkStart w:id="14" w:name="_Toc504911257"/>
      <w:r w:rsidRPr="00775FC7">
        <w:rPr>
          <w:lang w:val="uk-UA"/>
        </w:rPr>
        <w:t>3.2.</w:t>
      </w:r>
      <w:r w:rsidR="00B80F86" w:rsidRPr="00775FC7">
        <w:rPr>
          <w:lang w:val="uk-UA"/>
        </w:rPr>
        <w:t xml:space="preserve"> </w:t>
      </w:r>
      <w:r w:rsidR="0066383E" w:rsidRPr="00775FC7">
        <w:rPr>
          <w:lang w:val="uk-UA"/>
        </w:rPr>
        <w:t>Проблеми ринку праці сфери ІТ та пропозиції щодо їх вирішення</w:t>
      </w:r>
      <w:bookmarkEnd w:id="14"/>
    </w:p>
    <w:p w14:paraId="3967EA51" w14:textId="77777777" w:rsidR="00BC2030" w:rsidRPr="00775FC7" w:rsidRDefault="00A4180E" w:rsidP="00FF1803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У</w:t>
      </w:r>
      <w:r w:rsidR="00BC2030" w:rsidRPr="00775FC7">
        <w:rPr>
          <w:rFonts w:cs="Times New Roman"/>
          <w:szCs w:val="28"/>
          <w:lang w:val="uk-UA"/>
        </w:rPr>
        <w:t xml:space="preserve"> с</w:t>
      </w:r>
      <w:r w:rsidRPr="00775FC7">
        <w:rPr>
          <w:rFonts w:cs="Times New Roman"/>
          <w:szCs w:val="28"/>
          <w:lang w:val="uk-UA"/>
        </w:rPr>
        <w:t>фері ІТ в основному мають місце</w:t>
      </w:r>
      <w:r w:rsidR="00BC2030" w:rsidRPr="00775FC7">
        <w:rPr>
          <w:rFonts w:cs="Times New Roman"/>
          <w:szCs w:val="28"/>
          <w:lang w:val="uk-UA"/>
        </w:rPr>
        <w:t xml:space="preserve"> два вид</w:t>
      </w:r>
      <w:r w:rsidR="00BD706A" w:rsidRPr="00775FC7">
        <w:rPr>
          <w:rFonts w:cs="Times New Roman"/>
          <w:szCs w:val="28"/>
          <w:lang w:val="uk-UA"/>
        </w:rPr>
        <w:t>и</w:t>
      </w:r>
      <w:r w:rsidR="00BC2030" w:rsidRPr="00775FC7">
        <w:rPr>
          <w:rFonts w:cs="Times New Roman"/>
          <w:szCs w:val="28"/>
          <w:lang w:val="uk-UA"/>
        </w:rPr>
        <w:t xml:space="preserve"> дискримінації: вікова і гендерна. </w:t>
      </w:r>
      <w:r w:rsidR="00FF1803" w:rsidRPr="00775FC7">
        <w:rPr>
          <w:rFonts w:cs="Times New Roman"/>
          <w:szCs w:val="28"/>
          <w:lang w:val="uk-UA"/>
        </w:rPr>
        <w:t>Проблема дискримінації обговорюється давно й багато робіт присвячені заходам її подолання [24, 25]. У нашій роботі ми</w:t>
      </w:r>
      <w:r w:rsidR="00323911" w:rsidRPr="00775FC7">
        <w:rPr>
          <w:rFonts w:cs="Times New Roman"/>
          <w:szCs w:val="28"/>
          <w:lang w:val="uk-UA"/>
        </w:rPr>
        <w:t xml:space="preserve"> пропонуємо</w:t>
      </w:r>
      <w:r w:rsidR="00BC2030" w:rsidRPr="00775FC7">
        <w:rPr>
          <w:rFonts w:cs="Times New Roman"/>
          <w:szCs w:val="28"/>
          <w:lang w:val="uk-UA"/>
        </w:rPr>
        <w:t xml:space="preserve"> як загальні рекомендації, так і конкретно для випадку України. Дискримінація в сфері ІТ є особливою проблемою, оскільки це створює бар’єри входу на ринок праці інформаційних технологій для дискримінованих категорій спеціалістів. Для України це важливо, б</w:t>
      </w:r>
      <w:r w:rsidR="00927EBE" w:rsidRPr="00775FC7">
        <w:rPr>
          <w:rFonts w:cs="Times New Roman"/>
          <w:szCs w:val="28"/>
          <w:lang w:val="uk-UA"/>
        </w:rPr>
        <w:t>о хоч за умов безробіття</w:t>
      </w:r>
      <w:r w:rsidR="00BC2030" w:rsidRPr="00775FC7">
        <w:rPr>
          <w:rFonts w:cs="Times New Roman"/>
          <w:szCs w:val="28"/>
          <w:lang w:val="uk-UA"/>
        </w:rPr>
        <w:t xml:space="preserve"> </w:t>
      </w:r>
      <w:r w:rsidR="00927EBE" w:rsidRPr="00775FC7">
        <w:rPr>
          <w:rFonts w:cs="Times New Roman"/>
          <w:szCs w:val="28"/>
          <w:lang w:val="uk-UA"/>
        </w:rPr>
        <w:t xml:space="preserve">й </w:t>
      </w:r>
      <w:r w:rsidR="00BC2030" w:rsidRPr="00775FC7">
        <w:rPr>
          <w:rFonts w:cs="Times New Roman"/>
          <w:szCs w:val="28"/>
          <w:lang w:val="uk-UA"/>
        </w:rPr>
        <w:t>спостерігається надлишок пропозиції робочої сили по всім сферам діяльності</w:t>
      </w:r>
      <w:r w:rsidR="00927EBE" w:rsidRPr="00775FC7">
        <w:rPr>
          <w:rFonts w:cs="Times New Roman"/>
          <w:szCs w:val="28"/>
          <w:lang w:val="uk-UA"/>
        </w:rPr>
        <w:t>, збільшення конкуренції сприяє</w:t>
      </w:r>
      <w:r w:rsidR="00BC2030" w:rsidRPr="00775FC7">
        <w:rPr>
          <w:rFonts w:cs="Times New Roman"/>
          <w:szCs w:val="28"/>
          <w:lang w:val="uk-UA"/>
        </w:rPr>
        <w:t xml:space="preserve"> </w:t>
      </w:r>
      <w:r w:rsidR="00927EBE" w:rsidRPr="00775FC7">
        <w:rPr>
          <w:rFonts w:cs="Times New Roman"/>
          <w:szCs w:val="28"/>
          <w:lang w:val="uk-UA"/>
        </w:rPr>
        <w:t xml:space="preserve">загальному розвитку галузі. І </w:t>
      </w:r>
      <w:r w:rsidR="00BC2030" w:rsidRPr="00775FC7">
        <w:rPr>
          <w:rFonts w:cs="Times New Roman"/>
          <w:szCs w:val="28"/>
          <w:lang w:val="uk-UA"/>
        </w:rPr>
        <w:t>якщо подивитися на кількість резюме на одну вакансію в сфері ІТ, стає очевидно, що наразі конку</w:t>
      </w:r>
      <w:r w:rsidR="00927EBE" w:rsidRPr="00775FC7">
        <w:rPr>
          <w:rFonts w:cs="Times New Roman"/>
          <w:szCs w:val="28"/>
          <w:lang w:val="uk-UA"/>
        </w:rPr>
        <w:t xml:space="preserve">ренція на ринку ІТ значно менша, </w:t>
      </w:r>
      <w:r w:rsidR="00BC2030" w:rsidRPr="00775FC7">
        <w:rPr>
          <w:rFonts w:cs="Times New Roman"/>
          <w:szCs w:val="28"/>
          <w:lang w:val="uk-UA"/>
        </w:rPr>
        <w:t xml:space="preserve">ніж </w:t>
      </w:r>
      <w:r w:rsidR="00323911" w:rsidRPr="00775FC7">
        <w:rPr>
          <w:rFonts w:cs="Times New Roman"/>
          <w:szCs w:val="28"/>
          <w:lang w:val="uk-UA"/>
        </w:rPr>
        <w:t>у</w:t>
      </w:r>
      <w:r w:rsidR="00BC2030" w:rsidRPr="00775FC7">
        <w:rPr>
          <w:rFonts w:cs="Times New Roman"/>
          <w:szCs w:val="28"/>
          <w:lang w:val="uk-UA"/>
        </w:rPr>
        <w:t xml:space="preserve"> інши</w:t>
      </w:r>
      <w:r w:rsidR="00323911" w:rsidRPr="00775FC7">
        <w:rPr>
          <w:rFonts w:cs="Times New Roman"/>
          <w:szCs w:val="28"/>
          <w:lang w:val="uk-UA"/>
        </w:rPr>
        <w:t>х</w:t>
      </w:r>
      <w:r w:rsidR="00BC2030" w:rsidRPr="00775FC7">
        <w:rPr>
          <w:rFonts w:cs="Times New Roman"/>
          <w:szCs w:val="28"/>
          <w:lang w:val="uk-UA"/>
        </w:rPr>
        <w:t xml:space="preserve"> сфера</w:t>
      </w:r>
      <w:r w:rsidR="00323911" w:rsidRPr="00775FC7">
        <w:rPr>
          <w:rFonts w:cs="Times New Roman"/>
          <w:szCs w:val="28"/>
          <w:lang w:val="uk-UA"/>
        </w:rPr>
        <w:t>х</w:t>
      </w:r>
      <w:r w:rsidR="00BC2030" w:rsidRPr="00775FC7">
        <w:rPr>
          <w:rFonts w:cs="Times New Roman"/>
          <w:szCs w:val="28"/>
          <w:lang w:val="uk-UA"/>
        </w:rPr>
        <w:t xml:space="preserve">. </w:t>
      </w:r>
    </w:p>
    <w:p w14:paraId="6295052F" w14:textId="77777777" w:rsidR="00BC2030" w:rsidRPr="00775FC7" w:rsidRDefault="00BC2030" w:rsidP="00A4180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В даному випадку ми говоримо про конкуренцію як про благо, </w:t>
      </w:r>
      <w:r w:rsidR="00927EBE" w:rsidRPr="00775FC7">
        <w:rPr>
          <w:rFonts w:cs="Times New Roman"/>
          <w:szCs w:val="28"/>
          <w:lang w:val="uk-UA"/>
        </w:rPr>
        <w:t xml:space="preserve">адже </w:t>
      </w:r>
      <w:r w:rsidRPr="00775FC7">
        <w:rPr>
          <w:rFonts w:cs="Times New Roman"/>
          <w:szCs w:val="28"/>
          <w:lang w:val="uk-UA"/>
        </w:rPr>
        <w:t xml:space="preserve">підвищення конкуренції за рахунок розширення популярності професій цієї сфери </w:t>
      </w:r>
      <w:r w:rsidR="00927EBE" w:rsidRPr="00775FC7">
        <w:rPr>
          <w:rFonts w:cs="Times New Roman"/>
          <w:szCs w:val="28"/>
          <w:lang w:val="uk-UA"/>
        </w:rPr>
        <w:t>серед жінок</w:t>
      </w:r>
      <w:r w:rsidRPr="00775FC7">
        <w:rPr>
          <w:rFonts w:cs="Times New Roman"/>
          <w:szCs w:val="28"/>
          <w:lang w:val="uk-UA"/>
        </w:rPr>
        <w:t xml:space="preserve"> або залучення до чесної конкурентної боротьби людей старшого віку, що призведе до зростання загальної якості робочої сили, підвищить привабливість України для нових ІТ стартапів. </w:t>
      </w:r>
    </w:p>
    <w:p w14:paraId="09F4BB29" w14:textId="77777777" w:rsidR="00BC2030" w:rsidRPr="00775FC7" w:rsidRDefault="00BC2030" w:rsidP="00A4180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lastRenderedPageBreak/>
        <w:t>Ми вважаємо це можливим, оскільки ця галузь є доволі гнучкою, конкуренція у передових областях низька, інвестиційне споживання стартапів не висок</w:t>
      </w:r>
      <w:r w:rsidR="00323911" w:rsidRPr="00775FC7">
        <w:rPr>
          <w:rFonts w:cs="Times New Roman"/>
          <w:szCs w:val="28"/>
          <w:lang w:val="uk-UA"/>
        </w:rPr>
        <w:t>е</w:t>
      </w:r>
      <w:r w:rsidRPr="00775FC7">
        <w:rPr>
          <w:rFonts w:cs="Times New Roman"/>
          <w:szCs w:val="28"/>
          <w:lang w:val="uk-UA"/>
        </w:rPr>
        <w:t>, бар’єри входу на ринок для підприємців відносно низькі. В той же час, це дозволить «розвантажити» деякі сфери,  в яких ми наразі спостерігаємо перенавантаження</w:t>
      </w:r>
      <w:r w:rsidR="00323911" w:rsidRPr="00775FC7">
        <w:rPr>
          <w:rFonts w:cs="Times New Roman"/>
          <w:szCs w:val="28"/>
          <w:lang w:val="uk-UA"/>
        </w:rPr>
        <w:t xml:space="preserve"> пропозиції робочої сили</w:t>
      </w:r>
      <w:r w:rsidRPr="00775FC7">
        <w:rPr>
          <w:rFonts w:cs="Times New Roman"/>
          <w:szCs w:val="28"/>
          <w:lang w:val="uk-UA"/>
        </w:rPr>
        <w:t>.</w:t>
      </w:r>
    </w:p>
    <w:p w14:paraId="0CBCDAA1" w14:textId="77777777" w:rsidR="00BC2030" w:rsidRPr="00775FC7" w:rsidRDefault="00FF1803" w:rsidP="00A4180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Ми пропонуємо такі заходи подолання вікової дискримінації</w:t>
      </w:r>
      <w:r w:rsidR="00BC2030" w:rsidRPr="00775FC7">
        <w:rPr>
          <w:rFonts w:cs="Times New Roman"/>
          <w:szCs w:val="28"/>
          <w:lang w:val="uk-UA"/>
        </w:rPr>
        <w:t>:</w:t>
      </w:r>
    </w:p>
    <w:p w14:paraId="441C17F2" w14:textId="77777777" w:rsidR="00BC2030" w:rsidRPr="00775FC7" w:rsidRDefault="00BC2030" w:rsidP="009250C9">
      <w:pPr>
        <w:pStyle w:val="a3"/>
        <w:numPr>
          <w:ilvl w:val="0"/>
          <w:numId w:val="8"/>
        </w:numPr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Виконання стандартів міжнародних домовленостей, таких як Директива 2000/78</w:t>
      </w:r>
      <w:r w:rsidRPr="00775FC7">
        <w:rPr>
          <w:rFonts w:cs="Times New Roman"/>
          <w:szCs w:val="28"/>
        </w:rPr>
        <w:t>/</w:t>
      </w:r>
      <w:r w:rsidR="006B45F9" w:rsidRPr="00775FC7">
        <w:rPr>
          <w:rFonts w:cs="Times New Roman"/>
          <w:szCs w:val="28"/>
          <w:lang w:val="uk-UA"/>
        </w:rPr>
        <w:t>ЄС.</w:t>
      </w:r>
    </w:p>
    <w:p w14:paraId="04CF875E" w14:textId="77777777" w:rsidR="00BC2030" w:rsidRPr="00775FC7" w:rsidRDefault="00BC2030" w:rsidP="009250C9">
      <w:pPr>
        <w:pStyle w:val="a3"/>
        <w:numPr>
          <w:ilvl w:val="0"/>
          <w:numId w:val="8"/>
        </w:numPr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Створення спеціалізованих або оптимізація наявних органів нагляду, контролю за проблемою вікової дискримінації.</w:t>
      </w:r>
    </w:p>
    <w:p w14:paraId="2888DC91" w14:textId="77777777" w:rsidR="00BC2030" w:rsidRPr="00775FC7" w:rsidRDefault="00BC2030" w:rsidP="009250C9">
      <w:pPr>
        <w:pStyle w:val="a3"/>
        <w:numPr>
          <w:ilvl w:val="0"/>
          <w:numId w:val="8"/>
        </w:numPr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Використання вповноваженими органами державного контролю програмного забезпечення, як те, що було </w:t>
      </w:r>
      <w:r w:rsidR="009E4CDC" w:rsidRPr="00775FC7">
        <w:rPr>
          <w:rFonts w:cs="Times New Roman"/>
          <w:szCs w:val="28"/>
          <w:lang w:val="uk-UA"/>
        </w:rPr>
        <w:t xml:space="preserve">розроблене і </w:t>
      </w:r>
      <w:r w:rsidRPr="00775FC7">
        <w:rPr>
          <w:rFonts w:cs="Times New Roman"/>
          <w:szCs w:val="28"/>
          <w:lang w:val="uk-UA"/>
        </w:rPr>
        <w:t>використане</w:t>
      </w:r>
      <w:r w:rsidR="009E4CDC" w:rsidRPr="00775FC7">
        <w:rPr>
          <w:rFonts w:cs="Times New Roman"/>
          <w:szCs w:val="28"/>
          <w:lang w:val="uk-UA"/>
        </w:rPr>
        <w:t xml:space="preserve"> нами</w:t>
      </w:r>
      <w:r w:rsidRPr="00775FC7">
        <w:rPr>
          <w:rFonts w:cs="Times New Roman"/>
          <w:szCs w:val="28"/>
          <w:lang w:val="uk-UA"/>
        </w:rPr>
        <w:t xml:space="preserve"> при написанні цієї роботи, що досліджуватиме сайти пошуку роботи на предмет дискримінаційних дій.</w:t>
      </w:r>
    </w:p>
    <w:p w14:paraId="25828217" w14:textId="77777777" w:rsidR="00BC2030" w:rsidRPr="00775FC7" w:rsidRDefault="00BC2030" w:rsidP="009250C9">
      <w:pPr>
        <w:pStyle w:val="a3"/>
        <w:numPr>
          <w:ilvl w:val="0"/>
          <w:numId w:val="8"/>
        </w:numPr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Активна співпраця з недержавними організаціями, що займаються </w:t>
      </w:r>
      <w:r w:rsidR="009E4CDC" w:rsidRPr="00775FC7">
        <w:rPr>
          <w:rFonts w:cs="Times New Roman"/>
          <w:szCs w:val="28"/>
          <w:lang w:val="uk-UA"/>
        </w:rPr>
        <w:t>ц</w:t>
      </w:r>
      <w:r w:rsidRPr="00775FC7">
        <w:rPr>
          <w:rFonts w:cs="Times New Roman"/>
          <w:szCs w:val="28"/>
          <w:lang w:val="uk-UA"/>
        </w:rPr>
        <w:t>им</w:t>
      </w:r>
      <w:r w:rsidR="009E4CDC" w:rsidRPr="00775FC7">
        <w:rPr>
          <w:rFonts w:cs="Times New Roman"/>
          <w:szCs w:val="28"/>
          <w:lang w:val="uk-UA"/>
        </w:rPr>
        <w:t>и</w:t>
      </w:r>
      <w:r w:rsidRPr="00775FC7">
        <w:rPr>
          <w:rFonts w:cs="Times New Roman"/>
          <w:szCs w:val="28"/>
          <w:lang w:val="uk-UA"/>
        </w:rPr>
        <w:t xml:space="preserve"> питанням</w:t>
      </w:r>
      <w:r w:rsidR="009E4CDC" w:rsidRPr="00775FC7">
        <w:rPr>
          <w:rFonts w:cs="Times New Roman"/>
          <w:szCs w:val="28"/>
          <w:lang w:val="uk-UA"/>
        </w:rPr>
        <w:t>и</w:t>
      </w:r>
      <w:r w:rsidRPr="00775FC7">
        <w:rPr>
          <w:rFonts w:cs="Times New Roman"/>
          <w:szCs w:val="28"/>
          <w:lang w:val="uk-UA"/>
        </w:rPr>
        <w:t>.</w:t>
      </w:r>
    </w:p>
    <w:p w14:paraId="1AC576E9" w14:textId="77777777" w:rsidR="00BC2030" w:rsidRPr="00775FC7" w:rsidRDefault="006B45F9" w:rsidP="009250C9">
      <w:pPr>
        <w:pStyle w:val="a3"/>
        <w:numPr>
          <w:ilvl w:val="0"/>
          <w:numId w:val="8"/>
        </w:numPr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Поділ</w:t>
      </w:r>
      <w:r w:rsidR="00BC2030" w:rsidRPr="00775FC7">
        <w:rPr>
          <w:rFonts w:cs="Times New Roman"/>
          <w:szCs w:val="28"/>
          <w:lang w:val="uk-UA"/>
        </w:rPr>
        <w:t xml:space="preserve"> планів по подоланню безробіття на плани </w:t>
      </w:r>
      <w:r w:rsidR="009E4CDC" w:rsidRPr="00775FC7">
        <w:rPr>
          <w:rFonts w:cs="Times New Roman"/>
          <w:szCs w:val="28"/>
          <w:lang w:val="uk-UA"/>
        </w:rPr>
        <w:t>за</w:t>
      </w:r>
      <w:r w:rsidR="00BC2030" w:rsidRPr="00775FC7">
        <w:rPr>
          <w:rFonts w:cs="Times New Roman"/>
          <w:szCs w:val="28"/>
          <w:lang w:val="uk-UA"/>
        </w:rPr>
        <w:t xml:space="preserve"> окремим</w:t>
      </w:r>
      <w:r w:rsidR="009E4CDC" w:rsidRPr="00775FC7">
        <w:rPr>
          <w:rFonts w:cs="Times New Roman"/>
          <w:szCs w:val="28"/>
          <w:lang w:val="uk-UA"/>
        </w:rPr>
        <w:t>и</w:t>
      </w:r>
      <w:r w:rsidR="00BC2030" w:rsidRPr="00775FC7">
        <w:rPr>
          <w:rFonts w:cs="Times New Roman"/>
          <w:szCs w:val="28"/>
          <w:lang w:val="uk-UA"/>
        </w:rPr>
        <w:t xml:space="preserve"> віковим</w:t>
      </w:r>
      <w:r w:rsidR="009E4CDC" w:rsidRPr="00775FC7">
        <w:rPr>
          <w:rFonts w:cs="Times New Roman"/>
          <w:szCs w:val="28"/>
          <w:lang w:val="uk-UA"/>
        </w:rPr>
        <w:t>и</w:t>
      </w:r>
      <w:r w:rsidR="00BC2030" w:rsidRPr="00775FC7">
        <w:rPr>
          <w:rFonts w:cs="Times New Roman"/>
          <w:szCs w:val="28"/>
          <w:lang w:val="uk-UA"/>
        </w:rPr>
        <w:t xml:space="preserve"> групам</w:t>
      </w:r>
      <w:r w:rsidR="009E4CDC" w:rsidRPr="00775FC7">
        <w:rPr>
          <w:rFonts w:cs="Times New Roman"/>
          <w:szCs w:val="28"/>
          <w:lang w:val="uk-UA"/>
        </w:rPr>
        <w:t>и</w:t>
      </w:r>
      <w:r w:rsidR="00BC2030" w:rsidRPr="00775FC7">
        <w:rPr>
          <w:rFonts w:cs="Times New Roman"/>
          <w:szCs w:val="28"/>
          <w:lang w:val="uk-UA"/>
        </w:rPr>
        <w:t>.</w:t>
      </w:r>
    </w:p>
    <w:p w14:paraId="246F9838" w14:textId="77777777" w:rsidR="00BC2030" w:rsidRPr="00775FC7" w:rsidRDefault="00BC2030" w:rsidP="009250C9">
      <w:pPr>
        <w:pStyle w:val="a3"/>
        <w:numPr>
          <w:ilvl w:val="0"/>
          <w:numId w:val="8"/>
        </w:numPr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Створ</w:t>
      </w:r>
      <w:r w:rsidR="009E4CDC" w:rsidRPr="00775FC7">
        <w:rPr>
          <w:rFonts w:cs="Times New Roman"/>
          <w:szCs w:val="28"/>
          <w:lang w:val="uk-UA"/>
        </w:rPr>
        <w:t>ення</w:t>
      </w:r>
      <w:r w:rsidRPr="00775FC7">
        <w:rPr>
          <w:rFonts w:cs="Times New Roman"/>
          <w:szCs w:val="28"/>
          <w:lang w:val="uk-UA"/>
        </w:rPr>
        <w:t xml:space="preserve"> або заохоч</w:t>
      </w:r>
      <w:r w:rsidR="009E4CDC" w:rsidRPr="00775FC7">
        <w:rPr>
          <w:rFonts w:cs="Times New Roman"/>
          <w:szCs w:val="28"/>
          <w:lang w:val="uk-UA"/>
        </w:rPr>
        <w:t>ення соціальних</w:t>
      </w:r>
      <w:r w:rsidRPr="00775FC7">
        <w:rPr>
          <w:rFonts w:cs="Times New Roman"/>
          <w:szCs w:val="28"/>
          <w:lang w:val="uk-UA"/>
        </w:rPr>
        <w:t xml:space="preserve"> програм, що сприятимуть працевлаштуванню людей старших вікових груп </w:t>
      </w:r>
      <w:r w:rsidR="009E4CDC" w:rsidRPr="00775FC7">
        <w:rPr>
          <w:rFonts w:cs="Times New Roman"/>
          <w:szCs w:val="28"/>
          <w:lang w:val="uk-UA"/>
        </w:rPr>
        <w:t>(</w:t>
      </w:r>
      <w:r w:rsidRPr="00775FC7">
        <w:rPr>
          <w:rFonts w:cs="Times New Roman"/>
          <w:szCs w:val="28"/>
          <w:lang w:val="uk-UA"/>
        </w:rPr>
        <w:t>по підвищенню кваліфікації людей</w:t>
      </w:r>
      <w:r w:rsidR="009E4CDC" w:rsidRPr="00775FC7">
        <w:rPr>
          <w:rFonts w:cs="Times New Roman"/>
          <w:szCs w:val="28"/>
          <w:lang w:val="uk-UA"/>
        </w:rPr>
        <w:t xml:space="preserve"> старшого віку, квотування і </w:t>
      </w:r>
      <w:proofErr w:type="spellStart"/>
      <w:r w:rsidR="009E4CDC" w:rsidRPr="00775FC7">
        <w:rPr>
          <w:rFonts w:cs="Times New Roman"/>
          <w:szCs w:val="28"/>
          <w:lang w:val="uk-UA"/>
        </w:rPr>
        <w:t>т.ін</w:t>
      </w:r>
      <w:proofErr w:type="spellEnd"/>
      <w:r w:rsidR="009E4CDC" w:rsidRPr="00775FC7">
        <w:rPr>
          <w:rFonts w:cs="Times New Roman"/>
          <w:szCs w:val="28"/>
          <w:lang w:val="uk-UA"/>
        </w:rPr>
        <w:t>)</w:t>
      </w:r>
      <w:r w:rsidRPr="00775FC7">
        <w:rPr>
          <w:rFonts w:cs="Times New Roman"/>
          <w:szCs w:val="28"/>
          <w:lang w:val="uk-UA"/>
        </w:rPr>
        <w:t xml:space="preserve">. </w:t>
      </w:r>
    </w:p>
    <w:p w14:paraId="682F726F" w14:textId="77777777" w:rsidR="00BC2030" w:rsidRPr="00775FC7" w:rsidRDefault="00BC2030" w:rsidP="009250C9">
      <w:pPr>
        <w:pStyle w:val="a3"/>
        <w:numPr>
          <w:ilvl w:val="0"/>
          <w:numId w:val="8"/>
        </w:numPr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Створ</w:t>
      </w:r>
      <w:r w:rsidR="009E4CDC" w:rsidRPr="00775FC7">
        <w:rPr>
          <w:rFonts w:cs="Times New Roman"/>
          <w:szCs w:val="28"/>
          <w:lang w:val="uk-UA"/>
        </w:rPr>
        <w:t>ення і поширення культури активного довголіття</w:t>
      </w:r>
      <w:r w:rsidRPr="00775FC7">
        <w:rPr>
          <w:rFonts w:cs="Times New Roman"/>
          <w:szCs w:val="28"/>
          <w:lang w:val="uk-UA"/>
        </w:rPr>
        <w:t>, що</w:t>
      </w:r>
      <w:r w:rsidR="009E4CDC" w:rsidRPr="00775FC7">
        <w:rPr>
          <w:rFonts w:cs="Times New Roman"/>
          <w:szCs w:val="28"/>
          <w:lang w:val="uk-UA"/>
        </w:rPr>
        <w:t>, зокрема,</w:t>
      </w:r>
      <w:r w:rsidRPr="00775FC7">
        <w:rPr>
          <w:rFonts w:cs="Times New Roman"/>
          <w:szCs w:val="28"/>
          <w:lang w:val="uk-UA"/>
        </w:rPr>
        <w:t xml:space="preserve"> спонукатиме людей залишатися на роботі у передпенсійному віці: гнучкі робочі години і </w:t>
      </w:r>
      <w:proofErr w:type="spellStart"/>
      <w:r w:rsidRPr="00775FC7">
        <w:rPr>
          <w:rFonts w:cs="Times New Roman"/>
          <w:szCs w:val="28"/>
          <w:lang w:val="uk-UA"/>
        </w:rPr>
        <w:t>т.д</w:t>
      </w:r>
      <w:proofErr w:type="spellEnd"/>
      <w:r w:rsidRPr="00775FC7">
        <w:rPr>
          <w:rFonts w:cs="Times New Roman"/>
          <w:szCs w:val="28"/>
          <w:lang w:val="uk-UA"/>
        </w:rPr>
        <w:t>.</w:t>
      </w:r>
    </w:p>
    <w:p w14:paraId="7F460135" w14:textId="77777777" w:rsidR="00BC2030" w:rsidRPr="00775FC7" w:rsidRDefault="009E4CDC" w:rsidP="00A4180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Наведені з</w:t>
      </w:r>
      <w:r w:rsidR="00BC2030" w:rsidRPr="00775FC7">
        <w:rPr>
          <w:rFonts w:cs="Times New Roman"/>
          <w:szCs w:val="28"/>
          <w:lang w:val="uk-UA"/>
        </w:rPr>
        <w:t>аходи боро</w:t>
      </w:r>
      <w:r w:rsidR="002421D4" w:rsidRPr="00775FC7">
        <w:rPr>
          <w:rFonts w:cs="Times New Roman"/>
          <w:szCs w:val="28"/>
          <w:lang w:val="uk-UA"/>
        </w:rPr>
        <w:t xml:space="preserve">тьби з </w:t>
      </w:r>
      <w:proofErr w:type="spellStart"/>
      <w:r w:rsidR="002421D4" w:rsidRPr="00775FC7">
        <w:rPr>
          <w:rFonts w:cs="Times New Roman"/>
          <w:szCs w:val="28"/>
          <w:lang w:val="uk-UA"/>
        </w:rPr>
        <w:t>ейджизмом</w:t>
      </w:r>
      <w:proofErr w:type="spellEnd"/>
      <w:r w:rsidR="00BC2030" w:rsidRPr="00775FC7">
        <w:rPr>
          <w:rFonts w:cs="Times New Roman"/>
          <w:szCs w:val="28"/>
          <w:lang w:val="uk-UA"/>
        </w:rPr>
        <w:t xml:space="preserve"> </w:t>
      </w:r>
      <w:r w:rsidR="00927EBE" w:rsidRPr="00775FC7">
        <w:rPr>
          <w:rFonts w:cs="Times New Roman"/>
          <w:szCs w:val="28"/>
          <w:lang w:val="uk-UA"/>
        </w:rPr>
        <w:t>є переважно</w:t>
      </w:r>
      <w:r w:rsidR="00BC2030" w:rsidRPr="00775FC7">
        <w:rPr>
          <w:rFonts w:cs="Times New Roman"/>
          <w:szCs w:val="28"/>
          <w:lang w:val="uk-UA"/>
        </w:rPr>
        <w:t xml:space="preserve"> загальними рекомендаціями, оскільки ми </w:t>
      </w:r>
      <w:r w:rsidR="00F375D3" w:rsidRPr="00775FC7">
        <w:rPr>
          <w:rFonts w:cs="Times New Roman"/>
          <w:szCs w:val="28"/>
          <w:lang w:val="uk-UA"/>
        </w:rPr>
        <w:t>с</w:t>
      </w:r>
      <w:r w:rsidR="00BC2030" w:rsidRPr="00775FC7">
        <w:rPr>
          <w:rFonts w:cs="Times New Roman"/>
          <w:szCs w:val="28"/>
          <w:lang w:val="uk-UA"/>
        </w:rPr>
        <w:t>тверджу</w:t>
      </w:r>
      <w:r w:rsidR="00F375D3" w:rsidRPr="00775FC7">
        <w:rPr>
          <w:rFonts w:cs="Times New Roman"/>
          <w:szCs w:val="28"/>
          <w:lang w:val="uk-UA"/>
        </w:rPr>
        <w:t>ємо</w:t>
      </w:r>
      <w:r w:rsidR="00BC2030" w:rsidRPr="00775FC7">
        <w:rPr>
          <w:rFonts w:cs="Times New Roman"/>
          <w:szCs w:val="28"/>
          <w:lang w:val="uk-UA"/>
        </w:rPr>
        <w:t xml:space="preserve">, що вікова дискримінація в сфері </w:t>
      </w:r>
      <w:r w:rsidR="00BC2030" w:rsidRPr="00775FC7">
        <w:rPr>
          <w:rFonts w:cs="Times New Roman"/>
          <w:szCs w:val="28"/>
          <w:lang w:val="en-US"/>
        </w:rPr>
        <w:t>IT</w:t>
      </w:r>
      <w:r w:rsidR="00F375D3" w:rsidRPr="00775FC7">
        <w:rPr>
          <w:rFonts w:cs="Times New Roman"/>
          <w:szCs w:val="28"/>
          <w:lang w:val="uk-UA"/>
        </w:rPr>
        <w:t xml:space="preserve"> в Україні</w:t>
      </w:r>
      <w:r w:rsidR="00BC2030" w:rsidRPr="00775FC7">
        <w:rPr>
          <w:rFonts w:cs="Times New Roman"/>
          <w:szCs w:val="28"/>
          <w:lang w:val="uk-UA"/>
        </w:rPr>
        <w:t xml:space="preserve"> </w:t>
      </w:r>
      <w:r w:rsidR="00F375D3" w:rsidRPr="00775FC7">
        <w:rPr>
          <w:rFonts w:cs="Times New Roman"/>
          <w:szCs w:val="28"/>
          <w:lang w:val="uk-UA"/>
        </w:rPr>
        <w:t xml:space="preserve">є </w:t>
      </w:r>
      <w:r w:rsidR="00DD7F9C" w:rsidRPr="00775FC7">
        <w:rPr>
          <w:rFonts w:cs="Times New Roman"/>
          <w:szCs w:val="28"/>
          <w:lang w:val="uk-UA"/>
        </w:rPr>
        <w:t>меншою</w:t>
      </w:r>
      <w:r w:rsidR="002421D4" w:rsidRPr="00775FC7">
        <w:rPr>
          <w:rFonts w:cs="Times New Roman"/>
          <w:szCs w:val="28"/>
          <w:lang w:val="uk-UA"/>
        </w:rPr>
        <w:t>,</w:t>
      </w:r>
      <w:r w:rsidR="00DD7F9C" w:rsidRPr="00775FC7">
        <w:rPr>
          <w:rFonts w:cs="Times New Roman"/>
          <w:szCs w:val="28"/>
          <w:lang w:val="uk-UA"/>
        </w:rPr>
        <w:t xml:space="preserve"> </w:t>
      </w:r>
      <w:r w:rsidR="00F375D3" w:rsidRPr="00775FC7">
        <w:rPr>
          <w:rFonts w:cs="Times New Roman"/>
          <w:szCs w:val="28"/>
          <w:lang w:val="uk-UA"/>
        </w:rPr>
        <w:t>ніж в інших сферах</w:t>
      </w:r>
      <w:r w:rsidR="00BC2030" w:rsidRPr="00775FC7">
        <w:rPr>
          <w:rFonts w:cs="Times New Roman"/>
          <w:szCs w:val="28"/>
          <w:lang w:val="uk-UA"/>
        </w:rPr>
        <w:t>.</w:t>
      </w:r>
      <w:r w:rsidR="00524207" w:rsidRPr="00775FC7">
        <w:rPr>
          <w:rFonts w:cs="Times New Roman"/>
          <w:szCs w:val="28"/>
          <w:lang w:val="uk-UA"/>
        </w:rPr>
        <w:t xml:space="preserve"> </w:t>
      </w:r>
    </w:p>
    <w:p w14:paraId="3BA95C3E" w14:textId="77777777" w:rsidR="00524207" w:rsidRPr="00775FC7" w:rsidRDefault="00BC2030" w:rsidP="00524207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Заходи </w:t>
      </w:r>
      <w:r w:rsidR="009E4CDC" w:rsidRPr="00775FC7">
        <w:rPr>
          <w:rFonts w:cs="Times New Roman"/>
          <w:szCs w:val="28"/>
          <w:lang w:val="uk-UA"/>
        </w:rPr>
        <w:t>подолання гендерної дискримінації</w:t>
      </w:r>
      <w:r w:rsidR="0014598D" w:rsidRPr="00775FC7">
        <w:rPr>
          <w:rFonts w:cs="Times New Roman"/>
          <w:szCs w:val="28"/>
          <w:lang w:val="uk-UA"/>
        </w:rPr>
        <w:t>:</w:t>
      </w:r>
    </w:p>
    <w:p w14:paraId="6B449874" w14:textId="77777777" w:rsidR="00524207" w:rsidRPr="00775FC7" w:rsidRDefault="00524207" w:rsidP="002C1BF7">
      <w:pPr>
        <w:pStyle w:val="a3"/>
        <w:numPr>
          <w:ilvl w:val="0"/>
          <w:numId w:val="12"/>
        </w:numPr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lastRenderedPageBreak/>
        <w:t>Нові форми</w:t>
      </w:r>
      <w:r w:rsidRPr="00775FC7">
        <w:rPr>
          <w:rFonts w:cs="Times New Roman"/>
          <w:szCs w:val="28"/>
        </w:rPr>
        <w:t xml:space="preserve"> </w:t>
      </w:r>
      <w:r w:rsidRPr="00775FC7">
        <w:rPr>
          <w:rFonts w:cs="Times New Roman"/>
          <w:szCs w:val="28"/>
          <w:lang w:val="uk-UA"/>
        </w:rPr>
        <w:t>проведення дистанційних співбесід, що дозволять приховати у кандидатів якості, в даному випадку, стать, які можуть бути об</w:t>
      </w:r>
      <w:r w:rsidRPr="00775FC7">
        <w:rPr>
          <w:rFonts w:cs="Times New Roman"/>
          <w:szCs w:val="28"/>
        </w:rPr>
        <w:t>’</w:t>
      </w:r>
      <w:proofErr w:type="spellStart"/>
      <w:r w:rsidRPr="00775FC7">
        <w:rPr>
          <w:rFonts w:cs="Times New Roman"/>
          <w:szCs w:val="28"/>
          <w:lang w:val="uk-UA"/>
        </w:rPr>
        <w:t>єктом</w:t>
      </w:r>
      <w:proofErr w:type="spellEnd"/>
      <w:r w:rsidRPr="00775FC7">
        <w:rPr>
          <w:rFonts w:cs="Times New Roman"/>
          <w:szCs w:val="28"/>
          <w:lang w:val="uk-UA"/>
        </w:rPr>
        <w:t xml:space="preserve"> дискримінаційних дій. Ця пропозиція виявляється не</w:t>
      </w:r>
      <w:r w:rsidR="008A58B9" w:rsidRPr="00775FC7">
        <w:rPr>
          <w:rFonts w:cs="Times New Roman"/>
          <w:szCs w:val="28"/>
          <w:lang w:val="uk-UA"/>
        </w:rPr>
        <w:t xml:space="preserve"> такою фантастичною з наступних причин:</w:t>
      </w:r>
    </w:p>
    <w:p w14:paraId="4199837D" w14:textId="77777777" w:rsidR="008A58B9" w:rsidRPr="00775FC7" w:rsidRDefault="008A58B9" w:rsidP="000C19E1">
      <w:pPr>
        <w:pStyle w:val="a3"/>
        <w:numPr>
          <w:ilvl w:val="1"/>
          <w:numId w:val="22"/>
        </w:numPr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Якісні кадри є запорукою ефективності ІТ компанії. Якщо керівництво </w:t>
      </w:r>
      <w:r w:rsidR="002421D4" w:rsidRPr="00775FC7">
        <w:rPr>
          <w:rFonts w:cs="Times New Roman"/>
          <w:szCs w:val="28"/>
          <w:lang w:val="uk-UA"/>
        </w:rPr>
        <w:t>погоджується з думкою</w:t>
      </w:r>
      <w:r w:rsidRPr="00775FC7">
        <w:rPr>
          <w:rFonts w:cs="Times New Roman"/>
          <w:szCs w:val="28"/>
          <w:lang w:val="uk-UA"/>
        </w:rPr>
        <w:t xml:space="preserve">, </w:t>
      </w:r>
      <w:r w:rsidR="002421D4" w:rsidRPr="00775FC7">
        <w:rPr>
          <w:rFonts w:cs="Times New Roman"/>
          <w:szCs w:val="28"/>
          <w:lang w:val="uk-UA"/>
        </w:rPr>
        <w:t>що</w:t>
      </w:r>
      <w:r w:rsidRPr="00775FC7">
        <w:rPr>
          <w:rFonts w:cs="Times New Roman"/>
          <w:szCs w:val="28"/>
          <w:lang w:val="uk-UA"/>
        </w:rPr>
        <w:t xml:space="preserve"> збільшен</w:t>
      </w:r>
      <w:r w:rsidR="002421D4" w:rsidRPr="00775FC7">
        <w:rPr>
          <w:rFonts w:cs="Times New Roman"/>
          <w:szCs w:val="28"/>
          <w:lang w:val="uk-UA"/>
        </w:rPr>
        <w:t>ня</w:t>
      </w:r>
      <w:r w:rsidRPr="00775FC7">
        <w:rPr>
          <w:rFonts w:cs="Times New Roman"/>
          <w:szCs w:val="28"/>
          <w:lang w:val="uk-UA"/>
        </w:rPr>
        <w:t xml:space="preserve"> конкуренції в резул</w:t>
      </w:r>
      <w:r w:rsidR="002421D4" w:rsidRPr="00775FC7">
        <w:rPr>
          <w:rFonts w:cs="Times New Roman"/>
          <w:szCs w:val="28"/>
          <w:lang w:val="uk-UA"/>
        </w:rPr>
        <w:t>ьтаті залучення жінок до праці збільшує загальну продуктивність, тоді воно</w:t>
      </w:r>
      <w:r w:rsidRPr="00775FC7">
        <w:rPr>
          <w:rFonts w:cs="Times New Roman"/>
          <w:szCs w:val="28"/>
          <w:lang w:val="uk-UA"/>
        </w:rPr>
        <w:t xml:space="preserve"> буде готове фінансувати проекти, що дозволять уникнути необ’єктивної прискіпливості </w:t>
      </w:r>
      <w:proofErr w:type="spellStart"/>
      <w:r w:rsidR="00077E11" w:rsidRPr="00775FC7">
        <w:rPr>
          <w:rFonts w:cs="Times New Roman"/>
          <w:szCs w:val="28"/>
          <w:lang w:val="uk-UA"/>
        </w:rPr>
        <w:t>рекрутерів</w:t>
      </w:r>
      <w:proofErr w:type="spellEnd"/>
      <w:r w:rsidRPr="00775FC7">
        <w:rPr>
          <w:rFonts w:cs="Times New Roman"/>
          <w:szCs w:val="28"/>
          <w:lang w:val="uk-UA"/>
        </w:rPr>
        <w:t>.</w:t>
      </w:r>
    </w:p>
    <w:p w14:paraId="39563B3C" w14:textId="77777777" w:rsidR="00464DD3" w:rsidRPr="00775FC7" w:rsidRDefault="002421D4" w:rsidP="000C19E1">
      <w:pPr>
        <w:pStyle w:val="a3"/>
        <w:numPr>
          <w:ilvl w:val="1"/>
          <w:numId w:val="22"/>
        </w:numPr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У</w:t>
      </w:r>
      <w:r w:rsidR="008A58B9" w:rsidRPr="00775FC7">
        <w:rPr>
          <w:rFonts w:cs="Times New Roman"/>
          <w:szCs w:val="28"/>
          <w:lang w:val="uk-UA"/>
        </w:rPr>
        <w:t xml:space="preserve">же існують проекти, що пропонують послуги маскування </w:t>
      </w:r>
      <w:r w:rsidRPr="00775FC7">
        <w:rPr>
          <w:rFonts w:cs="Times New Roman"/>
          <w:szCs w:val="28"/>
          <w:lang w:val="uk-UA"/>
        </w:rPr>
        <w:t>людини</w:t>
      </w:r>
      <w:r w:rsidR="008A58B9" w:rsidRPr="00775FC7">
        <w:rPr>
          <w:rFonts w:cs="Times New Roman"/>
          <w:szCs w:val="28"/>
          <w:lang w:val="uk-UA"/>
        </w:rPr>
        <w:t xml:space="preserve"> </w:t>
      </w:r>
      <w:r w:rsidRPr="00775FC7">
        <w:rPr>
          <w:rFonts w:cs="Times New Roman"/>
          <w:szCs w:val="28"/>
          <w:lang w:val="uk-UA"/>
        </w:rPr>
        <w:t>й</w:t>
      </w:r>
      <w:r w:rsidR="008A58B9" w:rsidRPr="00775FC7">
        <w:rPr>
          <w:rFonts w:cs="Times New Roman"/>
          <w:szCs w:val="28"/>
          <w:lang w:val="uk-UA"/>
        </w:rPr>
        <w:t xml:space="preserve"> проведення дис</w:t>
      </w:r>
      <w:r w:rsidRPr="00775FC7">
        <w:rPr>
          <w:rFonts w:cs="Times New Roman"/>
          <w:szCs w:val="28"/>
          <w:lang w:val="uk-UA"/>
        </w:rPr>
        <w:t>танційних інтерв’</w:t>
      </w:r>
      <w:r w:rsidR="008A58B9" w:rsidRPr="00775FC7">
        <w:rPr>
          <w:rFonts w:cs="Times New Roman"/>
          <w:szCs w:val="28"/>
          <w:lang w:val="uk-UA"/>
        </w:rPr>
        <w:t>ю. Наприклад, веб</w:t>
      </w:r>
      <w:r w:rsidRPr="00775FC7">
        <w:rPr>
          <w:rFonts w:cs="Times New Roman"/>
          <w:szCs w:val="28"/>
          <w:lang w:val="uk-UA"/>
        </w:rPr>
        <w:t>-</w:t>
      </w:r>
      <w:r w:rsidR="008A58B9" w:rsidRPr="00775FC7">
        <w:rPr>
          <w:rFonts w:cs="Times New Roman"/>
          <w:szCs w:val="28"/>
          <w:lang w:val="uk-UA"/>
        </w:rPr>
        <w:t>сайт interviewing.io</w:t>
      </w:r>
      <w:r w:rsidRPr="00775FC7">
        <w:rPr>
          <w:rFonts w:cs="Times New Roman"/>
          <w:szCs w:val="28"/>
          <w:lang w:val="uk-UA"/>
        </w:rPr>
        <w:t>, де будь-хто може провести співбесіду анонімно, не розкриваючи деталі про свою стать чи расу</w:t>
      </w:r>
      <w:r w:rsidR="008A58B9" w:rsidRPr="00775FC7">
        <w:rPr>
          <w:rFonts w:cs="Times New Roman"/>
          <w:szCs w:val="28"/>
          <w:lang w:val="uk-UA"/>
        </w:rPr>
        <w:t>. І хоча різні ек</w:t>
      </w:r>
      <w:r w:rsidR="0071078C" w:rsidRPr="00775FC7">
        <w:rPr>
          <w:rFonts w:cs="Times New Roman"/>
          <w:szCs w:val="28"/>
          <w:lang w:val="uk-UA"/>
        </w:rPr>
        <w:t>с</w:t>
      </w:r>
      <w:r w:rsidR="008A58B9" w:rsidRPr="00775FC7">
        <w:rPr>
          <w:rFonts w:cs="Times New Roman"/>
          <w:szCs w:val="28"/>
          <w:lang w:val="uk-UA"/>
        </w:rPr>
        <w:t>периментальні випробування дають різні результати стосовно ефективності таких процедур</w:t>
      </w:r>
      <w:r w:rsidRPr="00775FC7">
        <w:rPr>
          <w:rFonts w:cs="Times New Roman"/>
          <w:szCs w:val="28"/>
          <w:lang w:val="uk-UA"/>
        </w:rPr>
        <w:t xml:space="preserve"> </w:t>
      </w:r>
      <w:r w:rsidR="006800D3" w:rsidRPr="00775FC7">
        <w:rPr>
          <w:rFonts w:cs="Times New Roman"/>
          <w:szCs w:val="28"/>
          <w:lang w:val="uk-UA"/>
        </w:rPr>
        <w:t>[30]</w:t>
      </w:r>
      <w:r w:rsidR="008A58B9" w:rsidRPr="00775FC7">
        <w:rPr>
          <w:rFonts w:cs="Times New Roman"/>
          <w:szCs w:val="28"/>
          <w:lang w:val="uk-UA"/>
        </w:rPr>
        <w:t>, ми вважаємо цей напрям достатньо привабливим для подальшого розвитку.</w:t>
      </w:r>
    </w:p>
    <w:p w14:paraId="3C2B4B0F" w14:textId="77777777" w:rsidR="00464DD3" w:rsidRPr="00775FC7" w:rsidRDefault="00BC2030" w:rsidP="00464DD3">
      <w:pPr>
        <w:pStyle w:val="a3"/>
        <w:numPr>
          <w:ilvl w:val="0"/>
          <w:numId w:val="12"/>
        </w:numPr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Розробка правових та фінансових інструментів впливу на роботодавців з метою вирівнювання зарплат жінок і чоловіків</w:t>
      </w:r>
      <w:r w:rsidR="00927EBE" w:rsidRPr="00775FC7">
        <w:rPr>
          <w:rFonts w:cs="Times New Roman"/>
          <w:szCs w:val="28"/>
          <w:lang w:val="uk-UA"/>
        </w:rPr>
        <w:t>.</w:t>
      </w:r>
    </w:p>
    <w:p w14:paraId="63EB4541" w14:textId="77777777" w:rsidR="00BC2030" w:rsidRPr="00775FC7" w:rsidRDefault="00BC2030" w:rsidP="009250C9">
      <w:pPr>
        <w:pStyle w:val="a3"/>
        <w:numPr>
          <w:ilvl w:val="0"/>
          <w:numId w:val="12"/>
        </w:numPr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Розвиток соціальних інститутів для догляду за дітьми.</w:t>
      </w:r>
    </w:p>
    <w:p w14:paraId="53CCC167" w14:textId="77777777" w:rsidR="006B45F9" w:rsidRPr="00775FC7" w:rsidRDefault="006B45F9" w:rsidP="006B45F9">
      <w:pPr>
        <w:pStyle w:val="a3"/>
        <w:numPr>
          <w:ilvl w:val="0"/>
          <w:numId w:val="12"/>
        </w:numPr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 xml:space="preserve">Проведення досліджень, що зможуть об'єктивно визначити продуктивність персоналу, тим самим </w:t>
      </w:r>
      <w:proofErr w:type="spellStart"/>
      <w:r w:rsidRPr="00775FC7">
        <w:rPr>
          <w:rFonts w:cs="Times New Roman"/>
          <w:szCs w:val="28"/>
          <w:lang w:val="uk-UA"/>
        </w:rPr>
        <w:t>звівши</w:t>
      </w:r>
      <w:proofErr w:type="spellEnd"/>
      <w:r w:rsidRPr="00775FC7">
        <w:rPr>
          <w:rFonts w:cs="Times New Roman"/>
          <w:szCs w:val="28"/>
          <w:lang w:val="uk-UA"/>
        </w:rPr>
        <w:t xml:space="preserve"> нанівець усі стереотипи й упередження щодо продуктивності різних дискримінованих груп, у тому числі жінок.</w:t>
      </w:r>
    </w:p>
    <w:p w14:paraId="712470BF" w14:textId="77777777" w:rsidR="00464DD3" w:rsidRPr="00775FC7" w:rsidRDefault="006B45F9" w:rsidP="006B45F9">
      <w:pPr>
        <w:pStyle w:val="a3"/>
        <w:numPr>
          <w:ilvl w:val="0"/>
          <w:numId w:val="12"/>
        </w:numPr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Специфікація чи принаймні</w:t>
      </w:r>
      <w:r w:rsidR="00464DD3" w:rsidRPr="00775FC7">
        <w:rPr>
          <w:rFonts w:cs="Times New Roman"/>
          <w:szCs w:val="28"/>
          <w:lang w:val="uk-UA"/>
        </w:rPr>
        <w:t xml:space="preserve"> розширення держзамовлень </w:t>
      </w:r>
      <w:proofErr w:type="spellStart"/>
      <w:r w:rsidR="00464DD3" w:rsidRPr="00775FC7">
        <w:rPr>
          <w:rFonts w:cs="Times New Roman"/>
          <w:szCs w:val="28"/>
          <w:lang w:val="uk-UA"/>
        </w:rPr>
        <w:t>Міністертва</w:t>
      </w:r>
      <w:proofErr w:type="spellEnd"/>
      <w:r w:rsidR="00464DD3" w:rsidRPr="00775FC7">
        <w:rPr>
          <w:rFonts w:cs="Times New Roman"/>
          <w:szCs w:val="28"/>
          <w:lang w:val="uk-UA"/>
        </w:rPr>
        <w:t xml:space="preserve"> культури (чи аналогічних йому органів) на продукцію</w:t>
      </w:r>
      <w:r w:rsidRPr="00775FC7">
        <w:rPr>
          <w:rFonts w:cs="Times New Roman"/>
          <w:szCs w:val="28"/>
          <w:lang w:val="uk-UA"/>
        </w:rPr>
        <w:t>,</w:t>
      </w:r>
      <w:r w:rsidR="00464DD3" w:rsidRPr="00775FC7">
        <w:rPr>
          <w:rFonts w:cs="Times New Roman"/>
          <w:szCs w:val="28"/>
          <w:lang w:val="uk-UA"/>
        </w:rPr>
        <w:t xml:space="preserve"> культурно-духовний вплив якої сприятим</w:t>
      </w:r>
      <w:r w:rsidR="00077E11" w:rsidRPr="00775FC7">
        <w:rPr>
          <w:rFonts w:cs="Times New Roman"/>
          <w:szCs w:val="28"/>
          <w:lang w:val="uk-UA"/>
        </w:rPr>
        <w:t>е</w:t>
      </w:r>
      <w:r w:rsidR="00464DD3" w:rsidRPr="00775FC7">
        <w:rPr>
          <w:rFonts w:cs="Times New Roman"/>
          <w:szCs w:val="28"/>
          <w:lang w:val="uk-UA"/>
        </w:rPr>
        <w:t xml:space="preserve"> вирівнюванню соціальних ролей. </w:t>
      </w:r>
    </w:p>
    <w:p w14:paraId="1E06318C" w14:textId="77777777" w:rsidR="002623A3" w:rsidRPr="00775FC7" w:rsidRDefault="00BC2030" w:rsidP="009250C9">
      <w:pPr>
        <w:pStyle w:val="a3"/>
        <w:numPr>
          <w:ilvl w:val="0"/>
          <w:numId w:val="12"/>
        </w:numPr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lastRenderedPageBreak/>
        <w:t>Розвиток освітніх програм підвищення гендерної обізнаності для різних рівнів освіти.</w:t>
      </w:r>
      <w:r w:rsidR="002623A3" w:rsidRPr="00775FC7">
        <w:rPr>
          <w:rFonts w:cs="Times New Roman"/>
          <w:szCs w:val="28"/>
          <w:lang w:val="uk-UA"/>
        </w:rPr>
        <w:t xml:space="preserve"> </w:t>
      </w:r>
    </w:p>
    <w:p w14:paraId="6EA77989" w14:textId="77777777" w:rsidR="00BC2030" w:rsidRPr="00775FC7" w:rsidRDefault="00BC2030" w:rsidP="00A4180E">
      <w:pPr>
        <w:ind w:firstLine="709"/>
        <w:jc w:val="both"/>
        <w:rPr>
          <w:rFonts w:cs="Times New Roman"/>
          <w:szCs w:val="28"/>
          <w:lang w:val="uk-UA"/>
        </w:rPr>
      </w:pPr>
      <w:r w:rsidRPr="00775FC7">
        <w:rPr>
          <w:rFonts w:cs="Times New Roman"/>
          <w:szCs w:val="28"/>
          <w:lang w:val="uk-UA"/>
        </w:rPr>
        <w:t>Дослідження</w:t>
      </w:r>
      <w:r w:rsidR="00927EBE" w:rsidRPr="00775FC7">
        <w:rPr>
          <w:rFonts w:cs="Times New Roman"/>
          <w:szCs w:val="28"/>
          <w:lang w:val="uk-UA"/>
        </w:rPr>
        <w:t xml:space="preserve"> </w:t>
      </w:r>
      <w:r w:rsidRPr="00775FC7">
        <w:rPr>
          <w:rFonts w:cs="Times New Roman"/>
          <w:szCs w:val="28"/>
          <w:lang w:val="uk-UA"/>
        </w:rPr>
        <w:t>[</w:t>
      </w:r>
      <w:r w:rsidR="009250C9" w:rsidRPr="00775FC7">
        <w:rPr>
          <w:rFonts w:cs="Times New Roman"/>
          <w:szCs w:val="28"/>
          <w:lang w:val="uk-UA"/>
        </w:rPr>
        <w:t>26</w:t>
      </w:r>
      <w:r w:rsidRPr="00775FC7">
        <w:rPr>
          <w:rFonts w:cs="Times New Roman"/>
          <w:szCs w:val="28"/>
          <w:lang w:val="uk-UA"/>
        </w:rPr>
        <w:t xml:space="preserve">] демонструють, що основна проблема жіночої дискримінації в Україні полягає в різниці розмірів зарплат і </w:t>
      </w:r>
      <w:r w:rsidR="00927EBE" w:rsidRPr="00775FC7">
        <w:rPr>
          <w:rFonts w:cs="Times New Roman"/>
          <w:szCs w:val="28"/>
          <w:lang w:val="uk-UA"/>
        </w:rPr>
        <w:t>в</w:t>
      </w:r>
      <w:r w:rsidRPr="00775FC7">
        <w:rPr>
          <w:rFonts w:cs="Times New Roman"/>
          <w:szCs w:val="28"/>
          <w:lang w:val="uk-UA"/>
        </w:rPr>
        <w:t xml:space="preserve"> стурбованості як жінок, так і їх роботодавців витратами часу на сім’ю. Таким чином, заходи боротьби з гендерною дискримінацією в ІТ мають бути направлені на зменшення різниці зарплат представників різних </w:t>
      </w:r>
      <w:r w:rsidR="00927EBE" w:rsidRPr="00775FC7">
        <w:rPr>
          <w:rFonts w:cs="Times New Roman"/>
          <w:szCs w:val="28"/>
          <w:lang w:val="uk-UA"/>
        </w:rPr>
        <w:t>статей</w:t>
      </w:r>
      <w:r w:rsidRPr="00775FC7">
        <w:rPr>
          <w:rFonts w:cs="Times New Roman"/>
          <w:szCs w:val="28"/>
          <w:lang w:val="uk-UA"/>
        </w:rPr>
        <w:t xml:space="preserve"> і на зменшення соціального тиску на жінку у зв</w:t>
      </w:r>
      <w:r w:rsidRPr="00775FC7">
        <w:rPr>
          <w:rFonts w:cs="Times New Roman"/>
          <w:szCs w:val="28"/>
        </w:rPr>
        <w:t>’</w:t>
      </w:r>
      <w:proofErr w:type="spellStart"/>
      <w:r w:rsidRPr="00775FC7">
        <w:rPr>
          <w:rFonts w:cs="Times New Roman"/>
          <w:szCs w:val="28"/>
          <w:lang w:val="uk-UA"/>
        </w:rPr>
        <w:t>язку</w:t>
      </w:r>
      <w:proofErr w:type="spellEnd"/>
      <w:r w:rsidRPr="00775FC7">
        <w:rPr>
          <w:rFonts w:cs="Times New Roman"/>
          <w:szCs w:val="28"/>
          <w:lang w:val="uk-UA"/>
        </w:rPr>
        <w:t xml:space="preserve"> з доглядом за родиною.</w:t>
      </w:r>
    </w:p>
    <w:p w14:paraId="29EE6705" w14:textId="77777777" w:rsidR="00DE3863" w:rsidRPr="00775FC7" w:rsidRDefault="00DE3863" w:rsidP="00A4180E">
      <w:pPr>
        <w:ind w:firstLine="709"/>
        <w:jc w:val="both"/>
        <w:rPr>
          <w:lang w:val="uk-UA"/>
        </w:rPr>
      </w:pPr>
      <w:r w:rsidRPr="00775FC7">
        <w:rPr>
          <w:lang w:val="uk-UA"/>
        </w:rPr>
        <w:br w:type="page"/>
      </w:r>
    </w:p>
    <w:p w14:paraId="39F2F42C" w14:textId="77777777" w:rsidR="00DE3863" w:rsidRPr="00775FC7" w:rsidRDefault="00DE3863" w:rsidP="00A4180E">
      <w:pPr>
        <w:pStyle w:val="1"/>
        <w:spacing w:before="0"/>
        <w:ind w:firstLine="709"/>
        <w:jc w:val="both"/>
        <w:rPr>
          <w:lang w:val="uk-UA"/>
        </w:rPr>
      </w:pPr>
      <w:bookmarkStart w:id="15" w:name="_Toc504911258"/>
      <w:r w:rsidRPr="00775FC7">
        <w:rPr>
          <w:lang w:val="uk-UA"/>
        </w:rPr>
        <w:lastRenderedPageBreak/>
        <w:t>В</w:t>
      </w:r>
      <w:r w:rsidR="00927EBE" w:rsidRPr="00775FC7">
        <w:rPr>
          <w:lang w:val="uk-UA"/>
        </w:rPr>
        <w:t>ИСНОВКИ</w:t>
      </w:r>
      <w:bookmarkEnd w:id="15"/>
      <w:r w:rsidR="002623A3" w:rsidRPr="00775FC7">
        <w:rPr>
          <w:lang w:val="uk-UA"/>
        </w:rPr>
        <w:t xml:space="preserve"> </w:t>
      </w:r>
    </w:p>
    <w:p w14:paraId="388E0F28" w14:textId="77777777" w:rsidR="000C19E1" w:rsidRPr="00775FC7" w:rsidRDefault="00A24FDF" w:rsidP="008664F6">
      <w:pPr>
        <w:ind w:firstLine="360"/>
        <w:jc w:val="both"/>
        <w:rPr>
          <w:lang w:val="uk-UA"/>
        </w:rPr>
      </w:pPr>
      <w:r w:rsidRPr="00775FC7">
        <w:rPr>
          <w:lang w:val="uk-UA"/>
        </w:rPr>
        <w:tab/>
        <w:t xml:space="preserve">Новітній ринок праці, представлений в цій роботі ринком праці сфери ІТ, дійсно якісно відрізняється від </w:t>
      </w:r>
      <w:r w:rsidR="001B1F4E" w:rsidRPr="00775FC7">
        <w:rPr>
          <w:lang w:val="uk-UA"/>
        </w:rPr>
        <w:t>т</w:t>
      </w:r>
      <w:r w:rsidRPr="00775FC7">
        <w:rPr>
          <w:lang w:val="uk-UA"/>
        </w:rPr>
        <w:t>радиційного ринку праці</w:t>
      </w:r>
      <w:r w:rsidR="001B1F4E" w:rsidRPr="00775FC7">
        <w:rPr>
          <w:lang w:val="uk-UA"/>
        </w:rPr>
        <w:t xml:space="preserve">. </w:t>
      </w:r>
      <w:r w:rsidR="00C26921" w:rsidRPr="00775FC7">
        <w:rPr>
          <w:lang w:val="uk-UA"/>
        </w:rPr>
        <w:t>Наше дослідження показує, що ринок праці в сфері ІТ має як</w:t>
      </w:r>
      <w:r w:rsidR="00077E11" w:rsidRPr="00775FC7">
        <w:rPr>
          <w:lang w:val="uk-UA"/>
        </w:rPr>
        <w:t xml:space="preserve"> позитивні риси, так і певні проблеми</w:t>
      </w:r>
      <w:r w:rsidR="00FF1803" w:rsidRPr="00775FC7">
        <w:rPr>
          <w:lang w:val="uk-UA"/>
        </w:rPr>
        <w:t>, що не дозволяють йому розвиватися в певній мірі</w:t>
      </w:r>
      <w:r w:rsidR="00C26921" w:rsidRPr="00775FC7">
        <w:rPr>
          <w:lang w:val="uk-UA"/>
        </w:rPr>
        <w:t xml:space="preserve">. </w:t>
      </w:r>
    </w:p>
    <w:p w14:paraId="3CE83CD6" w14:textId="77777777" w:rsidR="00C26921" w:rsidRPr="00775FC7" w:rsidRDefault="00C26921" w:rsidP="007106CE">
      <w:pPr>
        <w:ind w:firstLine="708"/>
        <w:jc w:val="both"/>
        <w:rPr>
          <w:lang w:val="uk-UA"/>
        </w:rPr>
      </w:pPr>
      <w:r w:rsidRPr="00775FC7">
        <w:rPr>
          <w:lang w:val="uk-UA"/>
        </w:rPr>
        <w:t>Ми прийшли до висновку, що загальна специфіка досліджуваного ринку праці є спільною як для реалій України, так і для США, як однієї з найбільш розвиненої країни в</w:t>
      </w:r>
      <w:r w:rsidR="00FF1803" w:rsidRPr="00775FC7">
        <w:rPr>
          <w:lang w:val="uk-UA"/>
        </w:rPr>
        <w:t xml:space="preserve"> сфері інформаційних технологій</w:t>
      </w:r>
      <w:r w:rsidRPr="00775FC7">
        <w:rPr>
          <w:lang w:val="uk-UA"/>
        </w:rPr>
        <w:t xml:space="preserve">. </w:t>
      </w:r>
      <w:r w:rsidR="00FF1803" w:rsidRPr="00775FC7">
        <w:rPr>
          <w:lang w:val="uk-UA"/>
        </w:rPr>
        <w:t>Ц</w:t>
      </w:r>
      <w:r w:rsidRPr="00775FC7">
        <w:rPr>
          <w:lang w:val="uk-UA"/>
        </w:rPr>
        <w:t xml:space="preserve">ей ринок швидко розвивається, </w:t>
      </w:r>
      <w:r w:rsidR="000C19E1" w:rsidRPr="00775FC7">
        <w:rPr>
          <w:lang w:val="uk-UA"/>
        </w:rPr>
        <w:t xml:space="preserve">а тому </w:t>
      </w:r>
      <w:r w:rsidRPr="00775FC7">
        <w:rPr>
          <w:lang w:val="uk-UA"/>
        </w:rPr>
        <w:t xml:space="preserve">створення сприятливих </w:t>
      </w:r>
      <w:r w:rsidR="000C19E1" w:rsidRPr="00775FC7">
        <w:rPr>
          <w:lang w:val="uk-UA"/>
        </w:rPr>
        <w:t xml:space="preserve">для цього </w:t>
      </w:r>
      <w:r w:rsidRPr="00775FC7">
        <w:rPr>
          <w:lang w:val="uk-UA"/>
        </w:rPr>
        <w:t>у</w:t>
      </w:r>
      <w:r w:rsidR="00FF1803" w:rsidRPr="00775FC7">
        <w:rPr>
          <w:lang w:val="uk-UA"/>
        </w:rPr>
        <w:t xml:space="preserve">мов є стратегічно важливим для </w:t>
      </w:r>
      <w:r w:rsidRPr="00775FC7">
        <w:rPr>
          <w:lang w:val="uk-UA"/>
        </w:rPr>
        <w:t>економіки</w:t>
      </w:r>
      <w:r w:rsidR="00FF1803" w:rsidRPr="00775FC7">
        <w:rPr>
          <w:lang w:val="uk-UA"/>
        </w:rPr>
        <w:t xml:space="preserve"> будь-якої держави, у тому числі України</w:t>
      </w:r>
      <w:r w:rsidRPr="00775FC7">
        <w:rPr>
          <w:lang w:val="uk-UA"/>
        </w:rPr>
        <w:t>.</w:t>
      </w:r>
    </w:p>
    <w:p w14:paraId="3472A646" w14:textId="77777777" w:rsidR="000C19E1" w:rsidRPr="00775FC7" w:rsidRDefault="00FF1803" w:rsidP="007106CE">
      <w:pPr>
        <w:ind w:firstLine="708"/>
        <w:jc w:val="both"/>
        <w:rPr>
          <w:lang w:val="uk-UA"/>
        </w:rPr>
      </w:pPr>
      <w:r w:rsidRPr="00775FC7">
        <w:rPr>
          <w:lang w:val="uk-UA"/>
        </w:rPr>
        <w:t>Особливості цього ринку праці</w:t>
      </w:r>
      <w:r w:rsidR="001B1F4E" w:rsidRPr="00775FC7">
        <w:rPr>
          <w:lang w:val="uk-UA"/>
        </w:rPr>
        <w:t xml:space="preserve"> зумовлюють його привабливість порівнян</w:t>
      </w:r>
      <w:r w:rsidR="00077E11" w:rsidRPr="00775FC7">
        <w:rPr>
          <w:lang w:val="uk-UA"/>
        </w:rPr>
        <w:t>о</w:t>
      </w:r>
      <w:r w:rsidR="001B1F4E" w:rsidRPr="00775FC7">
        <w:rPr>
          <w:lang w:val="uk-UA"/>
        </w:rPr>
        <w:t xml:space="preserve"> з традиційним</w:t>
      </w:r>
      <w:r w:rsidRPr="00775FC7">
        <w:rPr>
          <w:lang w:val="uk-UA"/>
        </w:rPr>
        <w:t xml:space="preserve"> ринком</w:t>
      </w:r>
      <w:r w:rsidR="008165A7" w:rsidRPr="00775FC7">
        <w:rPr>
          <w:lang w:val="uk-UA"/>
        </w:rPr>
        <w:t>. Ми говоримо про</w:t>
      </w:r>
      <w:r w:rsidR="001B1F4E" w:rsidRPr="00775FC7">
        <w:rPr>
          <w:lang w:val="uk-UA"/>
        </w:rPr>
        <w:t>:</w:t>
      </w:r>
    </w:p>
    <w:p w14:paraId="2D619EAD" w14:textId="77777777" w:rsidR="001B1F4E" w:rsidRPr="00775FC7" w:rsidRDefault="000C19E1" w:rsidP="000C19E1">
      <w:pPr>
        <w:pStyle w:val="a3"/>
        <w:numPr>
          <w:ilvl w:val="0"/>
          <w:numId w:val="24"/>
        </w:numPr>
        <w:jc w:val="both"/>
        <w:rPr>
          <w:lang w:val="uk-UA"/>
        </w:rPr>
      </w:pPr>
      <w:r w:rsidRPr="00775FC7">
        <w:rPr>
          <w:lang w:val="uk-UA"/>
        </w:rPr>
        <w:t>Глобальність.</w:t>
      </w:r>
    </w:p>
    <w:p w14:paraId="1511251F" w14:textId="77777777" w:rsidR="000C19E1" w:rsidRPr="00775FC7" w:rsidRDefault="000C19E1" w:rsidP="000C19E1">
      <w:pPr>
        <w:pStyle w:val="a3"/>
        <w:numPr>
          <w:ilvl w:val="0"/>
          <w:numId w:val="24"/>
        </w:numPr>
        <w:jc w:val="both"/>
        <w:rPr>
          <w:lang w:val="uk-UA"/>
        </w:rPr>
      </w:pPr>
      <w:r w:rsidRPr="00775FC7">
        <w:rPr>
          <w:lang w:val="uk-UA"/>
        </w:rPr>
        <w:t>Легкість та доступність навчальних матеріалів.</w:t>
      </w:r>
      <w:r w:rsidRPr="00775FC7">
        <w:t xml:space="preserve"> </w:t>
      </w:r>
    </w:p>
    <w:p w14:paraId="4DC9DAAC" w14:textId="77777777" w:rsidR="001B1F4E" w:rsidRPr="00775FC7" w:rsidRDefault="00077E11" w:rsidP="000C19E1">
      <w:pPr>
        <w:pStyle w:val="a3"/>
        <w:numPr>
          <w:ilvl w:val="0"/>
          <w:numId w:val="24"/>
        </w:numPr>
        <w:jc w:val="both"/>
        <w:rPr>
          <w:lang w:val="uk-UA"/>
        </w:rPr>
      </w:pPr>
      <w:r w:rsidRPr="00775FC7">
        <w:rPr>
          <w:lang w:val="uk-UA"/>
        </w:rPr>
        <w:t>Необов’язков</w:t>
      </w:r>
      <w:r w:rsidR="001B1F4E" w:rsidRPr="00775FC7">
        <w:rPr>
          <w:lang w:val="uk-UA"/>
        </w:rPr>
        <w:t>ість формальної освіти як атрибута кваліфікованого працівника.</w:t>
      </w:r>
    </w:p>
    <w:p w14:paraId="53D6CC1A" w14:textId="77777777" w:rsidR="001B1F4E" w:rsidRPr="00775FC7" w:rsidRDefault="001B1F4E" w:rsidP="000C19E1">
      <w:pPr>
        <w:pStyle w:val="a3"/>
        <w:numPr>
          <w:ilvl w:val="0"/>
          <w:numId w:val="24"/>
        </w:numPr>
        <w:jc w:val="both"/>
        <w:rPr>
          <w:lang w:val="uk-UA"/>
        </w:rPr>
      </w:pPr>
      <w:r w:rsidRPr="00775FC7">
        <w:rPr>
          <w:lang w:val="uk-UA"/>
        </w:rPr>
        <w:t>Індивідуалізм спеціалістів</w:t>
      </w:r>
      <w:r w:rsidR="000C19E1" w:rsidRPr="00775FC7">
        <w:rPr>
          <w:lang w:val="uk-UA"/>
        </w:rPr>
        <w:t xml:space="preserve"> та гнучкість умов роботи.</w:t>
      </w:r>
    </w:p>
    <w:p w14:paraId="7260F68E" w14:textId="77777777" w:rsidR="00E365B9" w:rsidRPr="00775FC7" w:rsidRDefault="000C19E1" w:rsidP="007106CE">
      <w:pPr>
        <w:ind w:firstLine="708"/>
        <w:jc w:val="both"/>
        <w:rPr>
          <w:lang w:val="uk-UA"/>
        </w:rPr>
      </w:pPr>
      <w:r w:rsidRPr="00775FC7">
        <w:rPr>
          <w:lang w:val="uk-UA"/>
        </w:rPr>
        <w:t>П</w:t>
      </w:r>
      <w:r w:rsidR="00E365B9" w:rsidRPr="00775FC7">
        <w:rPr>
          <w:lang w:val="uk-UA"/>
        </w:rPr>
        <w:t xml:space="preserve">рофесії </w:t>
      </w:r>
      <w:r w:rsidRPr="00775FC7">
        <w:rPr>
          <w:lang w:val="uk-UA"/>
        </w:rPr>
        <w:t>у</w:t>
      </w:r>
      <w:r w:rsidR="00E365B9" w:rsidRPr="00775FC7">
        <w:rPr>
          <w:lang w:val="uk-UA"/>
        </w:rPr>
        <w:t xml:space="preserve"> сфері ІТ, як в Україні, так і в США, на сьогодні об’єктивно мають високу привабливість</w:t>
      </w:r>
      <w:r w:rsidRPr="00775FC7">
        <w:rPr>
          <w:lang w:val="uk-UA"/>
        </w:rPr>
        <w:t>, що підтверджує не тільки середня заробітна плата, а й легкість у працевлаштуванні та порівняно менше зусиль, що необхідні для здобуття потрібних навичок.</w:t>
      </w:r>
      <w:r w:rsidR="00337AD6" w:rsidRPr="00775FC7">
        <w:rPr>
          <w:lang w:val="uk-UA"/>
        </w:rPr>
        <w:t xml:space="preserve"> </w:t>
      </w:r>
    </w:p>
    <w:p w14:paraId="0CDFA21F" w14:textId="77777777" w:rsidR="00E365B9" w:rsidRPr="00775FC7" w:rsidRDefault="007106CE" w:rsidP="008C1FD4">
      <w:pPr>
        <w:tabs>
          <w:tab w:val="left" w:pos="567"/>
        </w:tabs>
        <w:ind w:firstLine="360"/>
        <w:jc w:val="both"/>
        <w:rPr>
          <w:lang w:val="uk-UA"/>
        </w:rPr>
      </w:pPr>
      <w:r w:rsidRPr="00775FC7">
        <w:rPr>
          <w:lang w:val="uk-UA"/>
        </w:rPr>
        <w:tab/>
      </w:r>
      <w:r w:rsidR="008E7C2B" w:rsidRPr="00775FC7">
        <w:rPr>
          <w:lang w:val="uk-UA"/>
        </w:rPr>
        <w:t xml:space="preserve">Ми вбачаємо </w:t>
      </w:r>
      <w:r w:rsidR="000C19E1" w:rsidRPr="00775FC7">
        <w:rPr>
          <w:lang w:val="uk-UA"/>
        </w:rPr>
        <w:t xml:space="preserve">можливість модернізувати існуючий традиційний ринок праці, використавши ефективніші </w:t>
      </w:r>
      <w:r w:rsidR="007442C5" w:rsidRPr="00775FC7">
        <w:rPr>
          <w:lang w:val="uk-UA"/>
        </w:rPr>
        <w:t>механізми й методи, що діють зараз на ринку праці сфери ІТ</w:t>
      </w:r>
      <w:r w:rsidR="008E7C2B" w:rsidRPr="00775FC7">
        <w:rPr>
          <w:lang w:val="uk-UA"/>
        </w:rPr>
        <w:t xml:space="preserve">. Наші пропозиції, перш за все, стосуються зменшення вимог до формальної вищої освіти </w:t>
      </w:r>
      <w:r w:rsidR="007442C5" w:rsidRPr="00775FC7">
        <w:rPr>
          <w:lang w:val="uk-UA"/>
        </w:rPr>
        <w:t>й</w:t>
      </w:r>
      <w:r w:rsidR="008E7C2B" w:rsidRPr="00775FC7">
        <w:rPr>
          <w:lang w:val="uk-UA"/>
        </w:rPr>
        <w:t xml:space="preserve"> покращення систем оцінювання</w:t>
      </w:r>
      <w:r w:rsidR="007442C5" w:rsidRPr="00775FC7">
        <w:rPr>
          <w:lang w:val="uk-UA"/>
        </w:rPr>
        <w:t>, що дасть змогу підприємствам наймати висококваліфікованих співробітників, а працівникам влаштуватися на роботу за короткий час, не п</w:t>
      </w:r>
      <w:r w:rsidR="00077E11" w:rsidRPr="00775FC7">
        <w:rPr>
          <w:lang w:val="uk-UA"/>
        </w:rPr>
        <w:t>отерп</w:t>
      </w:r>
      <w:r w:rsidR="007442C5" w:rsidRPr="00775FC7">
        <w:rPr>
          <w:lang w:val="uk-UA"/>
        </w:rPr>
        <w:t>аючи</w:t>
      </w:r>
      <w:r w:rsidR="00077E11" w:rsidRPr="00775FC7">
        <w:rPr>
          <w:lang w:val="uk-UA"/>
        </w:rPr>
        <w:t xml:space="preserve"> від того</w:t>
      </w:r>
      <w:r w:rsidR="007442C5" w:rsidRPr="00775FC7">
        <w:rPr>
          <w:lang w:val="uk-UA"/>
        </w:rPr>
        <w:t xml:space="preserve">, що їх можуть дискримінувати. </w:t>
      </w:r>
    </w:p>
    <w:p w14:paraId="7A5B2E8A" w14:textId="77777777" w:rsidR="008E7C2B" w:rsidRPr="00775FC7" w:rsidRDefault="007442C5" w:rsidP="007106CE">
      <w:pPr>
        <w:ind w:firstLine="708"/>
        <w:jc w:val="both"/>
        <w:rPr>
          <w:lang w:val="uk-UA"/>
        </w:rPr>
      </w:pPr>
      <w:r w:rsidRPr="00775FC7">
        <w:rPr>
          <w:lang w:val="uk-UA"/>
        </w:rPr>
        <w:lastRenderedPageBreak/>
        <w:t xml:space="preserve">Сфера ІТ не повністю поборола недоліки традиційного ринку. Так, наприклад, у </w:t>
      </w:r>
      <w:r w:rsidR="00077E11" w:rsidRPr="00775FC7">
        <w:rPr>
          <w:lang w:val="uk-UA"/>
        </w:rPr>
        <w:t>наш час</w:t>
      </w:r>
      <w:r w:rsidRPr="00775FC7">
        <w:rPr>
          <w:lang w:val="uk-UA"/>
        </w:rPr>
        <w:t xml:space="preserve"> </w:t>
      </w:r>
      <w:r w:rsidR="00077E11" w:rsidRPr="00775FC7">
        <w:rPr>
          <w:lang w:val="uk-UA"/>
        </w:rPr>
        <w:t>на</w:t>
      </w:r>
      <w:r w:rsidRPr="00775FC7">
        <w:rPr>
          <w:lang w:val="uk-UA"/>
        </w:rPr>
        <w:t xml:space="preserve"> ньому досі існує дискримінація. У своїй роботі ми акцентували увагу</w:t>
      </w:r>
      <w:r w:rsidR="00A80AE4" w:rsidRPr="00775FC7">
        <w:rPr>
          <w:lang w:val="uk-UA"/>
        </w:rPr>
        <w:t xml:space="preserve"> саме</w:t>
      </w:r>
      <w:r w:rsidRPr="00775FC7">
        <w:rPr>
          <w:lang w:val="uk-UA"/>
        </w:rPr>
        <w:t xml:space="preserve"> на віковій та статевій дискримінації</w:t>
      </w:r>
      <w:r w:rsidR="00A80AE4" w:rsidRPr="00775FC7">
        <w:rPr>
          <w:lang w:val="uk-UA"/>
        </w:rPr>
        <w:t>, що є найбільш поширеними видами дискримінації в ІТ</w:t>
      </w:r>
      <w:r w:rsidR="005A69FE" w:rsidRPr="00775FC7">
        <w:rPr>
          <w:lang w:val="uk-UA"/>
        </w:rPr>
        <w:t>.</w:t>
      </w:r>
    </w:p>
    <w:p w14:paraId="17155594" w14:textId="77777777" w:rsidR="008E7C2B" w:rsidRPr="00775FC7" w:rsidRDefault="005A69FE" w:rsidP="007106CE">
      <w:pPr>
        <w:ind w:firstLine="708"/>
        <w:jc w:val="both"/>
        <w:rPr>
          <w:lang w:val="uk-UA"/>
        </w:rPr>
      </w:pPr>
      <w:r w:rsidRPr="00775FC7">
        <w:rPr>
          <w:lang w:val="uk-UA"/>
        </w:rPr>
        <w:t>В</w:t>
      </w:r>
      <w:r w:rsidR="00F375D3" w:rsidRPr="00775FC7">
        <w:rPr>
          <w:lang w:val="uk-UA"/>
        </w:rPr>
        <w:t>ікова дискримінація на ринку праці ІТ є меншою, ніж в інших сферах</w:t>
      </w:r>
      <w:r w:rsidR="008E7C2B" w:rsidRPr="00775FC7">
        <w:rPr>
          <w:lang w:val="uk-UA"/>
        </w:rPr>
        <w:t>.</w:t>
      </w:r>
      <w:r w:rsidRPr="00775FC7">
        <w:rPr>
          <w:lang w:val="uk-UA"/>
        </w:rPr>
        <w:t xml:space="preserve"> Вона й</w:t>
      </w:r>
      <w:r w:rsidR="008E7C2B" w:rsidRPr="00775FC7">
        <w:rPr>
          <w:lang w:val="uk-UA"/>
        </w:rPr>
        <w:t xml:space="preserve"> </w:t>
      </w:r>
      <w:r w:rsidR="00F375D3" w:rsidRPr="00775FC7">
        <w:rPr>
          <w:lang w:val="uk-UA"/>
        </w:rPr>
        <w:t xml:space="preserve">надалі </w:t>
      </w:r>
      <w:r w:rsidR="008E7C2B" w:rsidRPr="00775FC7">
        <w:rPr>
          <w:lang w:val="uk-UA"/>
        </w:rPr>
        <w:t>скорочуватиметься внаслідок</w:t>
      </w:r>
      <w:r w:rsidRPr="00775FC7">
        <w:rPr>
          <w:lang w:val="uk-UA"/>
        </w:rPr>
        <w:t xml:space="preserve"> </w:t>
      </w:r>
      <w:r w:rsidR="008E7C2B" w:rsidRPr="00775FC7">
        <w:rPr>
          <w:lang w:val="uk-UA"/>
        </w:rPr>
        <w:t xml:space="preserve">позитивного ставлення до спеціалістів старшого віку їх колегами </w:t>
      </w:r>
      <w:r w:rsidRPr="00775FC7">
        <w:rPr>
          <w:lang w:val="uk-UA"/>
        </w:rPr>
        <w:t>й</w:t>
      </w:r>
      <w:r w:rsidR="008E7C2B" w:rsidRPr="00775FC7">
        <w:rPr>
          <w:lang w:val="uk-UA"/>
        </w:rPr>
        <w:t xml:space="preserve"> значно зростаючої продуктивності ІТ </w:t>
      </w:r>
      <w:r w:rsidRPr="00775FC7">
        <w:rPr>
          <w:lang w:val="uk-UA"/>
        </w:rPr>
        <w:t>спеціалістів з віком порівня</w:t>
      </w:r>
      <w:r w:rsidR="0026685E" w:rsidRPr="00775FC7">
        <w:rPr>
          <w:lang w:val="uk-UA"/>
        </w:rPr>
        <w:t>но</w:t>
      </w:r>
      <w:r w:rsidR="008E7C2B" w:rsidRPr="00775FC7">
        <w:rPr>
          <w:lang w:val="uk-UA"/>
        </w:rPr>
        <w:t xml:space="preserve"> з молодшими колегами.</w:t>
      </w:r>
      <w:r w:rsidRPr="00775FC7">
        <w:rPr>
          <w:lang w:val="uk-UA"/>
        </w:rPr>
        <w:t xml:space="preserve"> </w:t>
      </w:r>
      <w:r w:rsidR="008E7C2B" w:rsidRPr="00775FC7">
        <w:rPr>
          <w:lang w:val="uk-UA"/>
        </w:rPr>
        <w:t xml:space="preserve">Окрім традиційних методів подолання вікової дискримінації, </w:t>
      </w:r>
      <w:r w:rsidRPr="00775FC7">
        <w:rPr>
          <w:lang w:val="uk-UA"/>
        </w:rPr>
        <w:t>ми пропонуємо запровадити</w:t>
      </w:r>
      <w:r w:rsidR="008E7C2B" w:rsidRPr="00775FC7">
        <w:rPr>
          <w:lang w:val="uk-UA"/>
        </w:rPr>
        <w:t xml:space="preserve"> технології автоматизованого пошуку порушень в мережі інтернет</w:t>
      </w:r>
      <w:r w:rsidRPr="00775FC7">
        <w:rPr>
          <w:lang w:val="uk-UA"/>
        </w:rPr>
        <w:t>, зважаючи на</w:t>
      </w:r>
      <w:r w:rsidR="008E7C2B" w:rsidRPr="00775FC7">
        <w:rPr>
          <w:lang w:val="uk-UA"/>
        </w:rPr>
        <w:t xml:space="preserve"> відносн</w:t>
      </w:r>
      <w:r w:rsidRPr="00775FC7">
        <w:rPr>
          <w:lang w:val="uk-UA"/>
        </w:rPr>
        <w:t>у</w:t>
      </w:r>
      <w:r w:rsidR="008E7C2B" w:rsidRPr="00775FC7">
        <w:rPr>
          <w:lang w:val="uk-UA"/>
        </w:rPr>
        <w:t xml:space="preserve"> простот</w:t>
      </w:r>
      <w:r w:rsidRPr="00775FC7">
        <w:rPr>
          <w:lang w:val="uk-UA"/>
        </w:rPr>
        <w:t>у</w:t>
      </w:r>
      <w:r w:rsidR="008E7C2B" w:rsidRPr="00775FC7">
        <w:rPr>
          <w:lang w:val="uk-UA"/>
        </w:rPr>
        <w:t xml:space="preserve"> </w:t>
      </w:r>
      <w:r w:rsidR="0026685E" w:rsidRPr="00775FC7">
        <w:rPr>
          <w:lang w:val="uk-UA"/>
        </w:rPr>
        <w:t>створення таких технологій</w:t>
      </w:r>
      <w:r w:rsidR="008E7C2B" w:rsidRPr="00775FC7">
        <w:rPr>
          <w:lang w:val="uk-UA"/>
        </w:rPr>
        <w:t>.</w:t>
      </w:r>
    </w:p>
    <w:p w14:paraId="2880C28B" w14:textId="77777777" w:rsidR="00A80AE4" w:rsidRPr="00775FC7" w:rsidRDefault="005A69FE" w:rsidP="007106CE">
      <w:pPr>
        <w:ind w:firstLine="708"/>
        <w:jc w:val="both"/>
        <w:rPr>
          <w:lang w:val="uk-UA"/>
        </w:rPr>
      </w:pPr>
      <w:r w:rsidRPr="00775FC7">
        <w:rPr>
          <w:lang w:val="uk-UA"/>
        </w:rPr>
        <w:t>П</w:t>
      </w:r>
      <w:r w:rsidR="008E7C2B" w:rsidRPr="00775FC7">
        <w:rPr>
          <w:lang w:val="uk-UA"/>
        </w:rPr>
        <w:t>одолання статевої дискримінації є важлив</w:t>
      </w:r>
      <w:r w:rsidRPr="00775FC7">
        <w:rPr>
          <w:lang w:val="uk-UA"/>
        </w:rPr>
        <w:t xml:space="preserve">им </w:t>
      </w:r>
      <w:r w:rsidR="008E7C2B" w:rsidRPr="00775FC7">
        <w:rPr>
          <w:lang w:val="uk-UA"/>
        </w:rPr>
        <w:t>для України не тільки як самоцінність, а й з погляду економічного розвитку.</w:t>
      </w:r>
      <w:r w:rsidRPr="00775FC7">
        <w:rPr>
          <w:lang w:val="uk-UA"/>
        </w:rPr>
        <w:t xml:space="preserve"> </w:t>
      </w:r>
      <w:r w:rsidR="00A80AE4" w:rsidRPr="00775FC7">
        <w:rPr>
          <w:lang w:val="uk-UA"/>
        </w:rPr>
        <w:t>На сьогодні п</w:t>
      </w:r>
      <w:r w:rsidR="008E7C2B" w:rsidRPr="00775FC7">
        <w:rPr>
          <w:lang w:val="uk-UA"/>
        </w:rPr>
        <w:t>роблема гендерної дискримінації в ІТ є спадною</w:t>
      </w:r>
      <w:r w:rsidR="00DD2FD0" w:rsidRPr="00775FC7">
        <w:rPr>
          <w:lang w:val="uk-UA"/>
        </w:rPr>
        <w:t>, що говорить про ефективність</w:t>
      </w:r>
      <w:r w:rsidRPr="00775FC7">
        <w:rPr>
          <w:lang w:val="uk-UA"/>
        </w:rPr>
        <w:t xml:space="preserve"> </w:t>
      </w:r>
      <w:r w:rsidR="0026685E" w:rsidRPr="00775FC7">
        <w:rPr>
          <w:lang w:val="uk-UA"/>
        </w:rPr>
        <w:t xml:space="preserve">і прогресивність розвитку цього </w:t>
      </w:r>
      <w:r w:rsidRPr="00775FC7">
        <w:rPr>
          <w:lang w:val="uk-UA"/>
        </w:rPr>
        <w:t>ринку</w:t>
      </w:r>
      <w:r w:rsidR="008E7C2B" w:rsidRPr="00775FC7">
        <w:rPr>
          <w:lang w:val="uk-UA"/>
        </w:rPr>
        <w:t>.</w:t>
      </w:r>
      <w:r w:rsidRPr="00775FC7">
        <w:rPr>
          <w:lang w:val="uk-UA"/>
        </w:rPr>
        <w:t xml:space="preserve"> Додаткові з</w:t>
      </w:r>
      <w:r w:rsidR="008E7C2B" w:rsidRPr="00775FC7">
        <w:rPr>
          <w:lang w:val="uk-UA"/>
        </w:rPr>
        <w:t xml:space="preserve">аходи подолання </w:t>
      </w:r>
      <w:proofErr w:type="spellStart"/>
      <w:r w:rsidR="008E7C2B" w:rsidRPr="00775FC7">
        <w:rPr>
          <w:lang w:val="uk-UA"/>
        </w:rPr>
        <w:t>сексизму</w:t>
      </w:r>
      <w:proofErr w:type="spellEnd"/>
      <w:r w:rsidR="008E7C2B" w:rsidRPr="00775FC7">
        <w:rPr>
          <w:lang w:val="uk-UA"/>
        </w:rPr>
        <w:t xml:space="preserve"> в ІТ мають бути направлені, по-перше, на контроль і регулювання несправедливої різниці в окладах працівників різн</w:t>
      </w:r>
      <w:r w:rsidR="0026685E" w:rsidRPr="00775FC7">
        <w:rPr>
          <w:lang w:val="uk-UA"/>
        </w:rPr>
        <w:t>ої статі</w:t>
      </w:r>
      <w:r w:rsidR="008E7C2B" w:rsidRPr="00775FC7">
        <w:rPr>
          <w:lang w:val="uk-UA"/>
        </w:rPr>
        <w:t>,</w:t>
      </w:r>
      <w:r w:rsidR="00A80AE4" w:rsidRPr="00775FC7">
        <w:rPr>
          <w:lang w:val="uk-UA"/>
        </w:rPr>
        <w:t xml:space="preserve"> а,</w:t>
      </w:r>
      <w:r w:rsidR="008E7C2B" w:rsidRPr="00775FC7">
        <w:rPr>
          <w:lang w:val="uk-UA"/>
        </w:rPr>
        <w:t xml:space="preserve"> по-друге, на загальне культурне вирівнювання соціальних ролей чоловіків та жінок.</w:t>
      </w:r>
    </w:p>
    <w:p w14:paraId="6EB415AD" w14:textId="77777777" w:rsidR="00361B93" w:rsidRPr="00775FC7" w:rsidRDefault="00361B93" w:rsidP="007106CE">
      <w:pPr>
        <w:ind w:firstLine="708"/>
        <w:jc w:val="both"/>
        <w:rPr>
          <w:lang w:val="uk-UA"/>
        </w:rPr>
      </w:pPr>
      <w:r w:rsidRPr="00775FC7">
        <w:rPr>
          <w:lang w:val="uk-UA"/>
        </w:rPr>
        <w:t xml:space="preserve">У процесі дослідження ми </w:t>
      </w:r>
      <w:r w:rsidR="0026685E" w:rsidRPr="00775FC7">
        <w:rPr>
          <w:lang w:val="uk-UA"/>
        </w:rPr>
        <w:t>ді</w:t>
      </w:r>
      <w:r w:rsidRPr="00775FC7">
        <w:rPr>
          <w:lang w:val="uk-UA"/>
        </w:rPr>
        <w:t xml:space="preserve">йшли висновку, що новітній ринок праці, який утворився у сфері ІТ, не можна вважати ідеальним. Дискримінація, що існувала в традиційних сферах діяльності, досі існує. Однак важливим здобутком сфери ІТ є те, що внаслідок модернізації механізмів, за якими функціонує ринок, та зміни загальної кон’юнктури на цьому ринку прояви дискримінації зменшуються, що вселяє оптимізм </w:t>
      </w:r>
      <w:r w:rsidR="0026685E" w:rsidRPr="00775FC7">
        <w:rPr>
          <w:lang w:val="uk-UA"/>
        </w:rPr>
        <w:t xml:space="preserve">і надію </w:t>
      </w:r>
      <w:r w:rsidRPr="00775FC7">
        <w:rPr>
          <w:lang w:val="uk-UA"/>
        </w:rPr>
        <w:t xml:space="preserve">на їх мінімізацію в подальшому. </w:t>
      </w:r>
    </w:p>
    <w:p w14:paraId="0DB07D1F" w14:textId="77777777" w:rsidR="00DE3863" w:rsidRPr="00775FC7" w:rsidRDefault="00361B93" w:rsidP="007106CE">
      <w:pPr>
        <w:ind w:firstLine="708"/>
        <w:jc w:val="both"/>
        <w:rPr>
          <w:lang w:val="uk-UA"/>
        </w:rPr>
      </w:pPr>
      <w:r w:rsidRPr="00775FC7">
        <w:rPr>
          <w:lang w:val="uk-UA"/>
        </w:rPr>
        <w:t xml:space="preserve">Світ змінюється, а разом з ним, адаптуючись, змінюється економіка. І тому новітній ринок праці дає нам змогу уявити, як процес працевлаштування буде виглядати в майбутньому, де більшість знань знаходиться у вільному доступі, працювати можна з будь-якої точки світу, а </w:t>
      </w:r>
      <w:proofErr w:type="spellStart"/>
      <w:r w:rsidRPr="00775FC7">
        <w:rPr>
          <w:lang w:val="uk-UA"/>
        </w:rPr>
        <w:t>само</w:t>
      </w:r>
      <w:r w:rsidR="0026685E" w:rsidRPr="00775FC7">
        <w:rPr>
          <w:lang w:val="uk-UA"/>
        </w:rPr>
        <w:t>організованість</w:t>
      </w:r>
      <w:proofErr w:type="spellEnd"/>
      <w:r w:rsidR="0026685E" w:rsidRPr="00775FC7">
        <w:rPr>
          <w:lang w:val="uk-UA"/>
        </w:rPr>
        <w:t xml:space="preserve"> і само</w:t>
      </w:r>
      <w:r w:rsidRPr="00775FC7">
        <w:rPr>
          <w:lang w:val="uk-UA"/>
        </w:rPr>
        <w:t>освіта відігра</w:t>
      </w:r>
      <w:r w:rsidR="0026685E" w:rsidRPr="00775FC7">
        <w:rPr>
          <w:lang w:val="uk-UA"/>
        </w:rPr>
        <w:t>ють</w:t>
      </w:r>
      <w:r w:rsidRPr="00775FC7">
        <w:rPr>
          <w:lang w:val="uk-UA"/>
        </w:rPr>
        <w:t xml:space="preserve"> найважливішу роль у </w:t>
      </w:r>
      <w:r w:rsidR="0026685E" w:rsidRPr="00775FC7">
        <w:rPr>
          <w:lang w:val="uk-UA"/>
        </w:rPr>
        <w:t>професійному</w:t>
      </w:r>
      <w:r w:rsidRPr="00775FC7">
        <w:rPr>
          <w:lang w:val="uk-UA"/>
        </w:rPr>
        <w:t xml:space="preserve"> житті.</w:t>
      </w:r>
      <w:r w:rsidR="00DE3863" w:rsidRPr="00775FC7">
        <w:rPr>
          <w:lang w:val="uk-UA"/>
        </w:rPr>
        <w:br w:type="page"/>
      </w:r>
    </w:p>
    <w:p w14:paraId="46BCB7B2" w14:textId="77777777" w:rsidR="00F40072" w:rsidRPr="00775FC7" w:rsidRDefault="00F40072" w:rsidP="00F40072">
      <w:pPr>
        <w:pStyle w:val="1"/>
        <w:spacing w:before="0"/>
        <w:ind w:firstLine="709"/>
        <w:jc w:val="center"/>
        <w:rPr>
          <w:lang w:val="uk-UA"/>
        </w:rPr>
      </w:pPr>
      <w:bookmarkStart w:id="16" w:name="_Toc504911259"/>
      <w:r w:rsidRPr="00775FC7">
        <w:rPr>
          <w:lang w:val="uk-UA"/>
        </w:rPr>
        <w:lastRenderedPageBreak/>
        <w:t>СПИСОК ВИКОРИСТАНИХ ДЖЕРЕЛ</w:t>
      </w:r>
      <w:bookmarkEnd w:id="16"/>
    </w:p>
    <w:p w14:paraId="50E012A9" w14:textId="77777777" w:rsidR="00F40072" w:rsidRPr="00775FC7" w:rsidRDefault="00F40072" w:rsidP="007106CE">
      <w:pPr>
        <w:pStyle w:val="a3"/>
        <w:numPr>
          <w:ilvl w:val="0"/>
          <w:numId w:val="16"/>
        </w:numPr>
        <w:shd w:val="clear" w:color="auto" w:fill="FFFFFF"/>
        <w:ind w:left="426" w:hanging="426"/>
        <w:jc w:val="both"/>
        <w:rPr>
          <w:szCs w:val="28"/>
          <w:lang w:val="uk-UA"/>
        </w:rPr>
      </w:pPr>
      <w:proofErr w:type="spellStart"/>
      <w:r w:rsidRPr="00775FC7">
        <w:rPr>
          <w:szCs w:val="28"/>
        </w:rPr>
        <w:t>Грішнова</w:t>
      </w:r>
      <w:proofErr w:type="spellEnd"/>
      <w:r w:rsidRPr="00775FC7">
        <w:rPr>
          <w:szCs w:val="28"/>
        </w:rPr>
        <w:t xml:space="preserve"> О. А. </w:t>
      </w:r>
      <w:proofErr w:type="spellStart"/>
      <w:r w:rsidRPr="00775FC7">
        <w:rPr>
          <w:szCs w:val="28"/>
        </w:rPr>
        <w:t>Економіка</w:t>
      </w:r>
      <w:proofErr w:type="spellEnd"/>
      <w:r w:rsidRPr="00775FC7">
        <w:rPr>
          <w:szCs w:val="28"/>
        </w:rPr>
        <w:t xml:space="preserve"> </w:t>
      </w:r>
      <w:proofErr w:type="spellStart"/>
      <w:r w:rsidRPr="00775FC7">
        <w:rPr>
          <w:szCs w:val="28"/>
        </w:rPr>
        <w:t>праці</w:t>
      </w:r>
      <w:proofErr w:type="spellEnd"/>
      <w:r w:rsidRPr="00775FC7">
        <w:rPr>
          <w:szCs w:val="28"/>
        </w:rPr>
        <w:t xml:space="preserve"> та </w:t>
      </w:r>
      <w:proofErr w:type="spellStart"/>
      <w:r w:rsidRPr="00775FC7">
        <w:rPr>
          <w:szCs w:val="28"/>
        </w:rPr>
        <w:t>соціально-трудові</w:t>
      </w:r>
      <w:proofErr w:type="spellEnd"/>
      <w:r w:rsidRPr="00775FC7">
        <w:rPr>
          <w:szCs w:val="28"/>
        </w:rPr>
        <w:t xml:space="preserve"> </w:t>
      </w:r>
      <w:proofErr w:type="spellStart"/>
      <w:r w:rsidRPr="00775FC7">
        <w:rPr>
          <w:szCs w:val="28"/>
        </w:rPr>
        <w:t>відносини</w:t>
      </w:r>
      <w:proofErr w:type="spellEnd"/>
      <w:r w:rsidRPr="00775FC7">
        <w:rPr>
          <w:szCs w:val="28"/>
        </w:rPr>
        <w:t xml:space="preserve">: </w:t>
      </w:r>
      <w:proofErr w:type="spellStart"/>
      <w:r w:rsidRPr="00775FC7">
        <w:rPr>
          <w:szCs w:val="28"/>
        </w:rPr>
        <w:t>підручник</w:t>
      </w:r>
      <w:proofErr w:type="spellEnd"/>
      <w:r w:rsidRPr="00775FC7">
        <w:rPr>
          <w:szCs w:val="28"/>
        </w:rPr>
        <w:t xml:space="preserve"> / О. А. </w:t>
      </w:r>
      <w:proofErr w:type="spellStart"/>
      <w:r w:rsidRPr="00775FC7">
        <w:rPr>
          <w:szCs w:val="28"/>
        </w:rPr>
        <w:t>Грішнова</w:t>
      </w:r>
      <w:proofErr w:type="spellEnd"/>
      <w:r w:rsidRPr="00775FC7">
        <w:rPr>
          <w:szCs w:val="28"/>
        </w:rPr>
        <w:t xml:space="preserve">. —5-те вид., </w:t>
      </w:r>
      <w:proofErr w:type="spellStart"/>
      <w:r w:rsidRPr="00775FC7">
        <w:rPr>
          <w:szCs w:val="28"/>
        </w:rPr>
        <w:t>оновлене</w:t>
      </w:r>
      <w:proofErr w:type="spellEnd"/>
      <w:r w:rsidRPr="00775FC7">
        <w:rPr>
          <w:szCs w:val="28"/>
        </w:rPr>
        <w:t xml:space="preserve">. —- К.: </w:t>
      </w:r>
      <w:proofErr w:type="spellStart"/>
      <w:r w:rsidRPr="00775FC7">
        <w:rPr>
          <w:szCs w:val="28"/>
        </w:rPr>
        <w:t>Знання</w:t>
      </w:r>
      <w:proofErr w:type="spellEnd"/>
      <w:r w:rsidRPr="00775FC7">
        <w:rPr>
          <w:szCs w:val="28"/>
        </w:rPr>
        <w:t>, 2011. — 390 с.</w:t>
      </w:r>
    </w:p>
    <w:p w14:paraId="3F38C5EB" w14:textId="77777777" w:rsidR="00F40072" w:rsidRPr="00775FC7" w:rsidRDefault="00F40072" w:rsidP="007106CE">
      <w:pPr>
        <w:pStyle w:val="a3"/>
        <w:numPr>
          <w:ilvl w:val="0"/>
          <w:numId w:val="16"/>
        </w:numPr>
        <w:ind w:left="426" w:hanging="426"/>
        <w:rPr>
          <w:lang w:val="uk-UA"/>
        </w:rPr>
      </w:pPr>
      <w:proofErr w:type="spellStart"/>
      <w:r w:rsidRPr="00775FC7">
        <w:rPr>
          <w:lang w:val="uk-UA"/>
        </w:rPr>
        <w:t>Макконелл</w:t>
      </w:r>
      <w:proofErr w:type="spellEnd"/>
      <w:r w:rsidRPr="00775FC7">
        <w:rPr>
          <w:lang w:val="uk-UA"/>
        </w:rPr>
        <w:t xml:space="preserve"> К. Р. </w:t>
      </w:r>
      <w:proofErr w:type="spellStart"/>
      <w:r w:rsidRPr="00775FC7">
        <w:rPr>
          <w:lang w:val="uk-UA"/>
        </w:rPr>
        <w:t>Экономикс</w:t>
      </w:r>
      <w:proofErr w:type="spellEnd"/>
      <w:r w:rsidRPr="00775FC7">
        <w:rPr>
          <w:lang w:val="uk-UA"/>
        </w:rPr>
        <w:t xml:space="preserve">. </w:t>
      </w:r>
      <w:proofErr w:type="spellStart"/>
      <w:r w:rsidRPr="00775FC7">
        <w:rPr>
          <w:lang w:val="uk-UA"/>
        </w:rPr>
        <w:t>Принципы</w:t>
      </w:r>
      <w:proofErr w:type="spellEnd"/>
      <w:r w:rsidRPr="00775FC7">
        <w:rPr>
          <w:lang w:val="uk-UA"/>
        </w:rPr>
        <w:t xml:space="preserve">, </w:t>
      </w:r>
      <w:proofErr w:type="spellStart"/>
      <w:r w:rsidRPr="00775FC7">
        <w:rPr>
          <w:lang w:val="uk-UA"/>
        </w:rPr>
        <w:t>проблемы</w:t>
      </w:r>
      <w:proofErr w:type="spellEnd"/>
      <w:r w:rsidRPr="00775FC7">
        <w:rPr>
          <w:lang w:val="uk-UA"/>
        </w:rPr>
        <w:t xml:space="preserve"> и </w:t>
      </w:r>
      <w:proofErr w:type="spellStart"/>
      <w:r w:rsidRPr="00775FC7">
        <w:rPr>
          <w:lang w:val="uk-UA"/>
        </w:rPr>
        <w:t>политика</w:t>
      </w:r>
      <w:proofErr w:type="spellEnd"/>
      <w:r w:rsidRPr="00775FC7">
        <w:rPr>
          <w:lang w:val="uk-UA"/>
        </w:rPr>
        <w:t xml:space="preserve"> [Текст]: </w:t>
      </w:r>
      <w:proofErr w:type="spellStart"/>
      <w:r w:rsidRPr="00775FC7">
        <w:rPr>
          <w:lang w:val="uk-UA"/>
        </w:rPr>
        <w:t>учебник</w:t>
      </w:r>
      <w:proofErr w:type="spellEnd"/>
      <w:r w:rsidRPr="00775FC7">
        <w:rPr>
          <w:lang w:val="uk-UA"/>
        </w:rPr>
        <w:t xml:space="preserve">: В 2 т. / К. Р. </w:t>
      </w:r>
      <w:proofErr w:type="spellStart"/>
      <w:r w:rsidRPr="00775FC7">
        <w:rPr>
          <w:lang w:val="uk-UA"/>
        </w:rPr>
        <w:t>Макконелл</w:t>
      </w:r>
      <w:proofErr w:type="spellEnd"/>
      <w:r w:rsidRPr="00775FC7">
        <w:rPr>
          <w:lang w:val="uk-UA"/>
        </w:rPr>
        <w:t xml:space="preserve">, С. Л. </w:t>
      </w:r>
      <w:proofErr w:type="spellStart"/>
      <w:r w:rsidRPr="00775FC7">
        <w:rPr>
          <w:lang w:val="uk-UA"/>
        </w:rPr>
        <w:t>Брю</w:t>
      </w:r>
      <w:proofErr w:type="spellEnd"/>
      <w:r w:rsidRPr="00775FC7">
        <w:rPr>
          <w:lang w:val="uk-UA"/>
        </w:rPr>
        <w:t xml:space="preserve">; пер. с </w:t>
      </w:r>
      <w:proofErr w:type="spellStart"/>
      <w:r w:rsidRPr="00775FC7">
        <w:rPr>
          <w:lang w:val="uk-UA"/>
        </w:rPr>
        <w:t>англ</w:t>
      </w:r>
      <w:proofErr w:type="spellEnd"/>
      <w:r w:rsidRPr="00775FC7">
        <w:rPr>
          <w:lang w:val="uk-UA"/>
        </w:rPr>
        <w:t xml:space="preserve">. // М.: </w:t>
      </w:r>
      <w:proofErr w:type="spellStart"/>
      <w:r w:rsidRPr="00775FC7">
        <w:rPr>
          <w:lang w:val="uk-UA"/>
        </w:rPr>
        <w:t>Издательский</w:t>
      </w:r>
      <w:proofErr w:type="spellEnd"/>
      <w:r w:rsidRPr="00775FC7">
        <w:rPr>
          <w:lang w:val="uk-UA"/>
        </w:rPr>
        <w:t xml:space="preserve"> </w:t>
      </w:r>
      <w:proofErr w:type="spellStart"/>
      <w:r w:rsidRPr="00775FC7">
        <w:rPr>
          <w:lang w:val="uk-UA"/>
        </w:rPr>
        <w:t>Дом</w:t>
      </w:r>
      <w:proofErr w:type="spellEnd"/>
      <w:r w:rsidRPr="00775FC7">
        <w:rPr>
          <w:lang w:val="uk-UA"/>
        </w:rPr>
        <w:t xml:space="preserve"> «</w:t>
      </w:r>
      <w:proofErr w:type="spellStart"/>
      <w:r w:rsidRPr="00775FC7">
        <w:rPr>
          <w:lang w:val="uk-UA"/>
        </w:rPr>
        <w:t>Инфра</w:t>
      </w:r>
      <w:proofErr w:type="spellEnd"/>
      <w:r w:rsidRPr="00775FC7">
        <w:rPr>
          <w:lang w:val="uk-UA"/>
        </w:rPr>
        <w:t xml:space="preserve">-М», 2003. </w:t>
      </w:r>
      <w:r w:rsidR="007106CE" w:rsidRPr="00775FC7">
        <w:rPr>
          <w:lang w:val="uk-UA"/>
        </w:rPr>
        <w:t>-</w:t>
      </w:r>
      <w:r w:rsidRPr="00775FC7">
        <w:rPr>
          <w:lang w:val="uk-UA"/>
        </w:rPr>
        <w:t xml:space="preserve"> Т. 1.</w:t>
      </w:r>
      <w:r w:rsidR="007106CE" w:rsidRPr="00775FC7">
        <w:rPr>
          <w:lang w:val="uk-UA"/>
        </w:rPr>
        <w:t xml:space="preserve"> -</w:t>
      </w:r>
      <w:r w:rsidRPr="00775FC7">
        <w:rPr>
          <w:lang w:val="uk-UA"/>
        </w:rPr>
        <w:t xml:space="preserve"> 485 с. </w:t>
      </w:r>
    </w:p>
    <w:p w14:paraId="000DB120" w14:textId="77777777" w:rsidR="00F40072" w:rsidRPr="00775FC7" w:rsidRDefault="00F40072" w:rsidP="007106CE">
      <w:pPr>
        <w:pStyle w:val="a3"/>
        <w:numPr>
          <w:ilvl w:val="0"/>
          <w:numId w:val="16"/>
        </w:numPr>
        <w:ind w:left="426" w:hanging="426"/>
        <w:rPr>
          <w:lang w:val="uk-UA"/>
        </w:rPr>
      </w:pPr>
      <w:proofErr w:type="spellStart"/>
      <w:r w:rsidRPr="00775FC7">
        <w:rPr>
          <w:lang w:val="uk-UA"/>
        </w:rPr>
        <w:t>Лібанова</w:t>
      </w:r>
      <w:proofErr w:type="spellEnd"/>
      <w:r w:rsidRPr="00775FC7">
        <w:rPr>
          <w:lang w:val="uk-UA"/>
        </w:rPr>
        <w:t xml:space="preserve"> Е. М. Ринок праці: </w:t>
      </w:r>
      <w:proofErr w:type="spellStart"/>
      <w:r w:rsidRPr="00775FC7">
        <w:rPr>
          <w:lang w:val="uk-UA"/>
        </w:rPr>
        <w:t>навч</w:t>
      </w:r>
      <w:proofErr w:type="spellEnd"/>
      <w:r w:rsidRPr="00775FC7">
        <w:rPr>
          <w:lang w:val="uk-UA"/>
        </w:rPr>
        <w:t xml:space="preserve">. </w:t>
      </w:r>
      <w:proofErr w:type="spellStart"/>
      <w:r w:rsidRPr="00775FC7">
        <w:rPr>
          <w:lang w:val="uk-UA"/>
        </w:rPr>
        <w:t>посіб</w:t>
      </w:r>
      <w:proofErr w:type="spellEnd"/>
      <w:r w:rsidRPr="00775FC7">
        <w:rPr>
          <w:lang w:val="uk-UA"/>
        </w:rPr>
        <w:t xml:space="preserve">. [Текст] / Е. М. </w:t>
      </w:r>
      <w:proofErr w:type="spellStart"/>
      <w:r w:rsidRPr="00775FC7">
        <w:rPr>
          <w:lang w:val="uk-UA"/>
        </w:rPr>
        <w:t>Лібанова</w:t>
      </w:r>
      <w:proofErr w:type="spellEnd"/>
      <w:r w:rsidRPr="00775FC7">
        <w:rPr>
          <w:lang w:val="uk-UA"/>
        </w:rPr>
        <w:t xml:space="preserve"> // Київ: Центр навчальної літератури, 2003. — 224 с.</w:t>
      </w:r>
    </w:p>
    <w:p w14:paraId="2850C98E" w14:textId="77777777" w:rsidR="00F40072" w:rsidRPr="00775FC7" w:rsidRDefault="00F40072" w:rsidP="007106CE">
      <w:pPr>
        <w:pStyle w:val="a3"/>
        <w:numPr>
          <w:ilvl w:val="0"/>
          <w:numId w:val="16"/>
        </w:numPr>
        <w:ind w:left="426" w:hanging="426"/>
        <w:rPr>
          <w:lang w:val="uk-UA"/>
        </w:rPr>
      </w:pPr>
      <w:r w:rsidRPr="00775FC7">
        <w:rPr>
          <w:lang w:val="uk-UA"/>
        </w:rPr>
        <w:t xml:space="preserve">Волкова О. В. Ринок праці [Текст] / О. В. Волкова. </w:t>
      </w:r>
      <w:r w:rsidRPr="00775FC7">
        <w:t>//</w:t>
      </w:r>
      <w:r w:rsidRPr="00775FC7">
        <w:rPr>
          <w:lang w:val="uk-UA"/>
        </w:rPr>
        <w:t xml:space="preserve"> К.: Центр </w:t>
      </w:r>
      <w:proofErr w:type="spellStart"/>
      <w:r w:rsidRPr="00775FC7">
        <w:rPr>
          <w:lang w:val="uk-UA"/>
        </w:rPr>
        <w:t>учб</w:t>
      </w:r>
      <w:proofErr w:type="spellEnd"/>
      <w:r w:rsidRPr="00775FC7">
        <w:rPr>
          <w:lang w:val="uk-UA"/>
        </w:rPr>
        <w:t>. літератури</w:t>
      </w:r>
      <w:r w:rsidRPr="00775FC7">
        <w:t>,</w:t>
      </w:r>
      <w:r w:rsidRPr="00775FC7">
        <w:rPr>
          <w:lang w:val="uk-UA"/>
        </w:rPr>
        <w:t xml:space="preserve"> 2007. — 624 с.</w:t>
      </w:r>
    </w:p>
    <w:p w14:paraId="3E511784" w14:textId="77777777" w:rsidR="00F40072" w:rsidRPr="00775FC7" w:rsidRDefault="00F40072" w:rsidP="007106CE">
      <w:pPr>
        <w:pStyle w:val="a3"/>
        <w:numPr>
          <w:ilvl w:val="0"/>
          <w:numId w:val="16"/>
        </w:numPr>
        <w:ind w:left="426" w:hanging="426"/>
        <w:rPr>
          <w:lang w:val="uk-UA"/>
        </w:rPr>
      </w:pPr>
      <w:proofErr w:type="spellStart"/>
      <w:r w:rsidRPr="00775FC7">
        <w:rPr>
          <w:lang w:val="uk-UA"/>
        </w:rPr>
        <w:t>Семикіна</w:t>
      </w:r>
      <w:proofErr w:type="spellEnd"/>
      <w:r w:rsidRPr="00775FC7">
        <w:rPr>
          <w:lang w:val="uk-UA"/>
        </w:rPr>
        <w:t xml:space="preserve"> М. В. Конкуренція й конкурентоспроможність на ринку праці: методологія визначення [Текст] / М. В. </w:t>
      </w:r>
      <w:proofErr w:type="spellStart"/>
      <w:r w:rsidRPr="00775FC7">
        <w:rPr>
          <w:lang w:val="uk-UA"/>
        </w:rPr>
        <w:t>Семикіна</w:t>
      </w:r>
      <w:proofErr w:type="spellEnd"/>
      <w:r w:rsidRPr="00775FC7">
        <w:rPr>
          <w:lang w:val="uk-UA"/>
        </w:rPr>
        <w:t xml:space="preserve"> // Демографія та соціальна економіка, 2008. — К.: Ін-т демографії та соціальних досліджень НАН України. — № 2. — с. 94 – 103</w:t>
      </w:r>
    </w:p>
    <w:p w14:paraId="47FFFCA4" w14:textId="77777777" w:rsidR="00F40072" w:rsidRPr="00775FC7" w:rsidRDefault="00F40072" w:rsidP="007106CE">
      <w:pPr>
        <w:pStyle w:val="a3"/>
        <w:numPr>
          <w:ilvl w:val="0"/>
          <w:numId w:val="16"/>
        </w:numPr>
        <w:ind w:left="426" w:hanging="426"/>
        <w:rPr>
          <w:lang w:val="uk-UA"/>
        </w:rPr>
      </w:pPr>
      <w:proofErr w:type="spellStart"/>
      <w:r w:rsidRPr="00775FC7">
        <w:rPr>
          <w:lang w:val="uk-UA"/>
        </w:rPr>
        <w:t>Транченко</w:t>
      </w:r>
      <w:proofErr w:type="spellEnd"/>
      <w:r w:rsidRPr="00775FC7">
        <w:rPr>
          <w:lang w:val="uk-UA"/>
        </w:rPr>
        <w:t xml:space="preserve"> Л. В. Теоретичні засади ринку праці в системі ринкових відносин [Текст] / Л. В. </w:t>
      </w:r>
      <w:proofErr w:type="spellStart"/>
      <w:r w:rsidRPr="00775FC7">
        <w:rPr>
          <w:lang w:val="uk-UA"/>
        </w:rPr>
        <w:t>Транченко</w:t>
      </w:r>
      <w:proofErr w:type="spellEnd"/>
      <w:r w:rsidRPr="00775FC7">
        <w:rPr>
          <w:lang w:val="uk-UA"/>
        </w:rPr>
        <w:t xml:space="preserve"> // Вісник </w:t>
      </w:r>
      <w:proofErr w:type="spellStart"/>
      <w:r w:rsidRPr="00775FC7">
        <w:rPr>
          <w:lang w:val="uk-UA"/>
        </w:rPr>
        <w:t>Чернівецьокого</w:t>
      </w:r>
      <w:proofErr w:type="spellEnd"/>
      <w:r w:rsidRPr="00775FC7">
        <w:rPr>
          <w:lang w:val="uk-UA"/>
        </w:rPr>
        <w:t xml:space="preserve"> торговельно-економічного інституту, 2012. — Чернівці: ЧТУІ КНТЕУ. — </w:t>
      </w:r>
      <w:proofErr w:type="spellStart"/>
      <w:r w:rsidRPr="00775FC7">
        <w:rPr>
          <w:lang w:val="uk-UA"/>
        </w:rPr>
        <w:t>Вип</w:t>
      </w:r>
      <w:proofErr w:type="spellEnd"/>
      <w:r w:rsidRPr="00775FC7">
        <w:rPr>
          <w:lang w:val="uk-UA"/>
        </w:rPr>
        <w:t>. № 1.(45). Економічні науки. — с. 22 – 26.</w:t>
      </w:r>
    </w:p>
    <w:p w14:paraId="428C09AD" w14:textId="77777777" w:rsidR="00F40072" w:rsidRPr="00775FC7" w:rsidRDefault="00F40072" w:rsidP="007106CE">
      <w:pPr>
        <w:pStyle w:val="a3"/>
        <w:numPr>
          <w:ilvl w:val="0"/>
          <w:numId w:val="16"/>
        </w:numPr>
        <w:ind w:left="426" w:hanging="426"/>
        <w:rPr>
          <w:lang w:val="uk-UA"/>
        </w:rPr>
      </w:pPr>
      <w:r w:rsidRPr="00775FC7">
        <w:rPr>
          <w:lang w:val="uk-UA"/>
        </w:rPr>
        <w:t xml:space="preserve">Конвенція про дискримінацію в галузі праці та занять №111 </w:t>
      </w:r>
      <w:r w:rsidR="007106CE" w:rsidRPr="00775FC7">
        <w:t>[</w:t>
      </w:r>
      <w:proofErr w:type="spellStart"/>
      <w:r w:rsidR="007106CE" w:rsidRPr="00775FC7">
        <w:t>Електр</w:t>
      </w:r>
      <w:proofErr w:type="spellEnd"/>
      <w:r w:rsidR="007106CE" w:rsidRPr="00775FC7">
        <w:t>.</w:t>
      </w:r>
      <w:r w:rsidRPr="00775FC7">
        <w:t xml:space="preserve"> ресурс]. — </w:t>
      </w:r>
      <w:r w:rsidRPr="00775FC7">
        <w:rPr>
          <w:lang w:val="uk-UA"/>
        </w:rPr>
        <w:t xml:space="preserve">Режим доступу: </w:t>
      </w:r>
      <w:hyperlink r:id="rId8" w:history="1">
        <w:r w:rsidRPr="00775FC7">
          <w:rPr>
            <w:rStyle w:val="a5"/>
            <w:color w:val="auto"/>
            <w:lang w:val="uk-UA"/>
          </w:rPr>
          <w:t>http://zakon3.rada.gov.ua/laws/show/993_161</w:t>
        </w:r>
      </w:hyperlink>
    </w:p>
    <w:p w14:paraId="115C137B" w14:textId="77777777" w:rsidR="00F40072" w:rsidRPr="00775FC7" w:rsidRDefault="00F40072" w:rsidP="007106CE">
      <w:pPr>
        <w:pStyle w:val="a3"/>
        <w:numPr>
          <w:ilvl w:val="0"/>
          <w:numId w:val="16"/>
        </w:numPr>
        <w:ind w:left="426" w:hanging="426"/>
        <w:rPr>
          <w:lang w:val="uk-UA"/>
        </w:rPr>
      </w:pPr>
      <w:r w:rsidRPr="00775FC7">
        <w:rPr>
          <w:lang w:val="uk-UA"/>
        </w:rPr>
        <w:t>Юрчик Г. М. Дискримінація на ринку праці: прояви, вітчизняний і європейський досвід подолання [Текст] / Г. М. Юрчик // Соціально-трудові відносини: теорія та практика</w:t>
      </w:r>
      <w:r w:rsidRPr="00775FC7">
        <w:t>,</w:t>
      </w:r>
      <w:r w:rsidRPr="00775FC7">
        <w:rPr>
          <w:lang w:val="uk-UA"/>
        </w:rPr>
        <w:t xml:space="preserve"> 2016. — № 2. — С. 80 – 87.</w:t>
      </w:r>
    </w:p>
    <w:p w14:paraId="1464232A" w14:textId="77777777" w:rsidR="00F40072" w:rsidRPr="00775FC7" w:rsidRDefault="00F40072" w:rsidP="007106CE">
      <w:pPr>
        <w:pStyle w:val="a3"/>
        <w:numPr>
          <w:ilvl w:val="0"/>
          <w:numId w:val="16"/>
        </w:numPr>
        <w:ind w:left="426" w:hanging="426"/>
        <w:rPr>
          <w:lang w:val="uk-UA"/>
        </w:rPr>
      </w:pPr>
      <w:r w:rsidRPr="00775FC7">
        <w:rPr>
          <w:lang w:val="en-US"/>
        </w:rPr>
        <w:t xml:space="preserve">Hsieh, C., Hurst, E., Jones, C., and </w:t>
      </w:r>
      <w:proofErr w:type="spellStart"/>
      <w:r w:rsidRPr="00775FC7">
        <w:rPr>
          <w:lang w:val="en-US"/>
        </w:rPr>
        <w:t>Klenow</w:t>
      </w:r>
      <w:proofErr w:type="spellEnd"/>
      <w:r w:rsidRPr="00775FC7">
        <w:rPr>
          <w:lang w:val="en-US"/>
        </w:rPr>
        <w:t>, P., 2013. “The Allocation of Talent and U.S. Economic Growth,” NBER working paper no. 18693.</w:t>
      </w:r>
    </w:p>
    <w:p w14:paraId="60A5AEB0" w14:textId="77777777" w:rsidR="00F40072" w:rsidRPr="00775FC7" w:rsidRDefault="00F40072" w:rsidP="007106CE">
      <w:pPr>
        <w:pStyle w:val="a3"/>
        <w:numPr>
          <w:ilvl w:val="0"/>
          <w:numId w:val="16"/>
        </w:numPr>
        <w:ind w:left="426" w:hanging="426"/>
        <w:rPr>
          <w:lang w:val="uk-UA"/>
        </w:rPr>
      </w:pPr>
      <w:r w:rsidRPr="00775FC7">
        <w:rPr>
          <w:lang w:val="en-US"/>
        </w:rPr>
        <w:t xml:space="preserve">Florian Kunze, Stephan A. Boehm and Heike Bruch «Age diversity, age discrimination climate and performance consequences — a cross organizational study»: Journal of Organizational Behavior, 2011. </w:t>
      </w:r>
      <w:r w:rsidR="007106CE" w:rsidRPr="00775FC7">
        <w:rPr>
          <w:lang w:val="uk-UA"/>
        </w:rPr>
        <w:t>С</w:t>
      </w:r>
      <w:r w:rsidRPr="00775FC7">
        <w:rPr>
          <w:lang w:val="en-US"/>
        </w:rPr>
        <w:t>. 264</w:t>
      </w:r>
      <w:r w:rsidR="007106CE" w:rsidRPr="00775FC7">
        <w:rPr>
          <w:lang w:val="uk-UA"/>
        </w:rPr>
        <w:t xml:space="preserve"> –</w:t>
      </w:r>
      <w:r w:rsidRPr="00775FC7">
        <w:rPr>
          <w:lang w:val="en-US"/>
        </w:rPr>
        <w:t xml:space="preserve"> 290</w:t>
      </w:r>
    </w:p>
    <w:p w14:paraId="4F2B8B20" w14:textId="77777777" w:rsidR="00F40072" w:rsidRPr="00775FC7" w:rsidRDefault="00F40072" w:rsidP="007106CE">
      <w:pPr>
        <w:pStyle w:val="a3"/>
        <w:numPr>
          <w:ilvl w:val="0"/>
          <w:numId w:val="16"/>
        </w:numPr>
        <w:ind w:left="426" w:hanging="426"/>
        <w:rPr>
          <w:lang w:val="uk-UA"/>
        </w:rPr>
      </w:pPr>
      <w:proofErr w:type="spellStart"/>
      <w:r w:rsidRPr="00775FC7">
        <w:rPr>
          <w:lang w:val="en-US"/>
        </w:rPr>
        <w:t>Shofiullah</w:t>
      </w:r>
      <w:proofErr w:type="spellEnd"/>
      <w:r w:rsidRPr="00775FC7">
        <w:rPr>
          <w:lang w:val="uk-UA"/>
        </w:rPr>
        <w:t xml:space="preserve"> </w:t>
      </w:r>
      <w:r w:rsidRPr="00775FC7">
        <w:rPr>
          <w:lang w:val="en-US"/>
        </w:rPr>
        <w:t>M.</w:t>
      </w:r>
      <w:r w:rsidRPr="00775FC7">
        <w:rPr>
          <w:lang w:val="uk-UA"/>
        </w:rPr>
        <w:t xml:space="preserve"> </w:t>
      </w:r>
      <w:r w:rsidRPr="00775FC7">
        <w:rPr>
          <w:lang w:val="en-US"/>
        </w:rPr>
        <w:t>“Discrimination in Finnish labor market: perspective of foreign residents”</w:t>
      </w:r>
      <w:r w:rsidRPr="00775FC7">
        <w:rPr>
          <w:lang w:val="uk-UA"/>
        </w:rPr>
        <w:t xml:space="preserve"> </w:t>
      </w:r>
      <w:r w:rsidR="007106CE" w:rsidRPr="00775FC7">
        <w:rPr>
          <w:lang w:val="en-US"/>
        </w:rPr>
        <w:t>[</w:t>
      </w:r>
      <w:proofErr w:type="spellStart"/>
      <w:r w:rsidR="007106CE" w:rsidRPr="00775FC7">
        <w:rPr>
          <w:lang w:val="en-US"/>
        </w:rPr>
        <w:t>Електр</w:t>
      </w:r>
      <w:proofErr w:type="spellEnd"/>
      <w:r w:rsidR="007106CE" w:rsidRPr="00775FC7">
        <w:rPr>
          <w:lang w:val="en-US"/>
        </w:rPr>
        <w:t>.</w:t>
      </w:r>
      <w:r w:rsidRPr="00775FC7">
        <w:rPr>
          <w:lang w:val="uk-UA"/>
        </w:rPr>
        <w:t xml:space="preserve"> ресурс</w:t>
      </w:r>
      <w:r w:rsidRPr="00775FC7">
        <w:rPr>
          <w:lang w:val="en-US"/>
        </w:rPr>
        <w:t xml:space="preserve">]. — </w:t>
      </w:r>
      <w:r w:rsidRPr="00775FC7">
        <w:rPr>
          <w:lang w:val="uk-UA"/>
        </w:rPr>
        <w:t xml:space="preserve">Режим доступу: </w:t>
      </w:r>
      <w:hyperlink r:id="rId9" w:history="1">
        <w:r w:rsidR="007106CE" w:rsidRPr="00775FC7">
          <w:rPr>
            <w:rStyle w:val="a5"/>
            <w:color w:val="auto"/>
            <w:lang w:val="uk-UA"/>
          </w:rPr>
          <w:t>https://www.theseus.fi/bitstream/handle/10024/129528/Thesis%20Muhammad%20Shofiullah.pdf?sequence=1</w:t>
        </w:r>
      </w:hyperlink>
    </w:p>
    <w:p w14:paraId="548527C3" w14:textId="77777777" w:rsidR="00F40072" w:rsidRPr="00775FC7" w:rsidRDefault="00F40072" w:rsidP="007106CE">
      <w:pPr>
        <w:pStyle w:val="a3"/>
        <w:numPr>
          <w:ilvl w:val="0"/>
          <w:numId w:val="16"/>
        </w:numPr>
        <w:ind w:left="426" w:hanging="426"/>
        <w:rPr>
          <w:lang w:val="uk-UA"/>
        </w:rPr>
      </w:pPr>
      <w:r w:rsidRPr="00775FC7">
        <w:rPr>
          <w:lang w:val="en-US"/>
        </w:rPr>
        <w:t xml:space="preserve">Sharron </w:t>
      </w:r>
      <w:proofErr w:type="spellStart"/>
      <w:r w:rsidRPr="00775FC7">
        <w:rPr>
          <w:lang w:val="en-US"/>
        </w:rPr>
        <w:t>Xuanren</w:t>
      </w:r>
      <w:proofErr w:type="spellEnd"/>
      <w:r w:rsidRPr="00775FC7">
        <w:rPr>
          <w:lang w:val="en-US"/>
        </w:rPr>
        <w:t xml:space="preserve"> Wang, Isao Takei, and Arthur Sakamoto</w:t>
      </w:r>
      <w:r w:rsidRPr="00775FC7">
        <w:rPr>
          <w:lang w:val="uk-UA"/>
        </w:rPr>
        <w:t xml:space="preserve"> </w:t>
      </w:r>
      <w:r w:rsidRPr="00775FC7">
        <w:rPr>
          <w:lang w:val="en-US"/>
        </w:rPr>
        <w:t>“Do Asian Americans Face Labor Market Discrimination? Accounting for the Cost of Living among Native-born Men and Women”</w:t>
      </w:r>
      <w:r w:rsidRPr="00775FC7">
        <w:rPr>
          <w:lang w:val="uk-UA"/>
        </w:rPr>
        <w:t xml:space="preserve"> </w:t>
      </w:r>
      <w:r w:rsidR="007106CE" w:rsidRPr="00775FC7">
        <w:rPr>
          <w:lang w:val="en-US"/>
        </w:rPr>
        <w:t>[</w:t>
      </w:r>
      <w:proofErr w:type="spellStart"/>
      <w:r w:rsidR="007106CE" w:rsidRPr="00775FC7">
        <w:rPr>
          <w:lang w:val="en-US"/>
        </w:rPr>
        <w:t>Електр</w:t>
      </w:r>
      <w:proofErr w:type="spellEnd"/>
      <w:r w:rsidR="007106CE" w:rsidRPr="00775FC7">
        <w:rPr>
          <w:lang w:val="en-US"/>
        </w:rPr>
        <w:t>.</w:t>
      </w:r>
      <w:r w:rsidRPr="00775FC7">
        <w:rPr>
          <w:lang w:val="uk-UA"/>
        </w:rPr>
        <w:t xml:space="preserve"> ресурс</w:t>
      </w:r>
      <w:r w:rsidRPr="00775FC7">
        <w:rPr>
          <w:lang w:val="en-US"/>
        </w:rPr>
        <w:t xml:space="preserve">]. — </w:t>
      </w:r>
      <w:r w:rsidRPr="00775FC7">
        <w:rPr>
          <w:lang w:val="uk-UA"/>
        </w:rPr>
        <w:t xml:space="preserve">Режим доступу: </w:t>
      </w:r>
      <w:hyperlink r:id="rId10" w:history="1">
        <w:r w:rsidRPr="00775FC7">
          <w:rPr>
            <w:rStyle w:val="a5"/>
            <w:color w:val="auto"/>
            <w:lang w:val="uk-UA"/>
          </w:rPr>
          <w:t>http://journals.sagepub.com/doi/pdf/10.1177/2378023117741724</w:t>
        </w:r>
      </w:hyperlink>
    </w:p>
    <w:p w14:paraId="13533537" w14:textId="77777777" w:rsidR="00F40072" w:rsidRPr="00775FC7" w:rsidRDefault="00F40072" w:rsidP="00FF1803">
      <w:pPr>
        <w:pStyle w:val="a3"/>
        <w:numPr>
          <w:ilvl w:val="0"/>
          <w:numId w:val="16"/>
        </w:numPr>
        <w:ind w:left="426" w:hanging="426"/>
        <w:rPr>
          <w:lang w:val="uk-UA"/>
        </w:rPr>
      </w:pPr>
      <w:r w:rsidRPr="00775FC7">
        <w:rPr>
          <w:lang w:val="uk-UA"/>
        </w:rPr>
        <w:t xml:space="preserve">Кузьмін О.Є. Фріланс та загальна характеристика фрілансера / О.Є. Кузьмін, Н.Ю. </w:t>
      </w:r>
      <w:proofErr w:type="spellStart"/>
      <w:r w:rsidRPr="00775FC7">
        <w:rPr>
          <w:lang w:val="uk-UA"/>
        </w:rPr>
        <w:t>Солярчук</w:t>
      </w:r>
      <w:proofErr w:type="spellEnd"/>
      <w:r w:rsidRPr="00775FC7">
        <w:rPr>
          <w:lang w:val="uk-UA"/>
        </w:rPr>
        <w:t xml:space="preserve"> // Науковий вісник НЛТУ України. НУ “Львівська політехніка”, 2012. – </w:t>
      </w:r>
      <w:proofErr w:type="spellStart"/>
      <w:r w:rsidRPr="00775FC7">
        <w:rPr>
          <w:lang w:val="uk-UA"/>
        </w:rPr>
        <w:t>Вип</w:t>
      </w:r>
      <w:proofErr w:type="spellEnd"/>
      <w:r w:rsidRPr="00775FC7">
        <w:rPr>
          <w:lang w:val="uk-UA"/>
        </w:rPr>
        <w:t>. 22.7. – С. 375–380.</w:t>
      </w:r>
    </w:p>
    <w:p w14:paraId="7A2D3C7E" w14:textId="77777777" w:rsidR="00F40072" w:rsidRPr="00775FC7" w:rsidRDefault="00F40072" w:rsidP="00FF1803">
      <w:pPr>
        <w:pStyle w:val="a3"/>
        <w:numPr>
          <w:ilvl w:val="0"/>
          <w:numId w:val="16"/>
        </w:numPr>
        <w:ind w:left="426" w:hanging="426"/>
        <w:rPr>
          <w:lang w:val="uk-UA"/>
        </w:rPr>
      </w:pPr>
      <w:r w:rsidRPr="00775FC7">
        <w:rPr>
          <w:lang w:val="uk-UA"/>
        </w:rPr>
        <w:t xml:space="preserve">Холодова Е. И.  </w:t>
      </w:r>
      <w:proofErr w:type="spellStart"/>
      <w:r w:rsidRPr="00775FC7">
        <w:rPr>
          <w:lang w:val="uk-UA"/>
        </w:rPr>
        <w:t>Фриланс</w:t>
      </w:r>
      <w:proofErr w:type="spellEnd"/>
      <w:r w:rsidRPr="00775FC7">
        <w:rPr>
          <w:lang w:val="uk-UA"/>
        </w:rPr>
        <w:t xml:space="preserve"> </w:t>
      </w:r>
      <w:r w:rsidRPr="00775FC7">
        <w:t>и его значение для современного рынка труда / Е. И. Холодова // Вестник Томского государственного университета. Экономика, 2013. — №3 (23). — С. 95 – 100</w:t>
      </w:r>
    </w:p>
    <w:p w14:paraId="3476B2D9" w14:textId="77777777" w:rsidR="00F40072" w:rsidRPr="00775FC7" w:rsidRDefault="00F40072" w:rsidP="00FF1803">
      <w:pPr>
        <w:pStyle w:val="a3"/>
        <w:numPr>
          <w:ilvl w:val="0"/>
          <w:numId w:val="16"/>
        </w:numPr>
        <w:ind w:left="426" w:hanging="426"/>
      </w:pPr>
      <w:proofErr w:type="spellStart"/>
      <w:r w:rsidRPr="00775FC7">
        <w:rPr>
          <w:lang w:val="uk-UA"/>
        </w:rPr>
        <w:t>Грішнова</w:t>
      </w:r>
      <w:proofErr w:type="spellEnd"/>
      <w:r w:rsidRPr="00775FC7">
        <w:rPr>
          <w:lang w:val="uk-UA"/>
        </w:rPr>
        <w:t xml:space="preserve"> О. А. </w:t>
      </w:r>
      <w:proofErr w:type="spellStart"/>
      <w:r w:rsidRPr="00775FC7">
        <w:t>Фріланс</w:t>
      </w:r>
      <w:proofErr w:type="spellEnd"/>
      <w:r w:rsidRPr="00775FC7">
        <w:t xml:space="preserve">: </w:t>
      </w:r>
      <w:proofErr w:type="spellStart"/>
      <w:r w:rsidRPr="00775FC7">
        <w:t>нові</w:t>
      </w:r>
      <w:proofErr w:type="spellEnd"/>
      <w:r w:rsidRPr="00775FC7">
        <w:t xml:space="preserve"> </w:t>
      </w:r>
      <w:proofErr w:type="spellStart"/>
      <w:r w:rsidRPr="00775FC7">
        <w:t>можливості</w:t>
      </w:r>
      <w:proofErr w:type="spellEnd"/>
      <w:r w:rsidRPr="00775FC7">
        <w:t xml:space="preserve"> і </w:t>
      </w:r>
      <w:proofErr w:type="spellStart"/>
      <w:r w:rsidRPr="00775FC7">
        <w:t>проблеми</w:t>
      </w:r>
      <w:proofErr w:type="spellEnd"/>
      <w:r w:rsidRPr="00775FC7">
        <w:t xml:space="preserve"> </w:t>
      </w:r>
      <w:proofErr w:type="spellStart"/>
      <w:r w:rsidRPr="00775FC7">
        <w:t>реалізації</w:t>
      </w:r>
      <w:proofErr w:type="spellEnd"/>
      <w:r w:rsidRPr="00775FC7">
        <w:t xml:space="preserve"> трудового </w:t>
      </w:r>
      <w:proofErr w:type="spellStart"/>
      <w:r w:rsidRPr="00775FC7">
        <w:t>потенціалу</w:t>
      </w:r>
      <w:proofErr w:type="spellEnd"/>
      <w:r w:rsidRPr="00775FC7">
        <w:rPr>
          <w:lang w:val="uk-UA"/>
        </w:rPr>
        <w:t xml:space="preserve"> / О. А. </w:t>
      </w:r>
      <w:proofErr w:type="spellStart"/>
      <w:r w:rsidRPr="00775FC7">
        <w:rPr>
          <w:lang w:val="uk-UA"/>
        </w:rPr>
        <w:t>Грішнова</w:t>
      </w:r>
      <w:proofErr w:type="spellEnd"/>
      <w:r w:rsidRPr="00775FC7">
        <w:rPr>
          <w:lang w:val="uk-UA"/>
        </w:rPr>
        <w:t xml:space="preserve">, О. О. Савченко // Ринок праці та зайнятість населення, </w:t>
      </w:r>
      <w:r w:rsidRPr="00775FC7">
        <w:t>2016</w:t>
      </w:r>
      <w:r w:rsidRPr="00775FC7">
        <w:rPr>
          <w:lang w:val="uk-UA"/>
        </w:rPr>
        <w:t>. —</w:t>
      </w:r>
      <w:r w:rsidRPr="00775FC7">
        <w:t xml:space="preserve"> №1</w:t>
      </w:r>
    </w:p>
    <w:p w14:paraId="48B7F916" w14:textId="77777777" w:rsidR="00F40072" w:rsidRPr="00775FC7" w:rsidRDefault="00F40072" w:rsidP="00FF1803">
      <w:pPr>
        <w:pStyle w:val="a3"/>
        <w:numPr>
          <w:ilvl w:val="0"/>
          <w:numId w:val="16"/>
        </w:numPr>
        <w:ind w:left="426" w:hanging="426"/>
        <w:rPr>
          <w:lang w:val="en-US"/>
        </w:rPr>
      </w:pPr>
      <w:r w:rsidRPr="00775FC7">
        <w:rPr>
          <w:lang w:val="en-US"/>
        </w:rPr>
        <w:t>Bureau of Labor Statistics:</w:t>
      </w:r>
      <w:r w:rsidR="00FF1803" w:rsidRPr="00775FC7">
        <w:rPr>
          <w:lang w:val="en-US"/>
        </w:rPr>
        <w:t xml:space="preserve"> Occupational Outlook Handbook </w:t>
      </w:r>
      <w:r w:rsidR="007106CE" w:rsidRPr="00775FC7">
        <w:rPr>
          <w:lang w:val="en-US"/>
        </w:rPr>
        <w:t>[</w:t>
      </w:r>
      <w:proofErr w:type="spellStart"/>
      <w:r w:rsidR="007106CE" w:rsidRPr="00775FC7">
        <w:rPr>
          <w:lang w:val="en-US"/>
        </w:rPr>
        <w:t>Електр</w:t>
      </w:r>
      <w:proofErr w:type="spellEnd"/>
      <w:r w:rsidR="007106CE" w:rsidRPr="00775FC7">
        <w:rPr>
          <w:lang w:val="en-US"/>
        </w:rPr>
        <w:t>.</w:t>
      </w:r>
      <w:r w:rsidRPr="00775FC7">
        <w:rPr>
          <w:lang w:val="en-US"/>
        </w:rPr>
        <w:t xml:space="preserve"> </w:t>
      </w:r>
      <w:r w:rsidRPr="00775FC7">
        <w:t>ресурс</w:t>
      </w:r>
      <w:r w:rsidRPr="00775FC7">
        <w:rPr>
          <w:lang w:val="en-US"/>
        </w:rPr>
        <w:t xml:space="preserve">]. — </w:t>
      </w:r>
      <w:r w:rsidRPr="00775FC7">
        <w:t>Режим</w:t>
      </w:r>
      <w:r w:rsidRPr="00775FC7">
        <w:rPr>
          <w:lang w:val="en-US"/>
        </w:rPr>
        <w:t xml:space="preserve"> </w:t>
      </w:r>
      <w:r w:rsidRPr="00775FC7">
        <w:t>доступу</w:t>
      </w:r>
      <w:r w:rsidRPr="00775FC7">
        <w:rPr>
          <w:lang w:val="en-US"/>
        </w:rPr>
        <w:t xml:space="preserve">: </w:t>
      </w:r>
      <w:hyperlink r:id="rId11" w:history="1">
        <w:r w:rsidRPr="00775FC7">
          <w:rPr>
            <w:rStyle w:val="a5"/>
            <w:color w:val="auto"/>
            <w:lang w:val="en-US"/>
          </w:rPr>
          <w:t>https://www.bls.gov/ooh/computer-and-information-technology</w:t>
        </w:r>
      </w:hyperlink>
    </w:p>
    <w:p w14:paraId="54DB9B0E" w14:textId="77777777" w:rsidR="00F40072" w:rsidRPr="00775FC7" w:rsidRDefault="00F40072" w:rsidP="00FF1803">
      <w:pPr>
        <w:pStyle w:val="a3"/>
        <w:numPr>
          <w:ilvl w:val="0"/>
          <w:numId w:val="16"/>
        </w:numPr>
        <w:ind w:left="426" w:hanging="426"/>
      </w:pPr>
      <w:r w:rsidRPr="00775FC7">
        <w:t xml:space="preserve">Сайт </w:t>
      </w:r>
      <w:proofErr w:type="spellStart"/>
      <w:r w:rsidRPr="00775FC7">
        <w:t>пошуку</w:t>
      </w:r>
      <w:proofErr w:type="spellEnd"/>
      <w:r w:rsidRPr="00775FC7">
        <w:t xml:space="preserve"> </w:t>
      </w:r>
      <w:proofErr w:type="spellStart"/>
      <w:r w:rsidRPr="00775FC7">
        <w:t>роботи</w:t>
      </w:r>
      <w:proofErr w:type="spellEnd"/>
      <w:r w:rsidRPr="00775FC7">
        <w:t xml:space="preserve"> </w:t>
      </w:r>
      <w:r w:rsidRPr="00775FC7">
        <w:rPr>
          <w:lang w:val="en-US"/>
        </w:rPr>
        <w:t>Indeed</w:t>
      </w:r>
      <w:r w:rsidRPr="00775FC7">
        <w:t>.</w:t>
      </w:r>
      <w:r w:rsidRPr="00775FC7">
        <w:rPr>
          <w:lang w:val="en-US"/>
        </w:rPr>
        <w:t>com</w:t>
      </w:r>
      <w:r w:rsidRPr="00775FC7">
        <w:t xml:space="preserve"> </w:t>
      </w:r>
      <w:r w:rsidR="007106CE" w:rsidRPr="00775FC7">
        <w:t>[</w:t>
      </w:r>
      <w:proofErr w:type="spellStart"/>
      <w:r w:rsidR="007106CE" w:rsidRPr="00775FC7">
        <w:t>Електр</w:t>
      </w:r>
      <w:proofErr w:type="spellEnd"/>
      <w:r w:rsidR="007106CE" w:rsidRPr="00775FC7">
        <w:t>.</w:t>
      </w:r>
      <w:r w:rsidRPr="00775FC7">
        <w:t xml:space="preserve"> ресурс]. — Режим доступу: </w:t>
      </w:r>
      <w:hyperlink r:id="rId12" w:history="1">
        <w:r w:rsidRPr="00775FC7">
          <w:rPr>
            <w:rStyle w:val="a5"/>
            <w:color w:val="auto"/>
            <w:lang w:val="en-US"/>
          </w:rPr>
          <w:t>https</w:t>
        </w:r>
        <w:r w:rsidRPr="00775FC7">
          <w:rPr>
            <w:rStyle w:val="a5"/>
            <w:color w:val="auto"/>
          </w:rPr>
          <w:t>://</w:t>
        </w:r>
        <w:r w:rsidRPr="00775FC7">
          <w:rPr>
            <w:rStyle w:val="a5"/>
            <w:color w:val="auto"/>
            <w:lang w:val="en-US"/>
          </w:rPr>
          <w:t>www</w:t>
        </w:r>
        <w:r w:rsidRPr="00775FC7">
          <w:rPr>
            <w:rStyle w:val="a5"/>
            <w:color w:val="auto"/>
          </w:rPr>
          <w:t>.</w:t>
        </w:r>
        <w:r w:rsidRPr="00775FC7">
          <w:rPr>
            <w:rStyle w:val="a5"/>
            <w:color w:val="auto"/>
            <w:lang w:val="en-US"/>
          </w:rPr>
          <w:t>indeed</w:t>
        </w:r>
        <w:r w:rsidRPr="00775FC7">
          <w:rPr>
            <w:rStyle w:val="a5"/>
            <w:color w:val="auto"/>
          </w:rPr>
          <w:t>.</w:t>
        </w:r>
        <w:r w:rsidRPr="00775FC7">
          <w:rPr>
            <w:rStyle w:val="a5"/>
            <w:color w:val="auto"/>
            <w:lang w:val="en-US"/>
          </w:rPr>
          <w:t>com</w:t>
        </w:r>
        <w:r w:rsidRPr="00775FC7">
          <w:rPr>
            <w:rStyle w:val="a5"/>
            <w:color w:val="auto"/>
          </w:rPr>
          <w:t>/</w:t>
        </w:r>
      </w:hyperlink>
    </w:p>
    <w:p w14:paraId="07D84EAB" w14:textId="77777777" w:rsidR="00F40072" w:rsidRPr="00775FC7" w:rsidRDefault="00F40072" w:rsidP="00FF1803">
      <w:pPr>
        <w:pStyle w:val="a3"/>
        <w:numPr>
          <w:ilvl w:val="0"/>
          <w:numId w:val="16"/>
        </w:numPr>
        <w:ind w:left="426" w:hanging="426"/>
        <w:rPr>
          <w:lang w:val="en-US"/>
        </w:rPr>
      </w:pPr>
      <w:r w:rsidRPr="00775FC7">
        <w:rPr>
          <w:lang w:val="en-US"/>
        </w:rPr>
        <w:t>Report: Ageism in the Tech Industry</w:t>
      </w:r>
      <w:r w:rsidRPr="00775FC7">
        <w:rPr>
          <w:lang w:val="uk-UA"/>
        </w:rPr>
        <w:t xml:space="preserve"> </w:t>
      </w:r>
      <w:r w:rsidR="007106CE" w:rsidRPr="00775FC7">
        <w:rPr>
          <w:lang w:val="en-US"/>
        </w:rPr>
        <w:t>[</w:t>
      </w:r>
      <w:proofErr w:type="spellStart"/>
      <w:r w:rsidR="007106CE" w:rsidRPr="00775FC7">
        <w:rPr>
          <w:lang w:val="en-US"/>
        </w:rPr>
        <w:t>Електр</w:t>
      </w:r>
      <w:proofErr w:type="spellEnd"/>
      <w:r w:rsidR="007106CE" w:rsidRPr="00775FC7">
        <w:rPr>
          <w:lang w:val="en-US"/>
        </w:rPr>
        <w:t>.</w:t>
      </w:r>
      <w:r w:rsidRPr="00775FC7">
        <w:rPr>
          <w:lang w:val="en-US"/>
        </w:rPr>
        <w:t xml:space="preserve"> </w:t>
      </w:r>
      <w:r w:rsidRPr="00775FC7">
        <w:t>ресурс</w:t>
      </w:r>
      <w:r w:rsidRPr="00775FC7">
        <w:rPr>
          <w:lang w:val="en-US"/>
        </w:rPr>
        <w:t xml:space="preserve">]. — </w:t>
      </w:r>
      <w:r w:rsidRPr="00775FC7">
        <w:t>Режим</w:t>
      </w:r>
      <w:r w:rsidRPr="00775FC7">
        <w:rPr>
          <w:lang w:val="en-US"/>
        </w:rPr>
        <w:t xml:space="preserve"> </w:t>
      </w:r>
      <w:r w:rsidRPr="00775FC7">
        <w:t>доступу</w:t>
      </w:r>
      <w:r w:rsidRPr="00775FC7">
        <w:rPr>
          <w:lang w:val="en-US"/>
        </w:rPr>
        <w:t xml:space="preserve">: </w:t>
      </w:r>
      <w:hyperlink r:id="rId13" w:history="1">
        <w:r w:rsidRPr="00775FC7">
          <w:rPr>
            <w:rStyle w:val="a5"/>
            <w:color w:val="auto"/>
            <w:lang w:val="en-US"/>
          </w:rPr>
          <w:t>http://blog.indeed.com/2017/10/19/tech-ageism-report/</w:t>
        </w:r>
      </w:hyperlink>
    </w:p>
    <w:p w14:paraId="104E9CCA" w14:textId="77777777" w:rsidR="00F40072" w:rsidRPr="00775FC7" w:rsidRDefault="00F40072" w:rsidP="00FF1803">
      <w:pPr>
        <w:pStyle w:val="a3"/>
        <w:numPr>
          <w:ilvl w:val="0"/>
          <w:numId w:val="16"/>
        </w:numPr>
        <w:ind w:left="426" w:hanging="426"/>
        <w:rPr>
          <w:lang w:val="en-US"/>
        </w:rPr>
      </w:pPr>
      <w:proofErr w:type="spellStart"/>
      <w:r w:rsidRPr="00775FC7">
        <w:rPr>
          <w:lang w:val="en-US"/>
        </w:rPr>
        <w:t>Visier</w:t>
      </w:r>
      <w:proofErr w:type="spellEnd"/>
      <w:r w:rsidRPr="00775FC7">
        <w:rPr>
          <w:lang w:val="en-US"/>
        </w:rPr>
        <w:t xml:space="preserve"> Insights Report: Ageism in Tech </w:t>
      </w:r>
      <w:r w:rsidR="007106CE" w:rsidRPr="00775FC7">
        <w:rPr>
          <w:lang w:val="en-US"/>
        </w:rPr>
        <w:t>[</w:t>
      </w:r>
      <w:proofErr w:type="spellStart"/>
      <w:r w:rsidR="007106CE" w:rsidRPr="00775FC7">
        <w:rPr>
          <w:lang w:val="en-US"/>
        </w:rPr>
        <w:t>Електр</w:t>
      </w:r>
      <w:proofErr w:type="spellEnd"/>
      <w:r w:rsidR="007106CE" w:rsidRPr="00775FC7">
        <w:rPr>
          <w:lang w:val="en-US"/>
        </w:rPr>
        <w:t>.</w:t>
      </w:r>
      <w:r w:rsidRPr="00775FC7">
        <w:rPr>
          <w:lang w:val="en-US"/>
        </w:rPr>
        <w:t xml:space="preserve"> </w:t>
      </w:r>
      <w:r w:rsidRPr="00775FC7">
        <w:t>ресурс</w:t>
      </w:r>
      <w:r w:rsidRPr="00775FC7">
        <w:rPr>
          <w:lang w:val="en-US"/>
        </w:rPr>
        <w:t xml:space="preserve">]. — </w:t>
      </w:r>
      <w:r w:rsidRPr="00775FC7">
        <w:t>Режим</w:t>
      </w:r>
      <w:r w:rsidRPr="00775FC7">
        <w:rPr>
          <w:lang w:val="en-US"/>
        </w:rPr>
        <w:t xml:space="preserve"> </w:t>
      </w:r>
      <w:r w:rsidRPr="00775FC7">
        <w:t>доступу</w:t>
      </w:r>
      <w:r w:rsidRPr="00775FC7">
        <w:rPr>
          <w:lang w:val="en-US"/>
        </w:rPr>
        <w:t>: http://www.visier.com/wp-content/uploads/2017/10/Visier</w:t>
      </w:r>
    </w:p>
    <w:p w14:paraId="32E19A5F" w14:textId="77777777" w:rsidR="00F40072" w:rsidRPr="00775FC7" w:rsidRDefault="00F40072" w:rsidP="00FF1803">
      <w:pPr>
        <w:pStyle w:val="a3"/>
        <w:numPr>
          <w:ilvl w:val="0"/>
          <w:numId w:val="16"/>
        </w:numPr>
        <w:ind w:left="426" w:hanging="426"/>
        <w:rPr>
          <w:lang w:val="en-US"/>
        </w:rPr>
      </w:pPr>
      <w:r w:rsidRPr="00775FC7">
        <w:rPr>
          <w:lang w:val="en-US"/>
        </w:rPr>
        <w:t>Women and Men in STEM Often at Odds Over Workplace Equity</w:t>
      </w:r>
      <w:r w:rsidRPr="00775FC7">
        <w:rPr>
          <w:lang w:val="uk-UA"/>
        </w:rPr>
        <w:t xml:space="preserve"> </w:t>
      </w:r>
      <w:r w:rsidR="007106CE" w:rsidRPr="00775FC7">
        <w:rPr>
          <w:lang w:val="en-US"/>
        </w:rPr>
        <w:t>[</w:t>
      </w:r>
      <w:proofErr w:type="spellStart"/>
      <w:r w:rsidR="007106CE" w:rsidRPr="00775FC7">
        <w:rPr>
          <w:lang w:val="en-US"/>
        </w:rPr>
        <w:t>Електр</w:t>
      </w:r>
      <w:proofErr w:type="spellEnd"/>
      <w:r w:rsidR="007106CE" w:rsidRPr="00775FC7">
        <w:rPr>
          <w:lang w:val="en-US"/>
        </w:rPr>
        <w:t>.</w:t>
      </w:r>
      <w:r w:rsidRPr="00775FC7">
        <w:rPr>
          <w:lang w:val="en-US"/>
        </w:rPr>
        <w:t xml:space="preserve"> </w:t>
      </w:r>
      <w:r w:rsidRPr="00775FC7">
        <w:t>ресурс</w:t>
      </w:r>
      <w:r w:rsidRPr="00775FC7">
        <w:rPr>
          <w:lang w:val="en-US"/>
        </w:rPr>
        <w:t xml:space="preserve">]. </w:t>
      </w:r>
      <w:r w:rsidR="007106CE" w:rsidRPr="00775FC7">
        <w:rPr>
          <w:lang w:val="uk-UA"/>
        </w:rPr>
        <w:t>-</w:t>
      </w:r>
      <w:r w:rsidRPr="00775FC7">
        <w:rPr>
          <w:lang w:val="en-US"/>
        </w:rPr>
        <w:t xml:space="preserve"> </w:t>
      </w:r>
      <w:r w:rsidRPr="00775FC7">
        <w:t>Режим</w:t>
      </w:r>
      <w:r w:rsidRPr="00775FC7">
        <w:rPr>
          <w:lang w:val="en-US"/>
        </w:rPr>
        <w:t xml:space="preserve"> </w:t>
      </w:r>
      <w:r w:rsidRPr="00775FC7">
        <w:t>доступу</w:t>
      </w:r>
      <w:r w:rsidRPr="00775FC7">
        <w:rPr>
          <w:lang w:val="en-US"/>
        </w:rPr>
        <w:t>:</w:t>
      </w:r>
      <w:r w:rsidRPr="00775FC7">
        <w:rPr>
          <w:lang w:val="uk-UA"/>
        </w:rPr>
        <w:t xml:space="preserve"> </w:t>
      </w:r>
      <w:hyperlink r:id="rId14" w:anchor="fn-24050-1" w:history="1">
        <w:r w:rsidR="007106CE" w:rsidRPr="00775FC7">
          <w:rPr>
            <w:rStyle w:val="a5"/>
            <w:color w:val="auto"/>
            <w:lang w:val="en-US"/>
          </w:rPr>
          <w:t>http://www.pewsocialtrends.org/2018/01/</w:t>
        </w:r>
        <w:r w:rsidR="007106CE" w:rsidRPr="00775FC7">
          <w:rPr>
            <w:rStyle w:val="a5"/>
            <w:color w:val="auto"/>
            <w:lang w:val="uk-UA"/>
          </w:rPr>
          <w:t xml:space="preserve"> </w:t>
        </w:r>
        <w:r w:rsidR="007106CE" w:rsidRPr="00775FC7">
          <w:rPr>
            <w:rStyle w:val="a5"/>
            <w:color w:val="auto"/>
            <w:lang w:val="en-US"/>
          </w:rPr>
          <w:t>09/women-and-men-in-stem-often-at-odds-over-workplace-equity/#fn-24050-1</w:t>
        </w:r>
      </w:hyperlink>
    </w:p>
    <w:p w14:paraId="13EBEFB4" w14:textId="77777777" w:rsidR="00F40072" w:rsidRPr="00775FC7" w:rsidRDefault="00F40072" w:rsidP="00FF1803">
      <w:pPr>
        <w:pStyle w:val="a3"/>
        <w:numPr>
          <w:ilvl w:val="0"/>
          <w:numId w:val="16"/>
        </w:numPr>
        <w:ind w:left="426" w:hanging="426"/>
        <w:rPr>
          <w:lang w:val="en-US"/>
        </w:rPr>
      </w:pPr>
      <w:r w:rsidRPr="00775FC7">
        <w:rPr>
          <w:lang w:val="en-US"/>
        </w:rPr>
        <w:t xml:space="preserve">Silicon Valley is cool and powerful. But where are the women? </w:t>
      </w:r>
      <w:r w:rsidR="007106CE" w:rsidRPr="00775FC7">
        <w:rPr>
          <w:lang w:val="en-US"/>
        </w:rPr>
        <w:t>[</w:t>
      </w:r>
      <w:proofErr w:type="spellStart"/>
      <w:r w:rsidR="007106CE" w:rsidRPr="00775FC7">
        <w:rPr>
          <w:lang w:val="en-US"/>
        </w:rPr>
        <w:t>Електр</w:t>
      </w:r>
      <w:proofErr w:type="spellEnd"/>
      <w:r w:rsidR="007106CE" w:rsidRPr="00775FC7">
        <w:rPr>
          <w:lang w:val="en-US"/>
        </w:rPr>
        <w:t>.</w:t>
      </w:r>
      <w:r w:rsidRPr="00775FC7">
        <w:rPr>
          <w:lang w:val="en-US"/>
        </w:rPr>
        <w:t xml:space="preserve"> </w:t>
      </w:r>
      <w:r w:rsidRPr="00775FC7">
        <w:t>ресурс</w:t>
      </w:r>
      <w:r w:rsidRPr="00775FC7">
        <w:rPr>
          <w:lang w:val="en-US"/>
        </w:rPr>
        <w:t xml:space="preserve">]. — </w:t>
      </w:r>
      <w:r w:rsidRPr="00775FC7">
        <w:t>Режим</w:t>
      </w:r>
      <w:r w:rsidRPr="00775FC7">
        <w:rPr>
          <w:lang w:val="en-US"/>
        </w:rPr>
        <w:t xml:space="preserve"> </w:t>
      </w:r>
      <w:r w:rsidRPr="00775FC7">
        <w:t>доступу</w:t>
      </w:r>
      <w:r w:rsidRPr="00775FC7">
        <w:rPr>
          <w:lang w:val="en-US"/>
        </w:rPr>
        <w:t xml:space="preserve">: </w:t>
      </w:r>
      <w:hyperlink r:id="rId15" w:history="1">
        <w:r w:rsidR="007106CE" w:rsidRPr="00775FC7">
          <w:rPr>
            <w:rStyle w:val="a5"/>
            <w:color w:val="auto"/>
            <w:lang w:val="en-US"/>
          </w:rPr>
          <w:t>https://www.theguardian.com/technology/</w:t>
        </w:r>
        <w:r w:rsidR="007106CE" w:rsidRPr="00775FC7">
          <w:rPr>
            <w:rStyle w:val="a5"/>
            <w:color w:val="auto"/>
            <w:lang w:val="uk-UA"/>
          </w:rPr>
          <w:t xml:space="preserve"> </w:t>
        </w:r>
        <w:r w:rsidR="007106CE" w:rsidRPr="00775FC7">
          <w:rPr>
            <w:rStyle w:val="a5"/>
            <w:color w:val="auto"/>
            <w:lang w:val="en-US"/>
          </w:rPr>
          <w:t>2015/mar/08/sexism-silicon-valley-women</w:t>
        </w:r>
      </w:hyperlink>
    </w:p>
    <w:p w14:paraId="5D5780EA" w14:textId="77777777" w:rsidR="00F40072" w:rsidRPr="00775FC7" w:rsidRDefault="00F40072" w:rsidP="00FF1803">
      <w:pPr>
        <w:pStyle w:val="a3"/>
        <w:numPr>
          <w:ilvl w:val="0"/>
          <w:numId w:val="16"/>
        </w:numPr>
        <w:ind w:left="426" w:hanging="426"/>
      </w:pPr>
      <w:r w:rsidRPr="00775FC7">
        <w:rPr>
          <w:lang w:val="uk-UA"/>
        </w:rPr>
        <w:lastRenderedPageBreak/>
        <w:t xml:space="preserve">Сайт пошуку роботи </w:t>
      </w:r>
      <w:r w:rsidRPr="00775FC7">
        <w:rPr>
          <w:lang w:val="en-US"/>
        </w:rPr>
        <w:t>work</w:t>
      </w:r>
      <w:r w:rsidRPr="00775FC7">
        <w:t>.</w:t>
      </w:r>
      <w:proofErr w:type="spellStart"/>
      <w:r w:rsidRPr="00775FC7">
        <w:rPr>
          <w:lang w:val="en-US"/>
        </w:rPr>
        <w:t>ua</w:t>
      </w:r>
      <w:proofErr w:type="spellEnd"/>
      <w:r w:rsidRPr="00775FC7">
        <w:t xml:space="preserve"> </w:t>
      </w:r>
      <w:r w:rsidR="007106CE" w:rsidRPr="00775FC7">
        <w:t>[</w:t>
      </w:r>
      <w:proofErr w:type="spellStart"/>
      <w:r w:rsidR="007106CE" w:rsidRPr="00775FC7">
        <w:t>Електр</w:t>
      </w:r>
      <w:proofErr w:type="spellEnd"/>
      <w:r w:rsidR="007106CE" w:rsidRPr="00775FC7">
        <w:t>.</w:t>
      </w:r>
      <w:r w:rsidRPr="00775FC7">
        <w:t xml:space="preserve"> ресурс]. — Режим доступу: </w:t>
      </w:r>
      <w:hyperlink r:id="rId16" w:history="1">
        <w:r w:rsidRPr="00775FC7">
          <w:rPr>
            <w:rStyle w:val="a5"/>
            <w:color w:val="auto"/>
          </w:rPr>
          <w:t>https://www.work.ua/</w:t>
        </w:r>
      </w:hyperlink>
    </w:p>
    <w:p w14:paraId="00F97784" w14:textId="77777777" w:rsidR="006A2471" w:rsidRPr="00775FC7" w:rsidRDefault="00F40072" w:rsidP="00FF1803">
      <w:pPr>
        <w:pStyle w:val="a3"/>
        <w:numPr>
          <w:ilvl w:val="0"/>
          <w:numId w:val="16"/>
        </w:numPr>
        <w:ind w:left="426" w:hanging="426"/>
      </w:pPr>
      <w:r w:rsidRPr="00775FC7">
        <w:t>Портрет ИТ-специалиста — 2017. Инфографика</w:t>
      </w:r>
      <w:r w:rsidRPr="00775FC7">
        <w:rPr>
          <w:lang w:val="uk-UA"/>
        </w:rPr>
        <w:t xml:space="preserve"> </w:t>
      </w:r>
      <w:r w:rsidR="007106CE" w:rsidRPr="00775FC7">
        <w:t>[</w:t>
      </w:r>
      <w:proofErr w:type="spellStart"/>
      <w:r w:rsidR="007106CE" w:rsidRPr="00775FC7">
        <w:t>Електр</w:t>
      </w:r>
      <w:proofErr w:type="spellEnd"/>
      <w:r w:rsidR="007106CE" w:rsidRPr="00775FC7">
        <w:t>.</w:t>
      </w:r>
      <w:r w:rsidRPr="00775FC7">
        <w:t xml:space="preserve"> ресурс]. — Режим доступу: </w:t>
      </w:r>
      <w:hyperlink r:id="rId17" w:history="1">
        <w:r w:rsidR="006A2471" w:rsidRPr="00775FC7">
          <w:rPr>
            <w:rStyle w:val="a5"/>
            <w:color w:val="auto"/>
          </w:rPr>
          <w:t>https://dou.ua/lenta/articles/portrait-2017/</w:t>
        </w:r>
      </w:hyperlink>
    </w:p>
    <w:p w14:paraId="7D6AA2A5" w14:textId="77777777" w:rsidR="00F40072" w:rsidRPr="00775FC7" w:rsidRDefault="00F40072" w:rsidP="00FF1803">
      <w:pPr>
        <w:pStyle w:val="a3"/>
        <w:numPr>
          <w:ilvl w:val="0"/>
          <w:numId w:val="16"/>
        </w:numPr>
        <w:ind w:left="426" w:hanging="426"/>
        <w:rPr>
          <w:lang w:val="en-US"/>
        </w:rPr>
      </w:pPr>
      <w:proofErr w:type="spellStart"/>
      <w:r w:rsidRPr="00775FC7">
        <w:rPr>
          <w:rFonts w:cs="Times New Roman"/>
          <w:szCs w:val="28"/>
          <w:lang w:val="uk-UA"/>
        </w:rPr>
        <w:t>Grey</w:t>
      </w:r>
      <w:proofErr w:type="spellEnd"/>
      <w:r w:rsidRPr="00775FC7">
        <w:rPr>
          <w:rFonts w:cs="Times New Roman"/>
          <w:szCs w:val="28"/>
          <w:lang w:val="uk-UA"/>
        </w:rPr>
        <w:t xml:space="preserve"> </w:t>
      </w:r>
      <w:proofErr w:type="spellStart"/>
      <w:r w:rsidRPr="00775FC7">
        <w:rPr>
          <w:rFonts w:cs="Times New Roman"/>
          <w:szCs w:val="28"/>
          <w:lang w:val="uk-UA"/>
        </w:rPr>
        <w:t>Matters</w:t>
      </w:r>
      <w:proofErr w:type="spellEnd"/>
      <w:r w:rsidRPr="00775FC7">
        <w:rPr>
          <w:rFonts w:cs="Times New Roman"/>
          <w:szCs w:val="28"/>
          <w:lang w:val="uk-UA"/>
        </w:rPr>
        <w:t xml:space="preserve"> «A </w:t>
      </w:r>
      <w:proofErr w:type="spellStart"/>
      <w:r w:rsidRPr="00775FC7">
        <w:rPr>
          <w:rFonts w:cs="Times New Roman"/>
          <w:szCs w:val="28"/>
          <w:lang w:val="uk-UA"/>
        </w:rPr>
        <w:t>Survey</w:t>
      </w:r>
      <w:proofErr w:type="spellEnd"/>
      <w:r w:rsidRPr="00775FC7">
        <w:rPr>
          <w:rFonts w:cs="Times New Roman"/>
          <w:szCs w:val="28"/>
          <w:lang w:val="uk-UA"/>
        </w:rPr>
        <w:t xml:space="preserve"> </w:t>
      </w:r>
      <w:proofErr w:type="spellStart"/>
      <w:r w:rsidRPr="00775FC7">
        <w:rPr>
          <w:rFonts w:cs="Times New Roman"/>
          <w:szCs w:val="28"/>
          <w:lang w:val="uk-UA"/>
        </w:rPr>
        <w:t>of</w:t>
      </w:r>
      <w:proofErr w:type="spellEnd"/>
      <w:r w:rsidRPr="00775FC7">
        <w:rPr>
          <w:rFonts w:cs="Times New Roman"/>
          <w:szCs w:val="28"/>
          <w:lang w:val="uk-UA"/>
        </w:rPr>
        <w:t xml:space="preserve"> </w:t>
      </w:r>
      <w:proofErr w:type="spellStart"/>
      <w:r w:rsidRPr="00775FC7">
        <w:rPr>
          <w:rFonts w:cs="Times New Roman"/>
          <w:szCs w:val="28"/>
          <w:lang w:val="uk-UA"/>
        </w:rPr>
        <w:t>Ageism</w:t>
      </w:r>
      <w:proofErr w:type="spellEnd"/>
      <w:r w:rsidRPr="00775FC7">
        <w:rPr>
          <w:rFonts w:cs="Times New Roman"/>
          <w:szCs w:val="28"/>
          <w:lang w:val="uk-UA"/>
        </w:rPr>
        <w:t xml:space="preserve"> </w:t>
      </w:r>
      <w:proofErr w:type="spellStart"/>
      <w:r w:rsidRPr="00775FC7">
        <w:rPr>
          <w:rFonts w:cs="Times New Roman"/>
          <w:szCs w:val="28"/>
          <w:lang w:val="uk-UA"/>
        </w:rPr>
        <w:t>across</w:t>
      </w:r>
      <w:proofErr w:type="spellEnd"/>
      <w:r w:rsidRPr="00775FC7">
        <w:rPr>
          <w:rFonts w:cs="Times New Roman"/>
          <w:szCs w:val="28"/>
          <w:lang w:val="uk-UA"/>
        </w:rPr>
        <w:t xml:space="preserve"> </w:t>
      </w:r>
      <w:proofErr w:type="spellStart"/>
      <w:r w:rsidRPr="00775FC7">
        <w:rPr>
          <w:rFonts w:cs="Times New Roman"/>
          <w:szCs w:val="28"/>
          <w:lang w:val="uk-UA"/>
        </w:rPr>
        <w:t>Europe</w:t>
      </w:r>
      <w:proofErr w:type="spellEnd"/>
      <w:r w:rsidRPr="00775FC7">
        <w:rPr>
          <w:rFonts w:cs="Times New Roman"/>
          <w:szCs w:val="28"/>
          <w:lang w:val="uk-UA"/>
        </w:rPr>
        <w:t xml:space="preserve">»: </w:t>
      </w:r>
      <w:proofErr w:type="spellStart"/>
      <w:r w:rsidRPr="00775FC7">
        <w:rPr>
          <w:rFonts w:cs="Times New Roman"/>
          <w:szCs w:val="28"/>
          <w:lang w:val="uk-UA"/>
        </w:rPr>
        <w:t>Age</w:t>
      </w:r>
      <w:proofErr w:type="spellEnd"/>
      <w:r w:rsidRPr="00775FC7">
        <w:rPr>
          <w:rFonts w:cs="Times New Roman"/>
          <w:szCs w:val="28"/>
          <w:lang w:val="uk-UA"/>
        </w:rPr>
        <w:t xml:space="preserve"> UK, EU </w:t>
      </w:r>
      <w:proofErr w:type="spellStart"/>
      <w:r w:rsidRPr="00775FC7">
        <w:rPr>
          <w:rFonts w:cs="Times New Roman"/>
          <w:szCs w:val="28"/>
          <w:lang w:val="uk-UA"/>
        </w:rPr>
        <w:t>briefing</w:t>
      </w:r>
      <w:proofErr w:type="spellEnd"/>
      <w:r w:rsidRPr="00775FC7">
        <w:rPr>
          <w:rFonts w:cs="Times New Roman"/>
          <w:szCs w:val="28"/>
          <w:lang w:val="uk-UA"/>
        </w:rPr>
        <w:t xml:space="preserve"> </w:t>
      </w:r>
      <w:proofErr w:type="spellStart"/>
      <w:r w:rsidRPr="00775FC7">
        <w:rPr>
          <w:rFonts w:cs="Times New Roman"/>
          <w:szCs w:val="28"/>
          <w:lang w:val="uk-UA"/>
        </w:rPr>
        <w:t>and</w:t>
      </w:r>
      <w:proofErr w:type="spellEnd"/>
      <w:r w:rsidRPr="00775FC7">
        <w:rPr>
          <w:rFonts w:cs="Times New Roman"/>
          <w:szCs w:val="28"/>
          <w:lang w:val="uk-UA"/>
        </w:rPr>
        <w:t xml:space="preserve"> </w:t>
      </w:r>
      <w:proofErr w:type="spellStart"/>
      <w:r w:rsidRPr="00775FC7">
        <w:rPr>
          <w:rFonts w:cs="Times New Roman"/>
          <w:szCs w:val="28"/>
          <w:lang w:val="uk-UA"/>
        </w:rPr>
        <w:t>policy</w:t>
      </w:r>
      <w:proofErr w:type="spellEnd"/>
      <w:r w:rsidRPr="00775FC7">
        <w:rPr>
          <w:rFonts w:cs="Times New Roman"/>
          <w:szCs w:val="28"/>
          <w:lang w:val="uk-UA"/>
        </w:rPr>
        <w:t xml:space="preserve"> </w:t>
      </w:r>
      <w:proofErr w:type="spellStart"/>
      <w:r w:rsidRPr="00775FC7">
        <w:rPr>
          <w:rFonts w:cs="Times New Roman"/>
          <w:szCs w:val="28"/>
          <w:lang w:val="uk-UA"/>
        </w:rPr>
        <w:t>recommendations</w:t>
      </w:r>
      <w:proofErr w:type="spellEnd"/>
      <w:r w:rsidRPr="00775FC7">
        <w:rPr>
          <w:rFonts w:cs="Times New Roman"/>
          <w:szCs w:val="28"/>
          <w:lang w:val="uk-UA"/>
        </w:rPr>
        <w:t xml:space="preserve"> 2011 </w:t>
      </w:r>
      <w:r w:rsidR="006A2471" w:rsidRPr="00775FC7">
        <w:rPr>
          <w:rFonts w:cs="Times New Roman"/>
          <w:szCs w:val="28"/>
          <w:lang w:val="en-US"/>
        </w:rPr>
        <w:t>[</w:t>
      </w:r>
      <w:proofErr w:type="spellStart"/>
      <w:r w:rsidR="006A2471" w:rsidRPr="00775FC7">
        <w:rPr>
          <w:rFonts w:cs="Times New Roman"/>
          <w:szCs w:val="28"/>
        </w:rPr>
        <w:t>Електр</w:t>
      </w:r>
      <w:proofErr w:type="spellEnd"/>
      <w:r w:rsidR="006A2471" w:rsidRPr="00775FC7">
        <w:rPr>
          <w:rFonts w:cs="Times New Roman"/>
          <w:szCs w:val="28"/>
          <w:lang w:val="en-US"/>
        </w:rPr>
        <w:t xml:space="preserve">. </w:t>
      </w:r>
      <w:r w:rsidR="006A2471" w:rsidRPr="00775FC7">
        <w:rPr>
          <w:rFonts w:cs="Times New Roman"/>
          <w:szCs w:val="28"/>
        </w:rPr>
        <w:t>ресурс</w:t>
      </w:r>
      <w:r w:rsidR="006A2471" w:rsidRPr="00775FC7">
        <w:rPr>
          <w:rFonts w:cs="Times New Roman"/>
          <w:szCs w:val="28"/>
          <w:lang w:val="en-US"/>
        </w:rPr>
        <w:t xml:space="preserve">]. — </w:t>
      </w:r>
      <w:r w:rsidR="006A2471" w:rsidRPr="00775FC7">
        <w:rPr>
          <w:rFonts w:cs="Times New Roman"/>
          <w:szCs w:val="28"/>
        </w:rPr>
        <w:t>Режим</w:t>
      </w:r>
      <w:r w:rsidR="006A2471" w:rsidRPr="00775FC7">
        <w:rPr>
          <w:rFonts w:cs="Times New Roman"/>
          <w:szCs w:val="28"/>
          <w:lang w:val="en-US"/>
        </w:rPr>
        <w:t xml:space="preserve"> </w:t>
      </w:r>
      <w:r w:rsidR="006A2471" w:rsidRPr="00775FC7">
        <w:rPr>
          <w:rFonts w:cs="Times New Roman"/>
          <w:szCs w:val="28"/>
        </w:rPr>
        <w:t>доступу</w:t>
      </w:r>
      <w:r w:rsidR="006A2471" w:rsidRPr="00775FC7">
        <w:rPr>
          <w:rFonts w:cs="Times New Roman"/>
          <w:szCs w:val="28"/>
          <w:lang w:val="en-US"/>
        </w:rPr>
        <w:t>:</w:t>
      </w:r>
      <w:r w:rsidR="006A2471" w:rsidRPr="00775FC7">
        <w:rPr>
          <w:rFonts w:cs="Times New Roman"/>
          <w:szCs w:val="28"/>
          <w:lang w:val="uk-UA"/>
        </w:rPr>
        <w:t xml:space="preserve"> https://www.ageuk.org.uk/Documents/EN-GB/For-professionals/ageism_across_europe_report.pdf?dtrk=true</w:t>
      </w:r>
    </w:p>
    <w:p w14:paraId="7EEE8DC6" w14:textId="77777777" w:rsidR="00FF1803" w:rsidRPr="00775FC7" w:rsidRDefault="00F40072" w:rsidP="00FF1803">
      <w:pPr>
        <w:pStyle w:val="a3"/>
        <w:numPr>
          <w:ilvl w:val="0"/>
          <w:numId w:val="16"/>
        </w:numPr>
        <w:spacing w:after="160"/>
        <w:ind w:left="426" w:hanging="426"/>
        <w:rPr>
          <w:rFonts w:cs="Times New Roman"/>
          <w:szCs w:val="28"/>
        </w:rPr>
      </w:pPr>
      <w:r w:rsidRPr="00775FC7">
        <w:rPr>
          <w:rFonts w:cs="Times New Roman"/>
          <w:szCs w:val="28"/>
          <w:lang w:val="uk-UA"/>
        </w:rPr>
        <w:t xml:space="preserve">Макарова О. </w:t>
      </w:r>
      <w:r w:rsidRPr="00775FC7">
        <w:rPr>
          <w:rFonts w:cs="Times New Roman"/>
          <w:szCs w:val="28"/>
        </w:rPr>
        <w:t>Женский вопрос: гендерные стереотипы в украинском ИТ</w:t>
      </w:r>
      <w:r w:rsidRPr="00775FC7">
        <w:rPr>
          <w:rFonts w:cs="Times New Roman"/>
          <w:szCs w:val="28"/>
          <w:lang w:val="uk-UA"/>
        </w:rPr>
        <w:t xml:space="preserve">, 2016 </w:t>
      </w:r>
      <w:r w:rsidR="007106CE" w:rsidRPr="00775FC7">
        <w:rPr>
          <w:rFonts w:cs="Times New Roman"/>
          <w:szCs w:val="28"/>
        </w:rPr>
        <w:t>[</w:t>
      </w:r>
      <w:proofErr w:type="spellStart"/>
      <w:r w:rsidR="007106CE" w:rsidRPr="00775FC7">
        <w:rPr>
          <w:rFonts w:cs="Times New Roman"/>
          <w:szCs w:val="28"/>
        </w:rPr>
        <w:t>Електр</w:t>
      </w:r>
      <w:proofErr w:type="spellEnd"/>
      <w:r w:rsidR="007106CE" w:rsidRPr="00775FC7">
        <w:rPr>
          <w:rFonts w:cs="Times New Roman"/>
          <w:szCs w:val="28"/>
        </w:rPr>
        <w:t>.</w:t>
      </w:r>
      <w:r w:rsidRPr="00775FC7">
        <w:rPr>
          <w:rFonts w:cs="Times New Roman"/>
          <w:szCs w:val="28"/>
        </w:rPr>
        <w:t xml:space="preserve"> ресурс]. — Режим доступу:</w:t>
      </w:r>
      <w:r w:rsidRPr="00775FC7">
        <w:rPr>
          <w:rFonts w:cs="Times New Roman"/>
          <w:szCs w:val="28"/>
          <w:lang w:val="uk-UA"/>
        </w:rPr>
        <w:t xml:space="preserve"> </w:t>
      </w:r>
      <w:hyperlink r:id="rId18" w:history="1">
        <w:r w:rsidR="00FF1803" w:rsidRPr="00775FC7">
          <w:rPr>
            <w:rStyle w:val="a5"/>
            <w:rFonts w:cs="Times New Roman"/>
            <w:color w:val="auto"/>
            <w:szCs w:val="28"/>
            <w:lang w:val="uk-UA"/>
          </w:rPr>
          <w:t>https://dou.ua/lenta/articles/women-work/</w:t>
        </w:r>
      </w:hyperlink>
    </w:p>
    <w:p w14:paraId="20C1D7A6" w14:textId="77777777" w:rsidR="00F40072" w:rsidRPr="00775FC7" w:rsidRDefault="00F40072" w:rsidP="00FF1803">
      <w:pPr>
        <w:pStyle w:val="a3"/>
        <w:numPr>
          <w:ilvl w:val="0"/>
          <w:numId w:val="16"/>
        </w:numPr>
        <w:spacing w:after="160"/>
        <w:ind w:left="426" w:hanging="426"/>
        <w:rPr>
          <w:rFonts w:cs="Times New Roman"/>
          <w:szCs w:val="28"/>
          <w:lang w:val="en-US"/>
        </w:rPr>
      </w:pPr>
      <w:proofErr w:type="spellStart"/>
      <w:r w:rsidRPr="00775FC7">
        <w:rPr>
          <w:rFonts w:cs="Times New Roman"/>
          <w:szCs w:val="28"/>
          <w:lang w:val="uk-UA"/>
        </w:rPr>
        <w:t>Nicola</w:t>
      </w:r>
      <w:proofErr w:type="spellEnd"/>
      <w:r w:rsidRPr="00775FC7">
        <w:rPr>
          <w:rFonts w:cs="Times New Roman"/>
          <w:szCs w:val="28"/>
          <w:lang w:val="uk-UA"/>
        </w:rPr>
        <w:t xml:space="preserve"> </w:t>
      </w:r>
      <w:proofErr w:type="spellStart"/>
      <w:r w:rsidRPr="00775FC7">
        <w:rPr>
          <w:rFonts w:cs="Times New Roman"/>
          <w:szCs w:val="28"/>
          <w:lang w:val="uk-UA"/>
        </w:rPr>
        <w:t>Jones</w:t>
      </w:r>
      <w:proofErr w:type="spellEnd"/>
      <w:r w:rsidRPr="00775FC7">
        <w:rPr>
          <w:rFonts w:cs="Times New Roman"/>
          <w:szCs w:val="28"/>
          <w:lang w:val="uk-UA"/>
        </w:rPr>
        <w:t xml:space="preserve"> </w:t>
      </w:r>
      <w:proofErr w:type="spellStart"/>
      <w:r w:rsidRPr="00775FC7">
        <w:rPr>
          <w:rFonts w:cs="Times New Roman"/>
          <w:szCs w:val="28"/>
          <w:lang w:val="uk-UA"/>
        </w:rPr>
        <w:t>and</w:t>
      </w:r>
      <w:proofErr w:type="spellEnd"/>
      <w:r w:rsidRPr="00775FC7">
        <w:rPr>
          <w:rFonts w:cs="Times New Roman"/>
          <w:szCs w:val="28"/>
          <w:lang w:val="uk-UA"/>
        </w:rPr>
        <w:t xml:space="preserve"> </w:t>
      </w:r>
      <w:proofErr w:type="spellStart"/>
      <w:r w:rsidRPr="00775FC7">
        <w:rPr>
          <w:rFonts w:cs="Times New Roman"/>
          <w:szCs w:val="28"/>
          <w:lang w:val="uk-UA"/>
        </w:rPr>
        <w:t>Rebecca</w:t>
      </w:r>
      <w:proofErr w:type="spellEnd"/>
      <w:r w:rsidRPr="00775FC7">
        <w:rPr>
          <w:rFonts w:cs="Times New Roman"/>
          <w:szCs w:val="28"/>
          <w:lang w:val="uk-UA"/>
        </w:rPr>
        <w:t xml:space="preserve"> </w:t>
      </w:r>
      <w:proofErr w:type="spellStart"/>
      <w:r w:rsidRPr="00775FC7">
        <w:rPr>
          <w:rFonts w:cs="Times New Roman"/>
          <w:szCs w:val="28"/>
          <w:lang w:val="uk-UA"/>
        </w:rPr>
        <w:t>Holmes</w:t>
      </w:r>
      <w:proofErr w:type="spellEnd"/>
      <w:r w:rsidRPr="00775FC7">
        <w:rPr>
          <w:rFonts w:cs="Times New Roman"/>
          <w:szCs w:val="28"/>
          <w:lang w:val="uk-UA"/>
        </w:rPr>
        <w:t xml:space="preserve"> 2010. </w:t>
      </w:r>
      <w:proofErr w:type="spellStart"/>
      <w:r w:rsidRPr="00775FC7">
        <w:rPr>
          <w:rFonts w:cs="Times New Roman"/>
          <w:szCs w:val="28"/>
          <w:lang w:val="uk-UA"/>
        </w:rPr>
        <w:t>Gender</w:t>
      </w:r>
      <w:proofErr w:type="spellEnd"/>
      <w:r w:rsidRPr="00775FC7">
        <w:rPr>
          <w:rFonts w:cs="Times New Roman"/>
          <w:szCs w:val="28"/>
          <w:lang w:val="uk-UA"/>
        </w:rPr>
        <w:t xml:space="preserve">, </w:t>
      </w:r>
      <w:proofErr w:type="spellStart"/>
      <w:r w:rsidRPr="00775FC7">
        <w:rPr>
          <w:rFonts w:cs="Times New Roman"/>
          <w:szCs w:val="28"/>
          <w:lang w:val="uk-UA"/>
        </w:rPr>
        <w:t>politics</w:t>
      </w:r>
      <w:proofErr w:type="spellEnd"/>
      <w:r w:rsidRPr="00775FC7">
        <w:rPr>
          <w:rFonts w:cs="Times New Roman"/>
          <w:szCs w:val="28"/>
          <w:lang w:val="uk-UA"/>
        </w:rPr>
        <w:t xml:space="preserve"> </w:t>
      </w:r>
      <w:proofErr w:type="spellStart"/>
      <w:r w:rsidRPr="00775FC7">
        <w:rPr>
          <w:rFonts w:cs="Times New Roman"/>
          <w:szCs w:val="28"/>
          <w:lang w:val="uk-UA"/>
        </w:rPr>
        <w:t>and</w:t>
      </w:r>
      <w:proofErr w:type="spellEnd"/>
      <w:r w:rsidRPr="00775FC7">
        <w:rPr>
          <w:rFonts w:cs="Times New Roman"/>
          <w:szCs w:val="28"/>
          <w:lang w:val="uk-UA"/>
        </w:rPr>
        <w:t xml:space="preserve"> </w:t>
      </w:r>
      <w:proofErr w:type="spellStart"/>
      <w:r w:rsidRPr="00775FC7">
        <w:rPr>
          <w:rFonts w:cs="Times New Roman"/>
          <w:szCs w:val="28"/>
          <w:lang w:val="uk-UA"/>
        </w:rPr>
        <w:t>social</w:t>
      </w:r>
      <w:proofErr w:type="spellEnd"/>
      <w:r w:rsidRPr="00775FC7">
        <w:rPr>
          <w:rFonts w:cs="Times New Roman"/>
          <w:szCs w:val="28"/>
          <w:lang w:val="uk-UA"/>
        </w:rPr>
        <w:t xml:space="preserve"> </w:t>
      </w:r>
      <w:proofErr w:type="spellStart"/>
      <w:r w:rsidRPr="00775FC7">
        <w:rPr>
          <w:rFonts w:cs="Times New Roman"/>
          <w:szCs w:val="28"/>
          <w:lang w:val="uk-UA"/>
        </w:rPr>
        <w:t>protection</w:t>
      </w:r>
      <w:proofErr w:type="spellEnd"/>
      <w:r w:rsidRPr="00775FC7">
        <w:rPr>
          <w:rFonts w:cs="Times New Roman"/>
          <w:szCs w:val="28"/>
          <w:lang w:val="uk-UA"/>
        </w:rPr>
        <w:t xml:space="preserve">. </w:t>
      </w:r>
      <w:proofErr w:type="spellStart"/>
      <w:r w:rsidRPr="00775FC7">
        <w:rPr>
          <w:rFonts w:cs="Times New Roman"/>
          <w:szCs w:val="28"/>
          <w:lang w:val="uk-UA"/>
        </w:rPr>
        <w:t>London</w:t>
      </w:r>
      <w:proofErr w:type="spellEnd"/>
      <w:r w:rsidRPr="00775FC7">
        <w:rPr>
          <w:rFonts w:cs="Times New Roman"/>
          <w:szCs w:val="28"/>
          <w:lang w:val="uk-UA"/>
        </w:rPr>
        <w:t xml:space="preserve">: </w:t>
      </w:r>
      <w:proofErr w:type="spellStart"/>
      <w:r w:rsidRPr="00775FC7">
        <w:rPr>
          <w:rFonts w:cs="Times New Roman"/>
          <w:szCs w:val="28"/>
          <w:lang w:val="uk-UA"/>
        </w:rPr>
        <w:t>Overseas</w:t>
      </w:r>
      <w:proofErr w:type="spellEnd"/>
      <w:r w:rsidRPr="00775FC7">
        <w:rPr>
          <w:rFonts w:cs="Times New Roman"/>
          <w:szCs w:val="28"/>
          <w:lang w:val="uk-UA"/>
        </w:rPr>
        <w:t xml:space="preserve"> </w:t>
      </w:r>
      <w:proofErr w:type="spellStart"/>
      <w:r w:rsidRPr="00775FC7">
        <w:rPr>
          <w:rFonts w:cs="Times New Roman"/>
          <w:szCs w:val="28"/>
          <w:lang w:val="uk-UA"/>
        </w:rPr>
        <w:t>Development</w:t>
      </w:r>
      <w:proofErr w:type="spellEnd"/>
      <w:r w:rsidRPr="00775FC7">
        <w:rPr>
          <w:rFonts w:cs="Times New Roman"/>
          <w:szCs w:val="28"/>
          <w:lang w:val="uk-UA"/>
        </w:rPr>
        <w:t xml:space="preserve"> </w:t>
      </w:r>
      <w:proofErr w:type="spellStart"/>
      <w:r w:rsidRPr="00775FC7">
        <w:rPr>
          <w:rFonts w:cs="Times New Roman"/>
          <w:szCs w:val="28"/>
          <w:lang w:val="uk-UA"/>
        </w:rPr>
        <w:t>Institute</w:t>
      </w:r>
      <w:proofErr w:type="spellEnd"/>
      <w:r w:rsidRPr="00775FC7">
        <w:rPr>
          <w:lang w:val="en-US"/>
        </w:rPr>
        <w:t xml:space="preserve"> </w:t>
      </w:r>
      <w:r w:rsidR="006A2471" w:rsidRPr="00775FC7">
        <w:rPr>
          <w:rFonts w:cs="Times New Roman"/>
          <w:szCs w:val="28"/>
          <w:lang w:val="en-US"/>
        </w:rPr>
        <w:t>[</w:t>
      </w:r>
      <w:proofErr w:type="spellStart"/>
      <w:r w:rsidR="006A2471" w:rsidRPr="00775FC7">
        <w:rPr>
          <w:rFonts w:cs="Times New Roman"/>
          <w:szCs w:val="28"/>
        </w:rPr>
        <w:t>Електр</w:t>
      </w:r>
      <w:proofErr w:type="spellEnd"/>
      <w:r w:rsidR="006A2471" w:rsidRPr="00775FC7">
        <w:rPr>
          <w:rFonts w:cs="Times New Roman"/>
          <w:szCs w:val="28"/>
          <w:lang w:val="en-US"/>
        </w:rPr>
        <w:t xml:space="preserve">. </w:t>
      </w:r>
      <w:r w:rsidR="006A2471" w:rsidRPr="00775FC7">
        <w:rPr>
          <w:rFonts w:cs="Times New Roman"/>
          <w:szCs w:val="28"/>
        </w:rPr>
        <w:t>ресурс</w:t>
      </w:r>
      <w:r w:rsidR="006A2471" w:rsidRPr="00775FC7">
        <w:rPr>
          <w:rFonts w:cs="Times New Roman"/>
          <w:szCs w:val="28"/>
          <w:lang w:val="en-US"/>
        </w:rPr>
        <w:t xml:space="preserve">]. — </w:t>
      </w:r>
      <w:r w:rsidR="006A2471" w:rsidRPr="00775FC7">
        <w:rPr>
          <w:rFonts w:cs="Times New Roman"/>
          <w:szCs w:val="28"/>
        </w:rPr>
        <w:t>Режим</w:t>
      </w:r>
      <w:r w:rsidR="006A2471" w:rsidRPr="00775FC7">
        <w:rPr>
          <w:rFonts w:cs="Times New Roman"/>
          <w:szCs w:val="28"/>
          <w:lang w:val="en-US"/>
        </w:rPr>
        <w:t xml:space="preserve"> </w:t>
      </w:r>
      <w:r w:rsidR="006A2471" w:rsidRPr="00775FC7">
        <w:rPr>
          <w:rFonts w:cs="Times New Roman"/>
          <w:szCs w:val="28"/>
        </w:rPr>
        <w:t>доступу</w:t>
      </w:r>
      <w:r w:rsidR="006A2471" w:rsidRPr="00775FC7">
        <w:rPr>
          <w:rFonts w:cs="Times New Roman"/>
          <w:szCs w:val="28"/>
          <w:lang w:val="en-US"/>
        </w:rPr>
        <w:t>:</w:t>
      </w:r>
      <w:r w:rsidR="006A2471" w:rsidRPr="00775FC7">
        <w:rPr>
          <w:rFonts w:cs="Times New Roman"/>
          <w:szCs w:val="28"/>
          <w:lang w:val="uk-UA"/>
        </w:rPr>
        <w:t xml:space="preserve"> </w:t>
      </w:r>
      <w:r w:rsidR="006A2471" w:rsidRPr="00775FC7">
        <w:rPr>
          <w:lang w:val="en-US"/>
        </w:rPr>
        <w:t>https://www.odi.org/sites/odi.org.uk/files/odi-assets/publications-opinion-files/6044.pdf</w:t>
      </w:r>
    </w:p>
    <w:p w14:paraId="477AB260" w14:textId="77777777" w:rsidR="00F40072" w:rsidRPr="00775FC7" w:rsidRDefault="00F40072" w:rsidP="00FF1803">
      <w:pPr>
        <w:pStyle w:val="a3"/>
        <w:numPr>
          <w:ilvl w:val="0"/>
          <w:numId w:val="16"/>
        </w:numPr>
        <w:ind w:left="426" w:hanging="426"/>
        <w:rPr>
          <w:lang w:val="uk-UA"/>
        </w:rPr>
      </w:pPr>
      <w:proofErr w:type="spellStart"/>
      <w:r w:rsidRPr="00775FC7">
        <w:rPr>
          <w:lang w:val="uk-UA"/>
        </w:rPr>
        <w:t>Marks</w:t>
      </w:r>
      <w:proofErr w:type="spellEnd"/>
      <w:r w:rsidRPr="00775FC7">
        <w:rPr>
          <w:lang w:val="en-US"/>
        </w:rPr>
        <w:t xml:space="preserve"> G.</w:t>
      </w:r>
      <w:r w:rsidRPr="00775FC7">
        <w:rPr>
          <w:lang w:val="uk-UA"/>
        </w:rPr>
        <w:t xml:space="preserve"> - </w:t>
      </w:r>
      <w:proofErr w:type="spellStart"/>
      <w:r w:rsidRPr="00775FC7">
        <w:rPr>
          <w:lang w:val="uk-UA"/>
        </w:rPr>
        <w:t>The</w:t>
      </w:r>
      <w:proofErr w:type="spellEnd"/>
      <w:r w:rsidRPr="00775FC7">
        <w:rPr>
          <w:lang w:val="uk-UA"/>
        </w:rPr>
        <w:t xml:space="preserve"> </w:t>
      </w:r>
      <w:proofErr w:type="spellStart"/>
      <w:r w:rsidRPr="00775FC7">
        <w:rPr>
          <w:lang w:val="uk-UA"/>
        </w:rPr>
        <w:t>Real</w:t>
      </w:r>
      <w:proofErr w:type="spellEnd"/>
      <w:r w:rsidRPr="00775FC7">
        <w:rPr>
          <w:lang w:val="uk-UA"/>
        </w:rPr>
        <w:t xml:space="preserve"> </w:t>
      </w:r>
      <w:proofErr w:type="spellStart"/>
      <w:r w:rsidRPr="00775FC7">
        <w:rPr>
          <w:lang w:val="uk-UA"/>
        </w:rPr>
        <w:t>Reason</w:t>
      </w:r>
      <w:proofErr w:type="spellEnd"/>
      <w:r w:rsidRPr="00775FC7">
        <w:rPr>
          <w:lang w:val="uk-UA"/>
        </w:rPr>
        <w:t xml:space="preserve"> </w:t>
      </w:r>
      <w:proofErr w:type="spellStart"/>
      <w:r w:rsidRPr="00775FC7">
        <w:rPr>
          <w:lang w:val="uk-UA"/>
        </w:rPr>
        <w:t>Most</w:t>
      </w:r>
      <w:proofErr w:type="spellEnd"/>
      <w:r w:rsidRPr="00775FC7">
        <w:rPr>
          <w:lang w:val="uk-UA"/>
        </w:rPr>
        <w:t xml:space="preserve"> </w:t>
      </w:r>
      <w:proofErr w:type="spellStart"/>
      <w:r w:rsidRPr="00775FC7">
        <w:rPr>
          <w:lang w:val="uk-UA"/>
        </w:rPr>
        <w:t>Women</w:t>
      </w:r>
      <w:proofErr w:type="spellEnd"/>
      <w:r w:rsidRPr="00775FC7">
        <w:rPr>
          <w:lang w:val="uk-UA"/>
        </w:rPr>
        <w:t xml:space="preserve"> </w:t>
      </w:r>
      <w:proofErr w:type="spellStart"/>
      <w:r w:rsidRPr="00775FC7">
        <w:rPr>
          <w:lang w:val="uk-UA"/>
        </w:rPr>
        <w:t>Don't</w:t>
      </w:r>
      <w:proofErr w:type="spellEnd"/>
      <w:r w:rsidRPr="00775FC7">
        <w:rPr>
          <w:lang w:val="uk-UA"/>
        </w:rPr>
        <w:t xml:space="preserve"> </w:t>
      </w:r>
      <w:proofErr w:type="spellStart"/>
      <w:r w:rsidRPr="00775FC7">
        <w:rPr>
          <w:lang w:val="uk-UA"/>
        </w:rPr>
        <w:t>Go</w:t>
      </w:r>
      <w:proofErr w:type="spellEnd"/>
      <w:r w:rsidRPr="00775FC7">
        <w:rPr>
          <w:lang w:val="uk-UA"/>
        </w:rPr>
        <w:t xml:space="preserve"> </w:t>
      </w:r>
      <w:proofErr w:type="spellStart"/>
      <w:r w:rsidRPr="00775FC7">
        <w:rPr>
          <w:lang w:val="uk-UA"/>
        </w:rPr>
        <w:t>Into</w:t>
      </w:r>
      <w:proofErr w:type="spellEnd"/>
      <w:r w:rsidRPr="00775FC7">
        <w:rPr>
          <w:lang w:val="uk-UA"/>
        </w:rPr>
        <w:t xml:space="preserve"> </w:t>
      </w:r>
      <w:proofErr w:type="spellStart"/>
      <w:r w:rsidRPr="00775FC7">
        <w:rPr>
          <w:lang w:val="uk-UA"/>
        </w:rPr>
        <w:t>Tech</w:t>
      </w:r>
      <w:proofErr w:type="spellEnd"/>
      <w:r w:rsidRPr="00775FC7">
        <w:rPr>
          <w:lang w:val="uk-UA"/>
        </w:rPr>
        <w:t xml:space="preserve">, </w:t>
      </w:r>
      <w:proofErr w:type="spellStart"/>
      <w:r w:rsidRPr="00775FC7">
        <w:rPr>
          <w:lang w:val="uk-UA"/>
        </w:rPr>
        <w:t>Forbes</w:t>
      </w:r>
      <w:proofErr w:type="spellEnd"/>
      <w:r w:rsidRPr="00775FC7">
        <w:rPr>
          <w:lang w:val="uk-UA"/>
        </w:rPr>
        <w:t>, 2015</w:t>
      </w:r>
      <w:r w:rsidRPr="00775FC7">
        <w:rPr>
          <w:lang w:val="en-US"/>
        </w:rPr>
        <w:t xml:space="preserve">, </w:t>
      </w:r>
      <w:r w:rsidR="007106CE" w:rsidRPr="00775FC7">
        <w:rPr>
          <w:rFonts w:cs="Times New Roman"/>
          <w:szCs w:val="28"/>
          <w:lang w:val="en-US"/>
        </w:rPr>
        <w:t>[</w:t>
      </w:r>
      <w:proofErr w:type="spellStart"/>
      <w:r w:rsidR="007106CE" w:rsidRPr="00775FC7">
        <w:rPr>
          <w:rFonts w:cs="Times New Roman"/>
          <w:szCs w:val="28"/>
          <w:lang w:val="en-US"/>
        </w:rPr>
        <w:t>Електр</w:t>
      </w:r>
      <w:proofErr w:type="spellEnd"/>
      <w:r w:rsidR="007106CE" w:rsidRPr="00775FC7">
        <w:rPr>
          <w:rFonts w:cs="Times New Roman"/>
          <w:szCs w:val="28"/>
          <w:lang w:val="en-US"/>
        </w:rPr>
        <w:t>.</w:t>
      </w:r>
      <w:r w:rsidRPr="00775FC7">
        <w:rPr>
          <w:rFonts w:cs="Times New Roman"/>
          <w:szCs w:val="28"/>
          <w:lang w:val="en-US"/>
        </w:rPr>
        <w:t xml:space="preserve"> </w:t>
      </w:r>
      <w:r w:rsidRPr="00775FC7">
        <w:rPr>
          <w:rFonts w:cs="Times New Roman"/>
          <w:szCs w:val="28"/>
        </w:rPr>
        <w:t>ресурс</w:t>
      </w:r>
      <w:r w:rsidRPr="00775FC7">
        <w:rPr>
          <w:rFonts w:cs="Times New Roman"/>
          <w:szCs w:val="28"/>
          <w:lang w:val="en-US"/>
        </w:rPr>
        <w:t xml:space="preserve">]. — </w:t>
      </w:r>
      <w:r w:rsidRPr="00775FC7">
        <w:rPr>
          <w:rFonts w:cs="Times New Roman"/>
          <w:szCs w:val="28"/>
        </w:rPr>
        <w:t>Режим</w:t>
      </w:r>
      <w:r w:rsidRPr="00775FC7">
        <w:rPr>
          <w:rFonts w:cs="Times New Roman"/>
          <w:szCs w:val="28"/>
          <w:lang w:val="en-US"/>
        </w:rPr>
        <w:t xml:space="preserve"> </w:t>
      </w:r>
      <w:r w:rsidRPr="00775FC7">
        <w:rPr>
          <w:rFonts w:cs="Times New Roman"/>
          <w:szCs w:val="28"/>
        </w:rPr>
        <w:t>доступу</w:t>
      </w:r>
      <w:r w:rsidRPr="00775FC7">
        <w:rPr>
          <w:rFonts w:cs="Times New Roman"/>
          <w:szCs w:val="28"/>
          <w:lang w:val="en-US"/>
        </w:rPr>
        <w:t>:</w:t>
      </w:r>
      <w:r w:rsidRPr="00775FC7">
        <w:rPr>
          <w:rFonts w:cs="Times New Roman"/>
          <w:szCs w:val="28"/>
          <w:lang w:val="uk-UA"/>
        </w:rPr>
        <w:t xml:space="preserve"> </w:t>
      </w:r>
      <w:r w:rsidRPr="00775FC7">
        <w:rPr>
          <w:lang w:val="uk-UA"/>
        </w:rPr>
        <w:t xml:space="preserve"> </w:t>
      </w:r>
      <w:hyperlink r:id="rId19" w:anchor="5530275f6d7a" w:history="1">
        <w:r w:rsidR="007106CE" w:rsidRPr="00775FC7">
          <w:rPr>
            <w:rStyle w:val="a5"/>
            <w:color w:val="auto"/>
            <w:lang w:val="uk-UA"/>
          </w:rPr>
          <w:t>https://www.forbes.com/sites/quickerbettertech/2015/03/16/the-real-reason-most-women-dont-go-into-tech/#5530275f6d7a</w:t>
        </w:r>
      </w:hyperlink>
    </w:p>
    <w:p w14:paraId="4919FA1F" w14:textId="77777777" w:rsidR="00F40072" w:rsidRPr="00775FC7" w:rsidRDefault="00F40072" w:rsidP="00FF1803">
      <w:pPr>
        <w:pStyle w:val="a3"/>
        <w:numPr>
          <w:ilvl w:val="0"/>
          <w:numId w:val="16"/>
        </w:numPr>
        <w:ind w:left="426" w:hanging="426"/>
        <w:rPr>
          <w:lang w:val="en-US"/>
        </w:rPr>
      </w:pPr>
      <w:r w:rsidRPr="00775FC7">
        <w:rPr>
          <w:lang w:val="en-US"/>
        </w:rPr>
        <w:t xml:space="preserve">Arrington M. - Too Few Women </w:t>
      </w:r>
      <w:proofErr w:type="gramStart"/>
      <w:r w:rsidRPr="00775FC7">
        <w:rPr>
          <w:lang w:val="en-US"/>
        </w:rPr>
        <w:t>In</w:t>
      </w:r>
      <w:proofErr w:type="gramEnd"/>
      <w:r w:rsidRPr="00775FC7">
        <w:rPr>
          <w:lang w:val="en-US"/>
        </w:rPr>
        <w:t xml:space="preserve"> Tech? Stop Blaming </w:t>
      </w:r>
      <w:proofErr w:type="gramStart"/>
      <w:r w:rsidRPr="00775FC7">
        <w:rPr>
          <w:lang w:val="en-US"/>
        </w:rPr>
        <w:t>The</w:t>
      </w:r>
      <w:proofErr w:type="gramEnd"/>
      <w:r w:rsidRPr="00775FC7">
        <w:rPr>
          <w:lang w:val="en-US"/>
        </w:rPr>
        <w:t xml:space="preserve"> Men, TechCrunch, 2010, </w:t>
      </w:r>
      <w:r w:rsidR="007106CE" w:rsidRPr="00775FC7">
        <w:rPr>
          <w:rFonts w:cs="Times New Roman"/>
          <w:szCs w:val="28"/>
          <w:lang w:val="en-US"/>
        </w:rPr>
        <w:t>[</w:t>
      </w:r>
      <w:proofErr w:type="spellStart"/>
      <w:r w:rsidR="007106CE" w:rsidRPr="00775FC7">
        <w:rPr>
          <w:rFonts w:cs="Times New Roman"/>
          <w:szCs w:val="28"/>
          <w:lang w:val="en-US"/>
        </w:rPr>
        <w:t>Електр</w:t>
      </w:r>
      <w:proofErr w:type="spellEnd"/>
      <w:r w:rsidR="007106CE" w:rsidRPr="00775FC7">
        <w:rPr>
          <w:rFonts w:cs="Times New Roman"/>
          <w:szCs w:val="28"/>
          <w:lang w:val="en-US"/>
        </w:rPr>
        <w:t>.</w:t>
      </w:r>
      <w:r w:rsidRPr="00775FC7">
        <w:rPr>
          <w:rFonts w:cs="Times New Roman"/>
          <w:szCs w:val="28"/>
          <w:lang w:val="en-US"/>
        </w:rPr>
        <w:t xml:space="preserve"> </w:t>
      </w:r>
      <w:r w:rsidRPr="00775FC7">
        <w:rPr>
          <w:rFonts w:cs="Times New Roman"/>
          <w:szCs w:val="28"/>
        </w:rPr>
        <w:t>ресурс</w:t>
      </w:r>
      <w:r w:rsidRPr="00775FC7">
        <w:rPr>
          <w:rFonts w:cs="Times New Roman"/>
          <w:szCs w:val="28"/>
          <w:lang w:val="en-US"/>
        </w:rPr>
        <w:t xml:space="preserve">]. — </w:t>
      </w:r>
      <w:r w:rsidRPr="00775FC7">
        <w:rPr>
          <w:rFonts w:cs="Times New Roman"/>
          <w:szCs w:val="28"/>
        </w:rPr>
        <w:t>Режим</w:t>
      </w:r>
      <w:r w:rsidRPr="00775FC7">
        <w:rPr>
          <w:rFonts w:cs="Times New Roman"/>
          <w:szCs w:val="28"/>
          <w:lang w:val="en-US"/>
        </w:rPr>
        <w:t xml:space="preserve"> </w:t>
      </w:r>
      <w:r w:rsidRPr="00775FC7">
        <w:rPr>
          <w:rFonts w:cs="Times New Roman"/>
          <w:szCs w:val="28"/>
        </w:rPr>
        <w:t>доступу</w:t>
      </w:r>
      <w:r w:rsidRPr="00775FC7">
        <w:rPr>
          <w:rFonts w:cs="Times New Roman"/>
          <w:szCs w:val="28"/>
          <w:lang w:val="en-US"/>
        </w:rPr>
        <w:t>:</w:t>
      </w:r>
      <w:r w:rsidRPr="00775FC7">
        <w:rPr>
          <w:rFonts w:cs="Times New Roman"/>
          <w:szCs w:val="28"/>
          <w:lang w:val="uk-UA"/>
        </w:rPr>
        <w:t xml:space="preserve"> </w:t>
      </w:r>
      <w:r w:rsidRPr="00775FC7">
        <w:rPr>
          <w:lang w:val="en-US"/>
        </w:rPr>
        <w:t xml:space="preserve"> </w:t>
      </w:r>
      <w:hyperlink r:id="rId20" w:history="1">
        <w:r w:rsidRPr="00775FC7">
          <w:rPr>
            <w:rStyle w:val="a5"/>
            <w:color w:val="auto"/>
            <w:lang w:val="en-US"/>
          </w:rPr>
          <w:t>https://techcrunch.com/2010/08/28/women-in-tech-stop-blaming-me/</w:t>
        </w:r>
      </w:hyperlink>
    </w:p>
    <w:p w14:paraId="049D4AA9" w14:textId="77777777" w:rsidR="00F40072" w:rsidRPr="00775FC7" w:rsidRDefault="00F40072" w:rsidP="00FF1803">
      <w:pPr>
        <w:pStyle w:val="a3"/>
        <w:numPr>
          <w:ilvl w:val="0"/>
          <w:numId w:val="16"/>
        </w:numPr>
        <w:ind w:left="426" w:hanging="426"/>
        <w:rPr>
          <w:lang w:val="en-US"/>
        </w:rPr>
      </w:pPr>
      <w:r w:rsidRPr="00775FC7">
        <w:rPr>
          <w:lang w:val="en-US"/>
        </w:rPr>
        <w:t xml:space="preserve">Davies K., Mathieu Ch. - Gender Inequality in the IT Sector in Sweden and Ireland, National Institute for Working Life, Sweden 2005, p.12 </w:t>
      </w:r>
    </w:p>
    <w:p w14:paraId="2145EF3E" w14:textId="77777777" w:rsidR="00F40072" w:rsidRPr="00775FC7" w:rsidRDefault="00F40072" w:rsidP="00FF1803">
      <w:pPr>
        <w:pStyle w:val="a3"/>
        <w:numPr>
          <w:ilvl w:val="0"/>
          <w:numId w:val="16"/>
        </w:numPr>
        <w:ind w:left="426" w:hanging="426"/>
        <w:rPr>
          <w:lang w:val="en-US"/>
        </w:rPr>
      </w:pPr>
      <w:r w:rsidRPr="00775FC7">
        <w:rPr>
          <w:lang w:val="en-US"/>
        </w:rPr>
        <w:t xml:space="preserve">Lerner A. - We built voice modulation to mask gender in technical interviews. Here’s what happened. Interviewing.io Blog, 2016, </w:t>
      </w:r>
      <w:r w:rsidR="007106CE" w:rsidRPr="00775FC7">
        <w:rPr>
          <w:rFonts w:cs="Times New Roman"/>
          <w:szCs w:val="28"/>
          <w:lang w:val="en-US"/>
        </w:rPr>
        <w:t>[</w:t>
      </w:r>
      <w:proofErr w:type="spellStart"/>
      <w:r w:rsidR="007106CE" w:rsidRPr="00775FC7">
        <w:rPr>
          <w:rFonts w:cs="Times New Roman"/>
          <w:szCs w:val="28"/>
          <w:lang w:val="en-US"/>
        </w:rPr>
        <w:t>Електр</w:t>
      </w:r>
      <w:proofErr w:type="spellEnd"/>
      <w:r w:rsidR="007106CE" w:rsidRPr="00775FC7">
        <w:rPr>
          <w:rFonts w:cs="Times New Roman"/>
          <w:szCs w:val="28"/>
          <w:lang w:val="en-US"/>
        </w:rPr>
        <w:t>.</w:t>
      </w:r>
      <w:r w:rsidRPr="00775FC7">
        <w:rPr>
          <w:rFonts w:cs="Times New Roman"/>
          <w:szCs w:val="28"/>
          <w:lang w:val="en-US"/>
        </w:rPr>
        <w:t xml:space="preserve"> </w:t>
      </w:r>
      <w:r w:rsidRPr="00775FC7">
        <w:rPr>
          <w:rFonts w:cs="Times New Roman"/>
          <w:szCs w:val="28"/>
        </w:rPr>
        <w:t>ресурс</w:t>
      </w:r>
      <w:r w:rsidRPr="00775FC7">
        <w:rPr>
          <w:rFonts w:cs="Times New Roman"/>
          <w:szCs w:val="28"/>
          <w:lang w:val="en-US"/>
        </w:rPr>
        <w:t xml:space="preserve">]. — </w:t>
      </w:r>
      <w:r w:rsidRPr="00775FC7">
        <w:rPr>
          <w:rFonts w:cs="Times New Roman"/>
          <w:szCs w:val="28"/>
        </w:rPr>
        <w:t>Режим</w:t>
      </w:r>
      <w:r w:rsidRPr="00775FC7">
        <w:rPr>
          <w:rFonts w:cs="Times New Roman"/>
          <w:szCs w:val="28"/>
          <w:lang w:val="en-US"/>
        </w:rPr>
        <w:t xml:space="preserve"> </w:t>
      </w:r>
      <w:r w:rsidRPr="00775FC7">
        <w:rPr>
          <w:rFonts w:cs="Times New Roman"/>
          <w:szCs w:val="28"/>
        </w:rPr>
        <w:t>доступу</w:t>
      </w:r>
      <w:r w:rsidRPr="00775FC7">
        <w:rPr>
          <w:rFonts w:cs="Times New Roman"/>
          <w:szCs w:val="28"/>
          <w:lang w:val="en-US"/>
        </w:rPr>
        <w:t>:</w:t>
      </w:r>
      <w:r w:rsidRPr="00775FC7">
        <w:rPr>
          <w:lang w:val="en-US"/>
        </w:rPr>
        <w:t xml:space="preserve"> </w:t>
      </w:r>
      <w:hyperlink r:id="rId21" w:history="1">
        <w:r w:rsidRPr="00775FC7">
          <w:rPr>
            <w:rStyle w:val="a5"/>
            <w:rFonts w:cs="Times New Roman"/>
            <w:color w:val="auto"/>
            <w:szCs w:val="28"/>
            <w:lang w:val="en-US"/>
          </w:rPr>
          <w:t>http://blog.interviewing.io/we-built-voice-modulation-to-mask-gender-in-technical-interviews-heres-what-happened/</w:t>
        </w:r>
      </w:hyperlink>
    </w:p>
    <w:p w14:paraId="12F7D9B2" w14:textId="77777777" w:rsidR="00F40072" w:rsidRPr="00775FC7" w:rsidRDefault="00F40072" w:rsidP="00FF1803">
      <w:pPr>
        <w:pStyle w:val="a3"/>
        <w:numPr>
          <w:ilvl w:val="0"/>
          <w:numId w:val="16"/>
        </w:numPr>
        <w:ind w:left="426" w:hanging="426"/>
        <w:rPr>
          <w:lang w:val="en-US"/>
        </w:rPr>
      </w:pPr>
      <w:proofErr w:type="spellStart"/>
      <w:r w:rsidRPr="00775FC7">
        <w:t>Градовий</w:t>
      </w:r>
      <w:proofErr w:type="spellEnd"/>
      <w:r w:rsidRPr="00775FC7">
        <w:rPr>
          <w:lang w:val="en-US"/>
        </w:rPr>
        <w:t xml:space="preserve"> </w:t>
      </w:r>
      <w:r w:rsidRPr="00775FC7">
        <w:t>І</w:t>
      </w:r>
      <w:r w:rsidRPr="00775FC7">
        <w:rPr>
          <w:lang w:val="en-US"/>
        </w:rPr>
        <w:t xml:space="preserve">. </w:t>
      </w:r>
      <w:proofErr w:type="spellStart"/>
      <w:r w:rsidRPr="00775FC7">
        <w:t>Вікова</w:t>
      </w:r>
      <w:proofErr w:type="spellEnd"/>
      <w:r w:rsidRPr="00775FC7">
        <w:rPr>
          <w:lang w:val="en-US"/>
        </w:rPr>
        <w:t xml:space="preserve"> </w:t>
      </w:r>
      <w:proofErr w:type="spellStart"/>
      <w:r w:rsidRPr="00775FC7">
        <w:t>дискримінація</w:t>
      </w:r>
      <w:proofErr w:type="spellEnd"/>
      <w:r w:rsidRPr="00775FC7">
        <w:rPr>
          <w:lang w:val="en-US"/>
        </w:rPr>
        <w:t xml:space="preserve"> </w:t>
      </w:r>
      <w:r w:rsidRPr="00775FC7">
        <w:t>на</w:t>
      </w:r>
      <w:r w:rsidRPr="00775FC7">
        <w:rPr>
          <w:lang w:val="en-US"/>
        </w:rPr>
        <w:t xml:space="preserve"> </w:t>
      </w:r>
      <w:r w:rsidRPr="00775FC7">
        <w:t>ринку</w:t>
      </w:r>
      <w:r w:rsidRPr="00775FC7">
        <w:rPr>
          <w:lang w:val="en-US"/>
        </w:rPr>
        <w:t xml:space="preserve"> </w:t>
      </w:r>
      <w:proofErr w:type="spellStart"/>
      <w:r w:rsidRPr="00775FC7">
        <w:t>праці</w:t>
      </w:r>
      <w:proofErr w:type="spellEnd"/>
      <w:r w:rsidRPr="00775FC7">
        <w:rPr>
          <w:lang w:val="en-US"/>
        </w:rPr>
        <w:t xml:space="preserve"> </w:t>
      </w:r>
      <w:r w:rsidRPr="00775FC7">
        <w:t>в</w:t>
      </w:r>
      <w:r w:rsidRPr="00775FC7">
        <w:rPr>
          <w:lang w:val="en-US"/>
        </w:rPr>
        <w:t xml:space="preserve"> </w:t>
      </w:r>
      <w:proofErr w:type="spellStart"/>
      <w:r w:rsidRPr="00775FC7">
        <w:t>Україні</w:t>
      </w:r>
      <w:proofErr w:type="spellEnd"/>
      <w:r w:rsidRPr="00775FC7">
        <w:rPr>
          <w:lang w:val="uk-UA"/>
        </w:rPr>
        <w:t xml:space="preserve"> //</w:t>
      </w:r>
      <w:r w:rsidRPr="00775FC7">
        <w:rPr>
          <w:lang w:val="en-US"/>
        </w:rPr>
        <w:t xml:space="preserve"> </w:t>
      </w:r>
      <w:proofErr w:type="spellStart"/>
      <w:r w:rsidRPr="00775FC7">
        <w:t>Організаційно</w:t>
      </w:r>
      <w:proofErr w:type="spellEnd"/>
      <w:r w:rsidRPr="00775FC7">
        <w:rPr>
          <w:lang w:val="en-US"/>
        </w:rPr>
        <w:t>-</w:t>
      </w:r>
      <w:proofErr w:type="spellStart"/>
      <w:r w:rsidRPr="00775FC7">
        <w:t>управлінські</w:t>
      </w:r>
      <w:proofErr w:type="spellEnd"/>
      <w:r w:rsidRPr="00775FC7">
        <w:rPr>
          <w:lang w:val="en-US"/>
        </w:rPr>
        <w:t xml:space="preserve"> </w:t>
      </w:r>
      <w:r w:rsidRPr="00775FC7">
        <w:t>та</w:t>
      </w:r>
      <w:r w:rsidRPr="00775FC7">
        <w:rPr>
          <w:lang w:val="en-US"/>
        </w:rPr>
        <w:t xml:space="preserve"> </w:t>
      </w:r>
      <w:proofErr w:type="spellStart"/>
      <w:r w:rsidRPr="00775FC7">
        <w:t>психологічні</w:t>
      </w:r>
      <w:proofErr w:type="spellEnd"/>
      <w:r w:rsidRPr="00775FC7">
        <w:rPr>
          <w:lang w:val="en-US"/>
        </w:rPr>
        <w:t xml:space="preserve"> </w:t>
      </w:r>
      <w:proofErr w:type="spellStart"/>
      <w:r w:rsidRPr="00775FC7">
        <w:t>аспекти</w:t>
      </w:r>
      <w:proofErr w:type="spellEnd"/>
      <w:r w:rsidRPr="00775FC7">
        <w:rPr>
          <w:lang w:val="en-US"/>
        </w:rPr>
        <w:t xml:space="preserve"> </w:t>
      </w:r>
      <w:proofErr w:type="spellStart"/>
      <w:r w:rsidRPr="00775FC7">
        <w:t>сучасного</w:t>
      </w:r>
      <w:proofErr w:type="spellEnd"/>
      <w:r w:rsidRPr="00775FC7">
        <w:rPr>
          <w:lang w:val="en-US"/>
        </w:rPr>
        <w:t xml:space="preserve"> </w:t>
      </w:r>
      <w:r w:rsidRPr="00775FC7">
        <w:t>ринку</w:t>
      </w:r>
      <w:r w:rsidRPr="00775FC7">
        <w:rPr>
          <w:lang w:val="en-US"/>
        </w:rPr>
        <w:t xml:space="preserve"> </w:t>
      </w:r>
      <w:proofErr w:type="spellStart"/>
      <w:r w:rsidRPr="00775FC7">
        <w:lastRenderedPageBreak/>
        <w:t>праці</w:t>
      </w:r>
      <w:proofErr w:type="spellEnd"/>
      <w:r w:rsidRPr="00775FC7">
        <w:rPr>
          <w:lang w:val="en-US"/>
        </w:rPr>
        <w:t xml:space="preserve"> </w:t>
      </w:r>
      <w:proofErr w:type="spellStart"/>
      <w:r w:rsidRPr="00775FC7">
        <w:t>України</w:t>
      </w:r>
      <w:proofErr w:type="spellEnd"/>
      <w:r w:rsidRPr="00775FC7">
        <w:rPr>
          <w:lang w:val="en-US"/>
        </w:rPr>
        <w:t xml:space="preserve">: </w:t>
      </w:r>
      <w:proofErr w:type="spellStart"/>
      <w:r w:rsidRPr="00775FC7">
        <w:t>тези</w:t>
      </w:r>
      <w:proofErr w:type="spellEnd"/>
      <w:r w:rsidRPr="00775FC7">
        <w:rPr>
          <w:lang w:val="en-US"/>
        </w:rPr>
        <w:t xml:space="preserve"> </w:t>
      </w:r>
      <w:proofErr w:type="spellStart"/>
      <w:r w:rsidRPr="00775FC7">
        <w:t>доповідей</w:t>
      </w:r>
      <w:proofErr w:type="spellEnd"/>
      <w:r w:rsidRPr="00775FC7">
        <w:rPr>
          <w:lang w:val="en-US"/>
        </w:rPr>
        <w:t xml:space="preserve"> V</w:t>
      </w:r>
      <w:r w:rsidRPr="00775FC7">
        <w:t>І</w:t>
      </w:r>
      <w:r w:rsidRPr="00775FC7">
        <w:rPr>
          <w:lang w:val="en-US"/>
        </w:rPr>
        <w:t xml:space="preserve"> </w:t>
      </w:r>
      <w:proofErr w:type="spellStart"/>
      <w:r w:rsidRPr="00775FC7">
        <w:t>Всеукр</w:t>
      </w:r>
      <w:proofErr w:type="spellEnd"/>
      <w:r w:rsidRPr="00775FC7">
        <w:rPr>
          <w:lang w:val="en-US"/>
        </w:rPr>
        <w:t xml:space="preserve">. </w:t>
      </w:r>
      <w:r w:rsidRPr="00775FC7">
        <w:t>наук</w:t>
      </w:r>
      <w:r w:rsidRPr="00775FC7">
        <w:rPr>
          <w:lang w:val="en-US"/>
        </w:rPr>
        <w:t>.-</w:t>
      </w:r>
      <w:proofErr w:type="spellStart"/>
      <w:r w:rsidRPr="00775FC7">
        <w:t>практ</w:t>
      </w:r>
      <w:proofErr w:type="spellEnd"/>
      <w:r w:rsidRPr="00775FC7">
        <w:rPr>
          <w:lang w:val="en-US"/>
        </w:rPr>
        <w:t xml:space="preserve">. </w:t>
      </w:r>
      <w:proofErr w:type="spellStart"/>
      <w:r w:rsidRPr="00775FC7">
        <w:t>конф</w:t>
      </w:r>
      <w:proofErr w:type="spellEnd"/>
      <w:r w:rsidRPr="00775FC7">
        <w:rPr>
          <w:lang w:val="en-US"/>
        </w:rPr>
        <w:t xml:space="preserve">. </w:t>
      </w:r>
      <w:proofErr w:type="spellStart"/>
      <w:r w:rsidRPr="00775FC7">
        <w:t>студентів</w:t>
      </w:r>
      <w:proofErr w:type="spellEnd"/>
      <w:r w:rsidRPr="00775FC7">
        <w:rPr>
          <w:lang w:val="en-US"/>
        </w:rPr>
        <w:t xml:space="preserve"> </w:t>
      </w:r>
      <w:r w:rsidRPr="00775FC7">
        <w:t>та</w:t>
      </w:r>
      <w:r w:rsidRPr="00775FC7">
        <w:rPr>
          <w:lang w:val="en-US"/>
        </w:rPr>
        <w:t xml:space="preserve"> </w:t>
      </w:r>
      <w:proofErr w:type="spellStart"/>
      <w:r w:rsidRPr="00775FC7">
        <w:t>аспірантів</w:t>
      </w:r>
      <w:proofErr w:type="spellEnd"/>
      <w:r w:rsidRPr="00775FC7">
        <w:rPr>
          <w:lang w:val="en-US"/>
        </w:rPr>
        <w:t xml:space="preserve"> /</w:t>
      </w:r>
      <w:r w:rsidRPr="00775FC7">
        <w:rPr>
          <w:lang w:val="uk-UA"/>
        </w:rPr>
        <w:t>-</w:t>
      </w:r>
      <w:r w:rsidRPr="00775FC7">
        <w:rPr>
          <w:lang w:val="en-US"/>
        </w:rPr>
        <w:t xml:space="preserve"> </w:t>
      </w:r>
      <w:r w:rsidRPr="00775FC7">
        <w:t>К</w:t>
      </w:r>
      <w:r w:rsidRPr="00775FC7">
        <w:rPr>
          <w:lang w:val="en-US"/>
        </w:rPr>
        <w:t xml:space="preserve">.: </w:t>
      </w:r>
      <w:r w:rsidRPr="00775FC7">
        <w:t>ІПК</w:t>
      </w:r>
      <w:r w:rsidRPr="00775FC7">
        <w:rPr>
          <w:lang w:val="en-US"/>
        </w:rPr>
        <w:t xml:space="preserve"> </w:t>
      </w:r>
      <w:r w:rsidRPr="00775FC7">
        <w:t>ДСЗУ</w:t>
      </w:r>
      <w:r w:rsidRPr="00775FC7">
        <w:rPr>
          <w:lang w:val="en-US"/>
        </w:rPr>
        <w:t>.</w:t>
      </w:r>
      <w:r w:rsidRPr="00775FC7">
        <w:rPr>
          <w:lang w:val="uk-UA"/>
        </w:rPr>
        <w:t xml:space="preserve"> -</w:t>
      </w:r>
      <w:r w:rsidRPr="00775FC7">
        <w:rPr>
          <w:lang w:val="en-US"/>
        </w:rPr>
        <w:t xml:space="preserve"> 2017. </w:t>
      </w:r>
      <w:r w:rsidRPr="00775FC7">
        <w:rPr>
          <w:lang w:val="uk-UA"/>
        </w:rPr>
        <w:t xml:space="preserve">- </w:t>
      </w:r>
      <w:r w:rsidRPr="00775FC7">
        <w:t>С</w:t>
      </w:r>
      <w:r w:rsidRPr="00775FC7">
        <w:rPr>
          <w:lang w:val="en-US"/>
        </w:rPr>
        <w:t>. 84</w:t>
      </w:r>
      <w:r w:rsidR="007106CE" w:rsidRPr="00775FC7">
        <w:rPr>
          <w:lang w:val="uk-UA"/>
        </w:rPr>
        <w:t>.</w:t>
      </w:r>
    </w:p>
    <w:p w14:paraId="49672FAB" w14:textId="77777777" w:rsidR="00F40072" w:rsidRPr="00775FC7" w:rsidRDefault="00F40072">
      <w:pPr>
        <w:spacing w:after="160" w:line="259" w:lineRule="auto"/>
        <w:rPr>
          <w:rFonts w:eastAsiaTheme="majorEastAsia" w:cstheme="majorBidi"/>
          <w:b/>
          <w:caps/>
          <w:szCs w:val="32"/>
          <w:lang w:val="en-US"/>
        </w:rPr>
      </w:pPr>
      <w:r w:rsidRPr="00775FC7">
        <w:rPr>
          <w:caps/>
          <w:lang w:val="en-US"/>
        </w:rPr>
        <w:br w:type="page"/>
      </w:r>
    </w:p>
    <w:p w14:paraId="169CA132" w14:textId="77777777" w:rsidR="00A3267E" w:rsidRPr="00775FC7" w:rsidRDefault="00A3267E" w:rsidP="00E7030B">
      <w:pPr>
        <w:pStyle w:val="1"/>
        <w:jc w:val="center"/>
        <w:rPr>
          <w:b w:val="0"/>
          <w:lang w:val="uk-UA"/>
        </w:rPr>
      </w:pPr>
      <w:bookmarkStart w:id="17" w:name="_Toc504911260"/>
      <w:r w:rsidRPr="00775FC7">
        <w:rPr>
          <w:caps/>
          <w:lang w:val="uk-UA"/>
        </w:rPr>
        <w:lastRenderedPageBreak/>
        <w:t>Додатки</w:t>
      </w:r>
      <w:bookmarkEnd w:id="17"/>
    </w:p>
    <w:p w14:paraId="11E0A820" w14:textId="77777777" w:rsidR="00E7030B" w:rsidRPr="00775FC7" w:rsidRDefault="00E7030B" w:rsidP="009250C9">
      <w:pPr>
        <w:jc w:val="center"/>
        <w:rPr>
          <w:b/>
          <w:lang w:val="uk-UA"/>
        </w:rPr>
      </w:pPr>
    </w:p>
    <w:p w14:paraId="729E8680" w14:textId="77777777" w:rsidR="00E7030B" w:rsidRPr="00775FC7" w:rsidRDefault="00E7030B" w:rsidP="009250C9">
      <w:pPr>
        <w:jc w:val="center"/>
        <w:rPr>
          <w:b/>
          <w:lang w:val="uk-UA"/>
        </w:rPr>
      </w:pPr>
    </w:p>
    <w:p w14:paraId="469AC327" w14:textId="77777777" w:rsidR="00D11A4C" w:rsidRPr="00775FC7" w:rsidRDefault="00D11A4C" w:rsidP="009250C9">
      <w:pPr>
        <w:jc w:val="center"/>
        <w:rPr>
          <w:b/>
          <w:lang w:val="uk-UA"/>
        </w:rPr>
      </w:pPr>
      <w:r w:rsidRPr="00775FC7">
        <w:rPr>
          <w:b/>
          <w:lang w:val="uk-UA"/>
        </w:rPr>
        <w:t>Додаток А</w:t>
      </w:r>
    </w:p>
    <w:p w14:paraId="3A3D8350" w14:textId="77777777" w:rsidR="00604470" w:rsidRPr="00775FC7" w:rsidRDefault="00140208" w:rsidP="009250C9">
      <w:pPr>
        <w:jc w:val="center"/>
        <w:rPr>
          <w:b/>
          <w:lang w:val="uk-UA"/>
        </w:rPr>
      </w:pPr>
      <w:r w:rsidRPr="00775FC7">
        <w:rPr>
          <w:noProof/>
          <w:lang w:val="uk-UA" w:eastAsia="uk-UA"/>
        </w:rPr>
        <w:drawing>
          <wp:inline distT="0" distB="0" distL="0" distR="0" wp14:anchorId="6FFA5463" wp14:editId="7184542C">
            <wp:extent cx="5638800" cy="4434840"/>
            <wp:effectExtent l="0" t="0" r="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4E36D3A" w14:textId="77777777" w:rsidR="009209E9" w:rsidRPr="00775FC7" w:rsidRDefault="00604470" w:rsidP="009250C9">
      <w:pPr>
        <w:jc w:val="center"/>
      </w:pPr>
      <w:r w:rsidRPr="00775FC7">
        <w:rPr>
          <w:lang w:val="uk-UA"/>
        </w:rPr>
        <w:t xml:space="preserve">Рис. </w:t>
      </w:r>
      <w:r w:rsidR="000E721B" w:rsidRPr="00775FC7">
        <w:rPr>
          <w:lang w:val="uk-UA"/>
        </w:rPr>
        <w:t>А.</w:t>
      </w:r>
      <w:r w:rsidRPr="00775FC7">
        <w:rPr>
          <w:lang w:val="uk-UA"/>
        </w:rPr>
        <w:t xml:space="preserve">1 Середні </w:t>
      </w:r>
      <w:r w:rsidR="0026685E" w:rsidRPr="00775FC7">
        <w:rPr>
          <w:lang w:val="uk-UA"/>
        </w:rPr>
        <w:t xml:space="preserve">річні </w:t>
      </w:r>
      <w:r w:rsidRPr="00775FC7">
        <w:rPr>
          <w:lang w:val="uk-UA"/>
        </w:rPr>
        <w:t>заробітні плати в США на травень 2016 року (в доларах)</w:t>
      </w:r>
      <w:r w:rsidR="009642D2" w:rsidRPr="00775FC7">
        <w:rPr>
          <w:lang w:val="uk-UA"/>
        </w:rPr>
        <w:t xml:space="preserve"> </w:t>
      </w:r>
      <w:r w:rsidR="009642D2" w:rsidRPr="00775FC7">
        <w:t>[1</w:t>
      </w:r>
      <w:r w:rsidR="006A2471" w:rsidRPr="00775FC7">
        <w:t>6</w:t>
      </w:r>
      <w:r w:rsidR="009642D2" w:rsidRPr="00775FC7">
        <w:t>]</w:t>
      </w:r>
    </w:p>
    <w:p w14:paraId="03E229C2" w14:textId="77777777" w:rsidR="009209E9" w:rsidRPr="00775FC7" w:rsidRDefault="009209E9" w:rsidP="009250C9">
      <w:pPr>
        <w:jc w:val="center"/>
        <w:rPr>
          <w:lang w:val="uk-UA"/>
        </w:rPr>
      </w:pPr>
      <w:r w:rsidRPr="00775FC7">
        <w:rPr>
          <w:lang w:val="uk-UA"/>
        </w:rPr>
        <w:br w:type="page"/>
      </w:r>
    </w:p>
    <w:p w14:paraId="1668A93B" w14:textId="77777777" w:rsidR="009209E9" w:rsidRPr="00775FC7" w:rsidRDefault="009209E9" w:rsidP="009250C9">
      <w:pPr>
        <w:jc w:val="center"/>
        <w:rPr>
          <w:b/>
          <w:lang w:val="uk-UA"/>
        </w:rPr>
      </w:pPr>
      <w:r w:rsidRPr="00775FC7">
        <w:rPr>
          <w:b/>
          <w:lang w:val="uk-UA"/>
        </w:rPr>
        <w:lastRenderedPageBreak/>
        <w:t>Додаток Б</w:t>
      </w:r>
    </w:p>
    <w:p w14:paraId="48310749" w14:textId="77777777" w:rsidR="009209E9" w:rsidRPr="00775FC7" w:rsidRDefault="009642D2" w:rsidP="009250C9">
      <w:pPr>
        <w:jc w:val="center"/>
        <w:rPr>
          <w:b/>
          <w:lang w:val="uk-UA"/>
        </w:rPr>
      </w:pPr>
      <w:r w:rsidRPr="00775FC7">
        <w:rPr>
          <w:noProof/>
          <w:lang w:val="uk-UA" w:eastAsia="uk-UA"/>
        </w:rPr>
        <w:drawing>
          <wp:inline distT="0" distB="0" distL="0" distR="0" wp14:anchorId="7C9DFFB6" wp14:editId="5467E054">
            <wp:extent cx="5509260" cy="34290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BF166F8" w14:textId="77777777" w:rsidR="009209E9" w:rsidRPr="00775FC7" w:rsidRDefault="009209E9" w:rsidP="009250C9">
      <w:pPr>
        <w:jc w:val="center"/>
      </w:pPr>
      <w:r w:rsidRPr="00775FC7">
        <w:rPr>
          <w:lang w:val="uk-UA"/>
        </w:rPr>
        <w:t xml:space="preserve">Рис. </w:t>
      </w:r>
      <w:r w:rsidR="000E721B" w:rsidRPr="00775FC7">
        <w:rPr>
          <w:lang w:val="uk-UA"/>
        </w:rPr>
        <w:t>Б.</w:t>
      </w:r>
      <w:r w:rsidR="00174378" w:rsidRPr="00775FC7">
        <w:t>1</w:t>
      </w:r>
      <w:r w:rsidRPr="00775FC7">
        <w:rPr>
          <w:lang w:val="uk-UA"/>
        </w:rPr>
        <w:t xml:space="preserve"> </w:t>
      </w:r>
      <w:r w:rsidR="009642D2" w:rsidRPr="00775FC7">
        <w:rPr>
          <w:lang w:val="uk-UA"/>
        </w:rPr>
        <w:t>Кількість вакансій на сайті пошуку роботи</w:t>
      </w:r>
      <w:r w:rsidR="009642D2" w:rsidRPr="00775FC7">
        <w:t xml:space="preserve"> </w:t>
      </w:r>
      <w:r w:rsidR="0026685E" w:rsidRPr="00775FC7">
        <w:rPr>
          <w:lang w:val="uk-UA"/>
        </w:rPr>
        <w:t xml:space="preserve">США </w:t>
      </w:r>
      <w:r w:rsidR="009642D2" w:rsidRPr="00775FC7">
        <w:rPr>
          <w:lang w:val="uk-UA"/>
        </w:rPr>
        <w:t xml:space="preserve">за </w:t>
      </w:r>
      <w:r w:rsidR="00174378" w:rsidRPr="00775FC7">
        <w:rPr>
          <w:lang w:val="uk-UA"/>
        </w:rPr>
        <w:t>період 12.01.18 — 19.01.18</w:t>
      </w:r>
      <w:r w:rsidR="009642D2" w:rsidRPr="00775FC7">
        <w:rPr>
          <w:lang w:val="uk-UA"/>
        </w:rPr>
        <w:t xml:space="preserve"> </w:t>
      </w:r>
      <w:r w:rsidR="009642D2" w:rsidRPr="00775FC7">
        <w:t>(</w:t>
      </w:r>
      <w:r w:rsidR="009642D2" w:rsidRPr="00775FC7">
        <w:rPr>
          <w:lang w:val="uk-UA"/>
        </w:rPr>
        <w:t>с</w:t>
      </w:r>
      <w:r w:rsidR="00865AEA" w:rsidRPr="00775FC7">
        <w:rPr>
          <w:lang w:val="uk-UA"/>
        </w:rPr>
        <w:t>кладено</w:t>
      </w:r>
      <w:r w:rsidR="009642D2" w:rsidRPr="00775FC7">
        <w:rPr>
          <w:lang w:val="uk-UA"/>
        </w:rPr>
        <w:t xml:space="preserve"> авторами на основі даних </w:t>
      </w:r>
      <w:proofErr w:type="spellStart"/>
      <w:r w:rsidR="009642D2" w:rsidRPr="00775FC7">
        <w:rPr>
          <w:lang w:val="uk-UA"/>
        </w:rPr>
        <w:t>сайта</w:t>
      </w:r>
      <w:proofErr w:type="spellEnd"/>
      <w:r w:rsidR="009642D2" w:rsidRPr="00775FC7">
        <w:rPr>
          <w:lang w:val="uk-UA"/>
        </w:rPr>
        <w:t xml:space="preserve"> </w:t>
      </w:r>
      <w:r w:rsidR="009642D2" w:rsidRPr="00775FC7">
        <w:rPr>
          <w:lang w:val="en-US"/>
        </w:rPr>
        <w:t>Indeed</w:t>
      </w:r>
      <w:r w:rsidR="006A2471" w:rsidRPr="00775FC7">
        <w:t xml:space="preserve"> [17</w:t>
      </w:r>
      <w:r w:rsidR="009642D2" w:rsidRPr="00775FC7">
        <w:t>])</w:t>
      </w:r>
    </w:p>
    <w:p w14:paraId="1707FDB4" w14:textId="77777777" w:rsidR="002C1F9C" w:rsidRPr="00775FC7" w:rsidRDefault="002C1F9C" w:rsidP="009250C9">
      <w:pPr>
        <w:jc w:val="center"/>
      </w:pPr>
    </w:p>
    <w:p w14:paraId="289CB26A" w14:textId="77777777" w:rsidR="00174378" w:rsidRPr="00775FC7" w:rsidRDefault="00174378" w:rsidP="009250C9">
      <w:pPr>
        <w:jc w:val="center"/>
      </w:pPr>
      <w:r w:rsidRPr="00775FC7">
        <w:rPr>
          <w:noProof/>
          <w:lang w:val="uk-UA" w:eastAsia="uk-UA"/>
        </w:rPr>
        <w:drawing>
          <wp:inline distT="0" distB="0" distL="0" distR="0" wp14:anchorId="3015D00E" wp14:editId="4FDB853F">
            <wp:extent cx="5638800" cy="320802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E75660D" w14:textId="77777777" w:rsidR="007E349B" w:rsidRPr="00775FC7" w:rsidRDefault="00174378" w:rsidP="009250C9">
      <w:pPr>
        <w:jc w:val="center"/>
      </w:pPr>
      <w:r w:rsidRPr="00775FC7">
        <w:rPr>
          <w:lang w:val="uk-UA"/>
        </w:rPr>
        <w:t xml:space="preserve">Рис. </w:t>
      </w:r>
      <w:r w:rsidR="000E721B" w:rsidRPr="00775FC7">
        <w:rPr>
          <w:lang w:val="uk-UA"/>
        </w:rPr>
        <w:t>Б.</w:t>
      </w:r>
      <w:r w:rsidR="00814FB1" w:rsidRPr="00775FC7">
        <w:rPr>
          <w:lang w:val="uk-UA"/>
        </w:rPr>
        <w:t>2</w:t>
      </w:r>
      <w:r w:rsidRPr="00775FC7">
        <w:rPr>
          <w:lang w:val="uk-UA"/>
        </w:rPr>
        <w:t xml:space="preserve"> </w:t>
      </w:r>
      <w:r w:rsidR="00215DE3" w:rsidRPr="00775FC7">
        <w:rPr>
          <w:lang w:val="uk-UA"/>
        </w:rPr>
        <w:t xml:space="preserve">Кількість вакансій на одне резюме </w:t>
      </w:r>
      <w:r w:rsidR="0026685E" w:rsidRPr="00775FC7">
        <w:rPr>
          <w:lang w:val="uk-UA"/>
        </w:rPr>
        <w:t xml:space="preserve">в США </w:t>
      </w:r>
      <w:r w:rsidRPr="00775FC7">
        <w:rPr>
          <w:lang w:val="uk-UA"/>
        </w:rPr>
        <w:t xml:space="preserve">за період 12.01.18 — 19.01.18 </w:t>
      </w:r>
      <w:r w:rsidRPr="00775FC7">
        <w:t>(</w:t>
      </w:r>
      <w:r w:rsidRPr="00775FC7">
        <w:rPr>
          <w:lang w:val="uk-UA"/>
        </w:rPr>
        <w:t>с</w:t>
      </w:r>
      <w:r w:rsidR="00865AEA" w:rsidRPr="00775FC7">
        <w:rPr>
          <w:lang w:val="uk-UA"/>
        </w:rPr>
        <w:t>кладено</w:t>
      </w:r>
      <w:r w:rsidRPr="00775FC7">
        <w:rPr>
          <w:lang w:val="uk-UA"/>
        </w:rPr>
        <w:t xml:space="preserve"> авторами на основі даних </w:t>
      </w:r>
      <w:proofErr w:type="spellStart"/>
      <w:r w:rsidRPr="00775FC7">
        <w:rPr>
          <w:lang w:val="uk-UA"/>
        </w:rPr>
        <w:t>сайта</w:t>
      </w:r>
      <w:proofErr w:type="spellEnd"/>
      <w:r w:rsidRPr="00775FC7">
        <w:rPr>
          <w:lang w:val="uk-UA"/>
        </w:rPr>
        <w:t xml:space="preserve"> </w:t>
      </w:r>
      <w:r w:rsidRPr="00775FC7">
        <w:rPr>
          <w:lang w:val="en-US"/>
        </w:rPr>
        <w:t>Indeed</w:t>
      </w:r>
      <w:r w:rsidRPr="00775FC7">
        <w:t xml:space="preserve"> [1</w:t>
      </w:r>
      <w:r w:rsidR="006A2471" w:rsidRPr="00775FC7">
        <w:t>7</w:t>
      </w:r>
      <w:r w:rsidRPr="00775FC7">
        <w:t>])</w:t>
      </w:r>
    </w:p>
    <w:p w14:paraId="18D8B686" w14:textId="77777777" w:rsidR="007E349B" w:rsidRPr="00775FC7" w:rsidRDefault="007E349B" w:rsidP="009250C9">
      <w:pPr>
        <w:jc w:val="center"/>
      </w:pPr>
      <w:r w:rsidRPr="00775FC7">
        <w:br w:type="page"/>
      </w:r>
    </w:p>
    <w:p w14:paraId="4CDEF631" w14:textId="77777777" w:rsidR="00174378" w:rsidRPr="00775FC7" w:rsidRDefault="00174378" w:rsidP="009250C9">
      <w:pPr>
        <w:jc w:val="center"/>
      </w:pPr>
    </w:p>
    <w:p w14:paraId="20978288" w14:textId="77777777" w:rsidR="009209E9" w:rsidRPr="00775FC7" w:rsidRDefault="00814FB1" w:rsidP="009250C9">
      <w:pPr>
        <w:jc w:val="center"/>
        <w:rPr>
          <w:b/>
          <w:lang w:val="uk-UA"/>
        </w:rPr>
      </w:pPr>
      <w:r w:rsidRPr="00775FC7">
        <w:rPr>
          <w:b/>
          <w:lang w:val="uk-UA"/>
        </w:rPr>
        <w:t>Додаток В</w:t>
      </w:r>
    </w:p>
    <w:p w14:paraId="6F774EE1" w14:textId="77777777" w:rsidR="00E47D1B" w:rsidRPr="00775FC7" w:rsidRDefault="00E47D1B" w:rsidP="009250C9">
      <w:pPr>
        <w:jc w:val="center"/>
        <w:rPr>
          <w:b/>
          <w:lang w:val="uk-UA"/>
        </w:rPr>
      </w:pPr>
    </w:p>
    <w:p w14:paraId="4F1A05C6" w14:textId="77777777" w:rsidR="00C30DF8" w:rsidRPr="00775FC7" w:rsidRDefault="00442F7F" w:rsidP="009250C9">
      <w:pPr>
        <w:jc w:val="center"/>
        <w:rPr>
          <w:b/>
          <w:lang w:val="uk-UA"/>
        </w:rPr>
      </w:pPr>
      <w:r w:rsidRPr="00775FC7">
        <w:object w:dxaOrig="11908" w:dyaOrig="6822" w14:anchorId="3393AB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255.6pt" o:ole="">
            <v:imagedata r:id="rId25" o:title=""/>
          </v:shape>
          <o:OLEObject Type="Embed" ProgID="Unknown" ShapeID="_x0000_i1025" DrawAspect="Content" ObjectID="_1626549293" r:id="rId26"/>
        </w:object>
      </w:r>
    </w:p>
    <w:p w14:paraId="345C5678" w14:textId="77777777" w:rsidR="00C30DF8" w:rsidRPr="00775FC7" w:rsidRDefault="00C30DF8" w:rsidP="009250C9">
      <w:pPr>
        <w:jc w:val="center"/>
      </w:pPr>
      <w:r w:rsidRPr="00775FC7">
        <w:rPr>
          <w:lang w:val="uk-UA"/>
        </w:rPr>
        <w:t xml:space="preserve">Рис. </w:t>
      </w:r>
      <w:r w:rsidR="007E349B" w:rsidRPr="00775FC7">
        <w:rPr>
          <w:lang w:val="uk-UA"/>
        </w:rPr>
        <w:t>В.</w:t>
      </w:r>
      <w:r w:rsidRPr="00775FC7">
        <w:rPr>
          <w:lang w:val="uk-UA"/>
        </w:rPr>
        <w:t>1 Частка працівників за віком у ІТ-сфері та інших сферах</w:t>
      </w:r>
      <w:r w:rsidRPr="00775FC7">
        <w:t xml:space="preserve"> [19]</w:t>
      </w:r>
    </w:p>
    <w:p w14:paraId="556E15C1" w14:textId="77777777" w:rsidR="00215DE3" w:rsidRPr="00775FC7" w:rsidRDefault="00215DE3" w:rsidP="009250C9">
      <w:pPr>
        <w:jc w:val="center"/>
      </w:pPr>
    </w:p>
    <w:p w14:paraId="7B4576FC" w14:textId="77777777" w:rsidR="00814FB1" w:rsidRPr="00775FC7" w:rsidRDefault="00FE0A4E" w:rsidP="009250C9">
      <w:pPr>
        <w:jc w:val="center"/>
        <w:rPr>
          <w:b/>
          <w:lang w:val="uk-UA"/>
        </w:rPr>
      </w:pPr>
      <w:r w:rsidRPr="00775FC7">
        <w:object w:dxaOrig="13610" w:dyaOrig="8528" w14:anchorId="43312491">
          <v:shape id="_x0000_i1026" type="#_x0000_t75" style="width:443.4pt;height:293.4pt" o:ole="">
            <v:imagedata r:id="rId27" o:title=""/>
          </v:shape>
          <o:OLEObject Type="Embed" ProgID="Unknown" ShapeID="_x0000_i1026" DrawAspect="Content" ObjectID="_1626549294" r:id="rId28"/>
        </w:object>
      </w:r>
    </w:p>
    <w:p w14:paraId="32F294A3" w14:textId="77777777" w:rsidR="00814FB1" w:rsidRPr="00775FC7" w:rsidRDefault="00814FB1" w:rsidP="009250C9">
      <w:pPr>
        <w:jc w:val="center"/>
        <w:rPr>
          <w:lang w:val="uk-UA"/>
        </w:rPr>
      </w:pPr>
      <w:r w:rsidRPr="00775FC7">
        <w:rPr>
          <w:lang w:val="uk-UA"/>
        </w:rPr>
        <w:t xml:space="preserve">Рис. </w:t>
      </w:r>
      <w:r w:rsidR="007E349B" w:rsidRPr="00775FC7">
        <w:rPr>
          <w:lang w:val="uk-UA"/>
        </w:rPr>
        <w:t>В.</w:t>
      </w:r>
      <w:r w:rsidR="00C30DF8" w:rsidRPr="00775FC7">
        <w:rPr>
          <w:lang w:val="uk-UA"/>
        </w:rPr>
        <w:t>2</w:t>
      </w:r>
      <w:r w:rsidRPr="00775FC7">
        <w:rPr>
          <w:lang w:val="uk-UA"/>
        </w:rPr>
        <w:t xml:space="preserve"> </w:t>
      </w:r>
      <w:r w:rsidR="00215DE3" w:rsidRPr="00775FC7">
        <w:rPr>
          <w:lang w:val="uk-UA"/>
        </w:rPr>
        <w:t>Частка найбільш продуктивних працівників за віком</w:t>
      </w:r>
      <w:r w:rsidR="00E96437" w:rsidRPr="00775FC7">
        <w:t xml:space="preserve"> [19]</w:t>
      </w:r>
    </w:p>
    <w:p w14:paraId="1F3D0B0E" w14:textId="77777777" w:rsidR="00E963D7" w:rsidRPr="00775FC7" w:rsidRDefault="00865AEA" w:rsidP="009250C9">
      <w:pPr>
        <w:jc w:val="center"/>
        <w:rPr>
          <w:b/>
          <w:lang w:val="uk-UA"/>
        </w:rPr>
      </w:pPr>
      <w:r w:rsidRPr="00775FC7">
        <w:rPr>
          <w:lang w:val="uk-UA"/>
        </w:rPr>
        <w:br w:type="page"/>
      </w:r>
      <w:r w:rsidR="00E963D7" w:rsidRPr="00775FC7">
        <w:rPr>
          <w:b/>
          <w:lang w:val="uk-UA"/>
        </w:rPr>
        <w:lastRenderedPageBreak/>
        <w:t xml:space="preserve">Додаток </w:t>
      </w:r>
      <w:r w:rsidR="007E349B" w:rsidRPr="00775FC7">
        <w:rPr>
          <w:b/>
          <w:lang w:val="uk-UA"/>
        </w:rPr>
        <w:t>Д</w:t>
      </w:r>
    </w:p>
    <w:p w14:paraId="03DDE9C3" w14:textId="77777777" w:rsidR="00E963D7" w:rsidRPr="00775FC7" w:rsidRDefault="00E963D7" w:rsidP="009250C9">
      <w:pPr>
        <w:jc w:val="center"/>
        <w:rPr>
          <w:b/>
          <w:lang w:val="uk-UA"/>
        </w:rPr>
      </w:pPr>
      <w:r w:rsidRPr="00775FC7">
        <w:rPr>
          <w:noProof/>
          <w:lang w:val="uk-UA" w:eastAsia="uk-UA"/>
        </w:rPr>
        <w:drawing>
          <wp:inline distT="0" distB="0" distL="0" distR="0" wp14:anchorId="4F54A884" wp14:editId="7DD1A19F">
            <wp:extent cx="5638800" cy="366522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735D90DD" w14:textId="77777777" w:rsidR="00E963D7" w:rsidRPr="00775FC7" w:rsidRDefault="00E963D7" w:rsidP="009250C9">
      <w:pPr>
        <w:jc w:val="center"/>
        <w:rPr>
          <w:lang w:val="uk-UA"/>
        </w:rPr>
      </w:pPr>
      <w:r w:rsidRPr="00775FC7">
        <w:rPr>
          <w:lang w:val="uk-UA"/>
        </w:rPr>
        <w:t xml:space="preserve">Рис. </w:t>
      </w:r>
      <w:r w:rsidR="007E349B" w:rsidRPr="00775FC7">
        <w:rPr>
          <w:lang w:val="uk-UA"/>
        </w:rPr>
        <w:t>Д.</w:t>
      </w:r>
      <w:r w:rsidRPr="00775FC7">
        <w:rPr>
          <w:lang w:val="uk-UA"/>
        </w:rPr>
        <w:t xml:space="preserve">1 </w:t>
      </w:r>
      <w:r w:rsidR="00D51F03" w:rsidRPr="00775FC7">
        <w:rPr>
          <w:rFonts w:cs="Times New Roman"/>
          <w:szCs w:val="28"/>
          <w:lang w:val="uk-UA"/>
        </w:rPr>
        <w:t xml:space="preserve">Середня зарплата </w:t>
      </w:r>
      <w:r w:rsidR="00CA1A5E" w:rsidRPr="00775FC7">
        <w:rPr>
          <w:rFonts w:cs="Times New Roman"/>
          <w:szCs w:val="28"/>
          <w:lang w:val="uk-UA"/>
        </w:rPr>
        <w:t>за</w:t>
      </w:r>
      <w:r w:rsidR="00D51F03" w:rsidRPr="00775FC7">
        <w:rPr>
          <w:rFonts w:cs="Times New Roman"/>
          <w:szCs w:val="28"/>
          <w:lang w:val="uk-UA"/>
        </w:rPr>
        <w:t xml:space="preserve"> сферам</w:t>
      </w:r>
      <w:r w:rsidR="00CA1A5E" w:rsidRPr="00775FC7">
        <w:rPr>
          <w:rFonts w:cs="Times New Roman"/>
          <w:szCs w:val="28"/>
          <w:lang w:val="uk-UA"/>
        </w:rPr>
        <w:t>и</w:t>
      </w:r>
      <w:r w:rsidR="00D51F03" w:rsidRPr="00775FC7">
        <w:rPr>
          <w:rFonts w:cs="Times New Roman"/>
          <w:szCs w:val="28"/>
          <w:lang w:val="uk-UA"/>
        </w:rPr>
        <w:t xml:space="preserve"> діяльності</w:t>
      </w:r>
      <w:r w:rsidR="00CA1A5E" w:rsidRPr="00775FC7">
        <w:rPr>
          <w:rFonts w:cs="Times New Roman"/>
          <w:szCs w:val="28"/>
          <w:lang w:val="uk-UA"/>
        </w:rPr>
        <w:t xml:space="preserve"> в Україні, грн на місяць</w:t>
      </w:r>
      <w:r w:rsidRPr="00775FC7">
        <w:rPr>
          <w:lang w:val="uk-UA"/>
        </w:rPr>
        <w:t xml:space="preserve"> (складено авторами на основі даних </w:t>
      </w:r>
      <w:r w:rsidRPr="00775FC7">
        <w:rPr>
          <w:lang w:val="en-US"/>
        </w:rPr>
        <w:t>work</w:t>
      </w:r>
      <w:r w:rsidRPr="00775FC7">
        <w:t>.</w:t>
      </w:r>
      <w:proofErr w:type="spellStart"/>
      <w:r w:rsidRPr="00775FC7">
        <w:rPr>
          <w:lang w:val="en-US"/>
        </w:rPr>
        <w:t>ua</w:t>
      </w:r>
      <w:proofErr w:type="spellEnd"/>
      <w:r w:rsidR="00D51F03" w:rsidRPr="00775FC7">
        <w:t xml:space="preserve"> [22]</w:t>
      </w:r>
      <w:r w:rsidRPr="00775FC7">
        <w:rPr>
          <w:lang w:val="uk-UA"/>
        </w:rPr>
        <w:t>)</w:t>
      </w:r>
    </w:p>
    <w:p w14:paraId="678B62DF" w14:textId="77777777" w:rsidR="00E963D7" w:rsidRPr="00775FC7" w:rsidRDefault="00E963D7" w:rsidP="009250C9">
      <w:pPr>
        <w:jc w:val="center"/>
        <w:rPr>
          <w:b/>
          <w:lang w:val="uk-UA"/>
        </w:rPr>
      </w:pPr>
      <w:r w:rsidRPr="00775FC7">
        <w:rPr>
          <w:b/>
          <w:lang w:val="uk-UA"/>
        </w:rPr>
        <w:br w:type="page"/>
      </w:r>
    </w:p>
    <w:p w14:paraId="695CF720" w14:textId="77777777" w:rsidR="006C0FB4" w:rsidRPr="00775FC7" w:rsidRDefault="006C0FB4" w:rsidP="009250C9">
      <w:pPr>
        <w:jc w:val="center"/>
        <w:rPr>
          <w:b/>
          <w:lang w:val="uk-UA"/>
        </w:rPr>
      </w:pPr>
      <w:r w:rsidRPr="00775FC7">
        <w:rPr>
          <w:b/>
          <w:lang w:val="uk-UA"/>
        </w:rPr>
        <w:lastRenderedPageBreak/>
        <w:t xml:space="preserve">Додаток </w:t>
      </w:r>
      <w:r w:rsidR="007E349B" w:rsidRPr="00775FC7">
        <w:rPr>
          <w:b/>
          <w:lang w:val="uk-UA"/>
        </w:rPr>
        <w:t>Е</w:t>
      </w:r>
    </w:p>
    <w:p w14:paraId="2E8178F8" w14:textId="77777777" w:rsidR="006C0FB4" w:rsidRPr="00775FC7" w:rsidRDefault="006C0FB4" w:rsidP="009250C9">
      <w:pPr>
        <w:jc w:val="center"/>
        <w:rPr>
          <w:b/>
          <w:lang w:val="uk-UA"/>
        </w:rPr>
      </w:pPr>
      <w:r w:rsidRPr="00775FC7">
        <w:rPr>
          <w:noProof/>
          <w:lang w:val="uk-UA" w:eastAsia="uk-UA"/>
        </w:rPr>
        <w:drawing>
          <wp:inline distT="0" distB="0" distL="0" distR="0" wp14:anchorId="6E325083" wp14:editId="1B47A641">
            <wp:extent cx="5638800" cy="366522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380A7C9D" w14:textId="77777777" w:rsidR="006C0FB4" w:rsidRPr="00775FC7" w:rsidRDefault="006C0FB4" w:rsidP="009250C9">
      <w:pPr>
        <w:jc w:val="center"/>
        <w:rPr>
          <w:lang w:val="uk-UA"/>
        </w:rPr>
      </w:pPr>
      <w:r w:rsidRPr="00775FC7">
        <w:rPr>
          <w:lang w:val="uk-UA"/>
        </w:rPr>
        <w:t xml:space="preserve">Рис. </w:t>
      </w:r>
      <w:r w:rsidR="007E349B" w:rsidRPr="00775FC7">
        <w:rPr>
          <w:lang w:val="uk-UA"/>
        </w:rPr>
        <w:t>Е.</w:t>
      </w:r>
      <w:r w:rsidRPr="00775FC7">
        <w:rPr>
          <w:lang w:val="uk-UA"/>
        </w:rPr>
        <w:t xml:space="preserve">1 </w:t>
      </w:r>
      <w:r w:rsidR="00203CD7" w:rsidRPr="00775FC7">
        <w:rPr>
          <w:rFonts w:cs="Times New Roman"/>
          <w:szCs w:val="28"/>
          <w:lang w:val="uk-UA"/>
        </w:rPr>
        <w:t xml:space="preserve">Кількість </w:t>
      </w:r>
      <w:r w:rsidR="00215DE3" w:rsidRPr="00775FC7">
        <w:rPr>
          <w:rFonts w:cs="Times New Roman"/>
          <w:szCs w:val="28"/>
          <w:lang w:val="uk-UA"/>
        </w:rPr>
        <w:t>вакансій на одне резюме</w:t>
      </w:r>
      <w:r w:rsidRPr="00775FC7">
        <w:rPr>
          <w:lang w:val="uk-UA"/>
        </w:rPr>
        <w:t xml:space="preserve"> </w:t>
      </w:r>
      <w:r w:rsidR="0084154B" w:rsidRPr="00775FC7">
        <w:rPr>
          <w:lang w:val="uk-UA"/>
        </w:rPr>
        <w:t>за період 12.01.18 — 19.01.18</w:t>
      </w:r>
      <w:r w:rsidR="00835EAE" w:rsidRPr="00775FC7">
        <w:rPr>
          <w:lang w:val="uk-UA"/>
        </w:rPr>
        <w:t xml:space="preserve"> в Україні</w:t>
      </w:r>
      <w:r w:rsidR="0084154B" w:rsidRPr="00775FC7">
        <w:rPr>
          <w:lang w:val="uk-UA"/>
        </w:rPr>
        <w:t xml:space="preserve">  </w:t>
      </w:r>
      <w:r w:rsidRPr="00775FC7">
        <w:rPr>
          <w:lang w:val="uk-UA"/>
        </w:rPr>
        <w:t xml:space="preserve">(складено авторами на основі даних </w:t>
      </w:r>
      <w:r w:rsidRPr="00775FC7">
        <w:rPr>
          <w:lang w:val="en-US"/>
        </w:rPr>
        <w:t>work</w:t>
      </w:r>
      <w:r w:rsidRPr="00775FC7">
        <w:t>.</w:t>
      </w:r>
      <w:proofErr w:type="spellStart"/>
      <w:r w:rsidRPr="00775FC7">
        <w:rPr>
          <w:lang w:val="en-US"/>
        </w:rPr>
        <w:t>ua</w:t>
      </w:r>
      <w:proofErr w:type="spellEnd"/>
      <w:r w:rsidRPr="00775FC7">
        <w:t xml:space="preserve"> [22]</w:t>
      </w:r>
      <w:r w:rsidRPr="00775FC7">
        <w:rPr>
          <w:lang w:val="uk-UA"/>
        </w:rPr>
        <w:t>)</w:t>
      </w:r>
    </w:p>
    <w:p w14:paraId="055B678F" w14:textId="77777777" w:rsidR="006C0FB4" w:rsidRPr="00775FC7" w:rsidRDefault="006C0FB4" w:rsidP="009250C9">
      <w:pPr>
        <w:jc w:val="center"/>
        <w:rPr>
          <w:b/>
          <w:lang w:val="uk-UA"/>
        </w:rPr>
      </w:pPr>
      <w:r w:rsidRPr="00775FC7">
        <w:rPr>
          <w:b/>
          <w:lang w:val="uk-UA"/>
        </w:rPr>
        <w:br w:type="page"/>
      </w:r>
    </w:p>
    <w:p w14:paraId="1EA0883B" w14:textId="77777777" w:rsidR="00206169" w:rsidRPr="00775FC7" w:rsidRDefault="00206169" w:rsidP="009250C9">
      <w:pPr>
        <w:jc w:val="center"/>
        <w:rPr>
          <w:b/>
          <w:lang w:val="uk-UA"/>
        </w:rPr>
      </w:pPr>
      <w:r w:rsidRPr="00775FC7">
        <w:rPr>
          <w:b/>
          <w:lang w:val="uk-UA"/>
        </w:rPr>
        <w:lastRenderedPageBreak/>
        <w:t xml:space="preserve">Додаток </w:t>
      </w:r>
      <w:r w:rsidR="007E349B" w:rsidRPr="00775FC7">
        <w:rPr>
          <w:b/>
          <w:lang w:val="uk-UA"/>
        </w:rPr>
        <w:t>Ж</w:t>
      </w:r>
    </w:p>
    <w:p w14:paraId="0F970A84" w14:textId="77777777" w:rsidR="00206169" w:rsidRPr="00775FC7" w:rsidRDefault="00206169" w:rsidP="009250C9">
      <w:pPr>
        <w:jc w:val="center"/>
        <w:rPr>
          <w:b/>
          <w:lang w:val="uk-UA"/>
        </w:rPr>
      </w:pPr>
      <w:r w:rsidRPr="00775FC7">
        <w:rPr>
          <w:noProof/>
          <w:lang w:val="uk-UA" w:eastAsia="uk-UA"/>
        </w:rPr>
        <w:drawing>
          <wp:inline distT="0" distB="0" distL="0" distR="0" wp14:anchorId="26C1DE69" wp14:editId="767E30F7">
            <wp:extent cx="5638800" cy="366522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307B1D94" w14:textId="77777777" w:rsidR="00206169" w:rsidRPr="00775FC7" w:rsidRDefault="00206169" w:rsidP="009250C9">
      <w:pPr>
        <w:jc w:val="center"/>
        <w:rPr>
          <w:lang w:val="uk-UA"/>
        </w:rPr>
      </w:pPr>
      <w:r w:rsidRPr="00775FC7">
        <w:rPr>
          <w:lang w:val="uk-UA"/>
        </w:rPr>
        <w:t xml:space="preserve">Рис. </w:t>
      </w:r>
      <w:r w:rsidR="007E349B" w:rsidRPr="00775FC7">
        <w:rPr>
          <w:lang w:val="uk-UA"/>
        </w:rPr>
        <w:t>Ж.</w:t>
      </w:r>
      <w:r w:rsidRPr="00775FC7">
        <w:rPr>
          <w:lang w:val="uk-UA"/>
        </w:rPr>
        <w:t xml:space="preserve">1 </w:t>
      </w:r>
      <w:r w:rsidR="007E349B" w:rsidRPr="00775FC7">
        <w:rPr>
          <w:rFonts w:cs="Times New Roman"/>
          <w:szCs w:val="28"/>
          <w:lang w:val="uk-UA"/>
        </w:rPr>
        <w:t>Частка вимог вищої освіти при прийнятті на роботу</w:t>
      </w:r>
      <w:r w:rsidRPr="00775FC7">
        <w:rPr>
          <w:lang w:val="uk-UA"/>
        </w:rPr>
        <w:t xml:space="preserve">  </w:t>
      </w:r>
      <w:r w:rsidR="00835EAE" w:rsidRPr="00775FC7">
        <w:rPr>
          <w:lang w:val="uk-UA"/>
        </w:rPr>
        <w:t xml:space="preserve">в Україні </w:t>
      </w:r>
      <w:r w:rsidRPr="00775FC7">
        <w:rPr>
          <w:lang w:val="uk-UA"/>
        </w:rPr>
        <w:t xml:space="preserve">(складено авторами на основі даних </w:t>
      </w:r>
      <w:r w:rsidRPr="00775FC7">
        <w:rPr>
          <w:lang w:val="en-US"/>
        </w:rPr>
        <w:t>work</w:t>
      </w:r>
      <w:r w:rsidRPr="00775FC7">
        <w:t>.</w:t>
      </w:r>
      <w:proofErr w:type="spellStart"/>
      <w:r w:rsidRPr="00775FC7">
        <w:rPr>
          <w:lang w:val="en-US"/>
        </w:rPr>
        <w:t>ua</w:t>
      </w:r>
      <w:proofErr w:type="spellEnd"/>
      <w:r w:rsidRPr="00775FC7">
        <w:t xml:space="preserve"> [22]</w:t>
      </w:r>
      <w:r w:rsidRPr="00775FC7">
        <w:rPr>
          <w:lang w:val="uk-UA"/>
        </w:rPr>
        <w:t>)</w:t>
      </w:r>
    </w:p>
    <w:p w14:paraId="7E2A965F" w14:textId="77777777" w:rsidR="00206169" w:rsidRPr="00775FC7" w:rsidRDefault="00206169" w:rsidP="009250C9">
      <w:pPr>
        <w:jc w:val="center"/>
        <w:rPr>
          <w:b/>
          <w:lang w:val="uk-UA"/>
        </w:rPr>
      </w:pPr>
      <w:r w:rsidRPr="00775FC7">
        <w:rPr>
          <w:b/>
          <w:lang w:val="uk-UA"/>
        </w:rPr>
        <w:br w:type="page"/>
      </w:r>
    </w:p>
    <w:p w14:paraId="42D7B206" w14:textId="77777777" w:rsidR="00071E19" w:rsidRPr="00775FC7" w:rsidRDefault="00071E19" w:rsidP="00071E19">
      <w:pPr>
        <w:jc w:val="center"/>
        <w:rPr>
          <w:b/>
          <w:lang w:val="uk-UA"/>
        </w:rPr>
      </w:pPr>
      <w:r w:rsidRPr="00775FC7">
        <w:rPr>
          <w:b/>
          <w:lang w:val="uk-UA"/>
        </w:rPr>
        <w:lastRenderedPageBreak/>
        <w:t>Додаток З</w:t>
      </w:r>
    </w:p>
    <w:p w14:paraId="67D55F3A" w14:textId="77777777" w:rsidR="00071E19" w:rsidRPr="00775FC7" w:rsidRDefault="00071E19" w:rsidP="00071E19">
      <w:pPr>
        <w:jc w:val="right"/>
        <w:rPr>
          <w:lang w:val="uk-UA"/>
        </w:rPr>
      </w:pPr>
      <w:r w:rsidRPr="00775FC7">
        <w:rPr>
          <w:lang w:val="uk-UA"/>
        </w:rPr>
        <w:t xml:space="preserve">Таблиця. З.1 </w:t>
      </w:r>
    </w:p>
    <w:p w14:paraId="7FB3261C" w14:textId="77777777" w:rsidR="00071E19" w:rsidRPr="00775FC7" w:rsidRDefault="00071E19" w:rsidP="00071E19">
      <w:pPr>
        <w:jc w:val="center"/>
        <w:rPr>
          <w:b/>
          <w:lang w:val="uk-UA"/>
        </w:rPr>
      </w:pPr>
      <w:r w:rsidRPr="00775FC7">
        <w:rPr>
          <w:rFonts w:cs="Times New Roman"/>
          <w:szCs w:val="28"/>
          <w:lang w:val="uk-UA"/>
        </w:rPr>
        <w:t>Частка оголошень про вакансії з віковою дискримінацією</w:t>
      </w:r>
      <w:r w:rsidRPr="00775FC7">
        <w:rPr>
          <w:lang w:val="uk-UA"/>
        </w:rPr>
        <w:t xml:space="preserve"> </w:t>
      </w:r>
      <w:r w:rsidR="00835EAE" w:rsidRPr="00775FC7">
        <w:rPr>
          <w:lang w:val="uk-UA"/>
        </w:rPr>
        <w:t>в Україні</w:t>
      </w:r>
    </w:p>
    <w:tbl>
      <w:tblPr>
        <w:tblStyle w:val="ad"/>
        <w:tblW w:w="10399" w:type="dxa"/>
        <w:tblInd w:w="-998" w:type="dxa"/>
        <w:tblLook w:val="04A0" w:firstRow="1" w:lastRow="0" w:firstColumn="1" w:lastColumn="0" w:noHBand="0" w:noVBand="1"/>
      </w:tblPr>
      <w:tblGrid>
        <w:gridCol w:w="4537"/>
        <w:gridCol w:w="2977"/>
        <w:gridCol w:w="2885"/>
      </w:tblGrid>
      <w:tr w:rsidR="00775FC7" w:rsidRPr="00775FC7" w14:paraId="5778FD42" w14:textId="77777777" w:rsidTr="00AC1B62">
        <w:trPr>
          <w:trHeight w:val="263"/>
        </w:trPr>
        <w:tc>
          <w:tcPr>
            <w:tcW w:w="4537" w:type="dxa"/>
            <w:noWrap/>
            <w:hideMark/>
          </w:tcPr>
          <w:p w14:paraId="16C9EB8C" w14:textId="77777777" w:rsidR="00071E19" w:rsidRPr="00775FC7" w:rsidRDefault="00071E19" w:rsidP="00071E1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uk-UA" w:eastAsia="uk-UA"/>
              </w:rPr>
            </w:pPr>
            <w:r w:rsidRPr="00775FC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uk-UA" w:eastAsia="uk-UA"/>
              </w:rPr>
              <w:t>Сфера діяльності</w:t>
            </w:r>
          </w:p>
        </w:tc>
        <w:tc>
          <w:tcPr>
            <w:tcW w:w="2977" w:type="dxa"/>
          </w:tcPr>
          <w:p w14:paraId="5B5E1893" w14:textId="77777777" w:rsidR="00071E19" w:rsidRPr="00775FC7" w:rsidRDefault="00071E19" w:rsidP="00071E1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uk-UA" w:eastAsia="uk-UA"/>
              </w:rPr>
            </w:pPr>
            <w:r w:rsidRPr="00775FC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uk-UA" w:eastAsia="uk-UA"/>
              </w:rPr>
              <w:t>Кількість оголошень з віковою дискримінацією</w:t>
            </w:r>
          </w:p>
          <w:p w14:paraId="43E19A84" w14:textId="77777777" w:rsidR="00071E19" w:rsidRPr="00775FC7" w:rsidRDefault="00071E19" w:rsidP="00071E1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uk-UA" w:eastAsia="uk-UA"/>
              </w:rPr>
            </w:pPr>
            <w:r w:rsidRPr="00775FC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uk-UA" w:eastAsia="uk-UA"/>
              </w:rPr>
              <w:t>08.01.2018</w:t>
            </w:r>
          </w:p>
        </w:tc>
        <w:tc>
          <w:tcPr>
            <w:tcW w:w="2885" w:type="dxa"/>
          </w:tcPr>
          <w:p w14:paraId="40F18EFF" w14:textId="77777777" w:rsidR="00071E19" w:rsidRPr="00775FC7" w:rsidRDefault="00071E19" w:rsidP="00071E1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uk-UA" w:eastAsia="uk-UA"/>
              </w:rPr>
            </w:pPr>
            <w:r w:rsidRPr="00775FC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uk-UA" w:eastAsia="uk-UA"/>
              </w:rPr>
              <w:t>Кількість оголошень з віковою дискримінацією</w:t>
            </w:r>
          </w:p>
          <w:p w14:paraId="0E07ACB3" w14:textId="77777777" w:rsidR="00071E19" w:rsidRPr="00775FC7" w:rsidRDefault="00071E19" w:rsidP="00071E1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uk-UA" w:eastAsia="uk-UA"/>
              </w:rPr>
            </w:pPr>
            <w:r w:rsidRPr="00775FC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uk-UA" w:eastAsia="uk-UA"/>
              </w:rPr>
              <w:t>27.10.2017</w:t>
            </w:r>
          </w:p>
        </w:tc>
      </w:tr>
      <w:tr w:rsidR="00775FC7" w:rsidRPr="00775FC7" w14:paraId="12C65D30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5798A996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Страхування</w:t>
            </w:r>
            <w:proofErr w:type="spellEnd"/>
          </w:p>
        </w:tc>
        <w:tc>
          <w:tcPr>
            <w:tcW w:w="2977" w:type="dxa"/>
            <w:vAlign w:val="center"/>
          </w:tcPr>
          <w:p w14:paraId="16AECCD1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1%</w:t>
            </w:r>
          </w:p>
        </w:tc>
        <w:tc>
          <w:tcPr>
            <w:tcW w:w="2885" w:type="dxa"/>
            <w:vAlign w:val="center"/>
          </w:tcPr>
          <w:p w14:paraId="4AF421ED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4%</w:t>
            </w:r>
          </w:p>
        </w:tc>
      </w:tr>
      <w:tr w:rsidR="00775FC7" w:rsidRPr="00775FC7" w14:paraId="5FB459DA" w14:textId="77777777" w:rsidTr="00AC1B62">
        <w:trPr>
          <w:trHeight w:val="263"/>
        </w:trPr>
        <w:tc>
          <w:tcPr>
            <w:tcW w:w="4537" w:type="dxa"/>
            <w:shd w:val="clear" w:color="auto" w:fill="F2F2F2" w:themeFill="background1" w:themeFillShade="F2"/>
            <w:vAlign w:val="center"/>
            <w:hideMark/>
          </w:tcPr>
          <w:p w14:paraId="5EF1B6FA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775FC7">
              <w:rPr>
                <w:rFonts w:ascii="Calibri" w:hAnsi="Calibri" w:cs="Calibri"/>
                <w:b/>
                <w:sz w:val="24"/>
                <w:szCs w:val="24"/>
              </w:rPr>
              <w:t xml:space="preserve">IT, </w:t>
            </w:r>
            <w:proofErr w:type="spellStart"/>
            <w:r w:rsidRPr="00775FC7">
              <w:rPr>
                <w:rFonts w:ascii="Calibri" w:hAnsi="Calibri" w:cs="Calibri"/>
                <w:b/>
                <w:sz w:val="24"/>
                <w:szCs w:val="24"/>
              </w:rPr>
              <w:t>комп'ютери</w:t>
            </w:r>
            <w:proofErr w:type="spellEnd"/>
            <w:r w:rsidRPr="00775FC7">
              <w:rPr>
                <w:rFonts w:ascii="Calibri" w:hAnsi="Calibri" w:cs="Calibri"/>
                <w:b/>
                <w:sz w:val="24"/>
                <w:szCs w:val="24"/>
              </w:rPr>
              <w:t xml:space="preserve">, </w:t>
            </w:r>
            <w:proofErr w:type="spellStart"/>
            <w:r w:rsidRPr="00775FC7">
              <w:rPr>
                <w:rFonts w:ascii="Calibri" w:hAnsi="Calibri" w:cs="Calibri"/>
                <w:b/>
                <w:sz w:val="24"/>
                <w:szCs w:val="24"/>
              </w:rPr>
              <w:t>інтернет</w:t>
            </w:r>
            <w:proofErr w:type="spellEnd"/>
          </w:p>
        </w:tc>
        <w:tc>
          <w:tcPr>
            <w:tcW w:w="2977" w:type="dxa"/>
            <w:shd w:val="clear" w:color="auto" w:fill="F2F2F2" w:themeFill="background1" w:themeFillShade="F2"/>
            <w:vAlign w:val="center"/>
          </w:tcPr>
          <w:p w14:paraId="7A058C07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3%</w:t>
            </w:r>
          </w:p>
        </w:tc>
        <w:tc>
          <w:tcPr>
            <w:tcW w:w="2885" w:type="dxa"/>
            <w:shd w:val="clear" w:color="auto" w:fill="F2F2F2" w:themeFill="background1" w:themeFillShade="F2"/>
            <w:vAlign w:val="center"/>
          </w:tcPr>
          <w:p w14:paraId="41D9E85F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2%</w:t>
            </w:r>
          </w:p>
        </w:tc>
      </w:tr>
      <w:tr w:rsidR="00775FC7" w:rsidRPr="00775FC7" w14:paraId="2F191209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24E7FC21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 xml:space="preserve">Дизайн, </w:t>
            </w: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творчість</w:t>
            </w:r>
            <w:proofErr w:type="spellEnd"/>
          </w:p>
        </w:tc>
        <w:tc>
          <w:tcPr>
            <w:tcW w:w="2977" w:type="dxa"/>
            <w:vAlign w:val="center"/>
          </w:tcPr>
          <w:p w14:paraId="72C04218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5%</w:t>
            </w:r>
          </w:p>
        </w:tc>
        <w:tc>
          <w:tcPr>
            <w:tcW w:w="2885" w:type="dxa"/>
            <w:vAlign w:val="center"/>
          </w:tcPr>
          <w:p w14:paraId="54B49731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5%</w:t>
            </w:r>
          </w:p>
        </w:tc>
      </w:tr>
      <w:tr w:rsidR="00775FC7" w:rsidRPr="00775FC7" w14:paraId="4B9D0F1A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6FD5B7F0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Фінанси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>, банк</w:t>
            </w:r>
          </w:p>
        </w:tc>
        <w:tc>
          <w:tcPr>
            <w:tcW w:w="2977" w:type="dxa"/>
            <w:vAlign w:val="center"/>
          </w:tcPr>
          <w:p w14:paraId="74FE55C4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5%</w:t>
            </w:r>
          </w:p>
        </w:tc>
        <w:tc>
          <w:tcPr>
            <w:tcW w:w="2885" w:type="dxa"/>
            <w:vAlign w:val="center"/>
          </w:tcPr>
          <w:p w14:paraId="5C2D297A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5%</w:t>
            </w:r>
          </w:p>
        </w:tc>
      </w:tr>
      <w:tr w:rsidR="00775FC7" w:rsidRPr="00775FC7" w14:paraId="19A1D370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635933DB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Маркетинг, реклама, PR</w:t>
            </w:r>
          </w:p>
        </w:tc>
        <w:tc>
          <w:tcPr>
            <w:tcW w:w="2977" w:type="dxa"/>
            <w:vAlign w:val="center"/>
          </w:tcPr>
          <w:p w14:paraId="70274979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6%</w:t>
            </w:r>
          </w:p>
        </w:tc>
        <w:tc>
          <w:tcPr>
            <w:tcW w:w="2885" w:type="dxa"/>
            <w:vAlign w:val="center"/>
          </w:tcPr>
          <w:p w14:paraId="2E3A9CE5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5%</w:t>
            </w:r>
          </w:p>
        </w:tc>
      </w:tr>
      <w:tr w:rsidR="00775FC7" w:rsidRPr="00775FC7" w14:paraId="11D39264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703925C8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Сільське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господарство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агробізнес</w:t>
            </w:r>
            <w:proofErr w:type="spellEnd"/>
          </w:p>
        </w:tc>
        <w:tc>
          <w:tcPr>
            <w:tcW w:w="2977" w:type="dxa"/>
            <w:vAlign w:val="center"/>
          </w:tcPr>
          <w:p w14:paraId="5B6B6F67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6%</w:t>
            </w:r>
          </w:p>
        </w:tc>
        <w:tc>
          <w:tcPr>
            <w:tcW w:w="2885" w:type="dxa"/>
            <w:vAlign w:val="center"/>
          </w:tcPr>
          <w:p w14:paraId="439DA519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8%</w:t>
            </w:r>
          </w:p>
        </w:tc>
      </w:tr>
      <w:tr w:rsidR="00775FC7" w:rsidRPr="00775FC7" w14:paraId="0B0AACD0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7CA3C5CA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Телекомунікації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 xml:space="preserve"> та </w:t>
            </w: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зв'язок</w:t>
            </w:r>
            <w:proofErr w:type="spellEnd"/>
          </w:p>
        </w:tc>
        <w:tc>
          <w:tcPr>
            <w:tcW w:w="2977" w:type="dxa"/>
            <w:vAlign w:val="center"/>
          </w:tcPr>
          <w:p w14:paraId="31E7D0D1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6%</w:t>
            </w:r>
          </w:p>
        </w:tc>
        <w:tc>
          <w:tcPr>
            <w:tcW w:w="2885" w:type="dxa"/>
            <w:vAlign w:val="center"/>
          </w:tcPr>
          <w:p w14:paraId="2542B446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5%</w:t>
            </w:r>
          </w:p>
        </w:tc>
      </w:tr>
      <w:tr w:rsidR="00775FC7" w:rsidRPr="00775FC7" w14:paraId="794D96CF" w14:textId="77777777" w:rsidTr="00AC1B62">
        <w:trPr>
          <w:trHeight w:val="263"/>
        </w:trPr>
        <w:tc>
          <w:tcPr>
            <w:tcW w:w="4537" w:type="dxa"/>
            <w:shd w:val="clear" w:color="auto" w:fill="FFFFFF" w:themeFill="background1"/>
            <w:vAlign w:val="center"/>
            <w:hideMark/>
          </w:tcPr>
          <w:p w14:paraId="339450B3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 xml:space="preserve">Топ-менеджмент, </w:t>
            </w: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керівництво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вищої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 xml:space="preserve"> ланки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5BE8B226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6%</w:t>
            </w:r>
          </w:p>
        </w:tc>
        <w:tc>
          <w:tcPr>
            <w:tcW w:w="2885" w:type="dxa"/>
            <w:shd w:val="clear" w:color="auto" w:fill="FFFFFF" w:themeFill="background1"/>
            <w:vAlign w:val="center"/>
          </w:tcPr>
          <w:p w14:paraId="090754D1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4%</w:t>
            </w:r>
          </w:p>
        </w:tc>
      </w:tr>
      <w:tr w:rsidR="00775FC7" w:rsidRPr="00775FC7" w14:paraId="7406EDBA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309F8EF1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Управління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 xml:space="preserve"> персоналом, HR</w:t>
            </w:r>
          </w:p>
        </w:tc>
        <w:tc>
          <w:tcPr>
            <w:tcW w:w="2977" w:type="dxa"/>
            <w:vAlign w:val="center"/>
          </w:tcPr>
          <w:p w14:paraId="743B843F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6%</w:t>
            </w:r>
          </w:p>
        </w:tc>
        <w:tc>
          <w:tcPr>
            <w:tcW w:w="2885" w:type="dxa"/>
            <w:vAlign w:val="center"/>
          </w:tcPr>
          <w:p w14:paraId="2A4D56C8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3%</w:t>
            </w:r>
          </w:p>
        </w:tc>
      </w:tr>
      <w:tr w:rsidR="00775FC7" w:rsidRPr="00775FC7" w14:paraId="422257F3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48DAE5D1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Юриспруденція</w:t>
            </w:r>
            <w:proofErr w:type="spellEnd"/>
          </w:p>
        </w:tc>
        <w:tc>
          <w:tcPr>
            <w:tcW w:w="2977" w:type="dxa"/>
            <w:vAlign w:val="center"/>
          </w:tcPr>
          <w:p w14:paraId="10AF5679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6%</w:t>
            </w:r>
          </w:p>
        </w:tc>
        <w:tc>
          <w:tcPr>
            <w:tcW w:w="2885" w:type="dxa"/>
            <w:vAlign w:val="center"/>
          </w:tcPr>
          <w:p w14:paraId="319527BD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8%</w:t>
            </w:r>
          </w:p>
        </w:tc>
      </w:tr>
      <w:tr w:rsidR="00775FC7" w:rsidRPr="00775FC7" w14:paraId="47574A90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3A94DA66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Бухгалтерія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>, аудит</w:t>
            </w:r>
          </w:p>
        </w:tc>
        <w:tc>
          <w:tcPr>
            <w:tcW w:w="2977" w:type="dxa"/>
            <w:vAlign w:val="center"/>
          </w:tcPr>
          <w:p w14:paraId="7B8B3BB7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7%</w:t>
            </w:r>
          </w:p>
        </w:tc>
        <w:tc>
          <w:tcPr>
            <w:tcW w:w="2885" w:type="dxa"/>
            <w:vAlign w:val="center"/>
          </w:tcPr>
          <w:p w14:paraId="277ED252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5%</w:t>
            </w:r>
          </w:p>
        </w:tc>
      </w:tr>
      <w:tr w:rsidR="00775FC7" w:rsidRPr="00775FC7" w14:paraId="0A69BD53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7AD447AE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Медицина, фармацевтика</w:t>
            </w:r>
          </w:p>
        </w:tc>
        <w:tc>
          <w:tcPr>
            <w:tcW w:w="2977" w:type="dxa"/>
            <w:vAlign w:val="center"/>
          </w:tcPr>
          <w:p w14:paraId="3CCEE874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7%</w:t>
            </w:r>
          </w:p>
        </w:tc>
        <w:tc>
          <w:tcPr>
            <w:tcW w:w="2885" w:type="dxa"/>
            <w:vAlign w:val="center"/>
          </w:tcPr>
          <w:p w14:paraId="68B888EC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5%</w:t>
            </w:r>
          </w:p>
        </w:tc>
      </w:tr>
      <w:tr w:rsidR="00775FC7" w:rsidRPr="00775FC7" w14:paraId="6B11B846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1590C8BC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 xml:space="preserve">ЗМІ, </w:t>
            </w: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видавництво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поліграфія</w:t>
            </w:r>
            <w:proofErr w:type="spellEnd"/>
          </w:p>
        </w:tc>
        <w:tc>
          <w:tcPr>
            <w:tcW w:w="2977" w:type="dxa"/>
            <w:vAlign w:val="center"/>
          </w:tcPr>
          <w:p w14:paraId="6E7194E2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7%</w:t>
            </w:r>
          </w:p>
        </w:tc>
        <w:tc>
          <w:tcPr>
            <w:tcW w:w="2885" w:type="dxa"/>
            <w:vAlign w:val="center"/>
          </w:tcPr>
          <w:p w14:paraId="166991F9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6%</w:t>
            </w:r>
          </w:p>
        </w:tc>
      </w:tr>
      <w:tr w:rsidR="00775FC7" w:rsidRPr="00775FC7" w14:paraId="2EE85CFB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21D745D3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Освіта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>, наука</w:t>
            </w:r>
          </w:p>
        </w:tc>
        <w:tc>
          <w:tcPr>
            <w:tcW w:w="2977" w:type="dxa"/>
            <w:vAlign w:val="center"/>
          </w:tcPr>
          <w:p w14:paraId="5A9E74CF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8%</w:t>
            </w:r>
          </w:p>
        </w:tc>
        <w:tc>
          <w:tcPr>
            <w:tcW w:w="2885" w:type="dxa"/>
            <w:vAlign w:val="center"/>
          </w:tcPr>
          <w:p w14:paraId="0BF41C25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6%</w:t>
            </w:r>
          </w:p>
        </w:tc>
      </w:tr>
      <w:tr w:rsidR="00775FC7" w:rsidRPr="00775FC7" w14:paraId="791BAB11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2343E31A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 xml:space="preserve">Продаж, </w:t>
            </w: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закупівля</w:t>
            </w:r>
            <w:proofErr w:type="spellEnd"/>
          </w:p>
        </w:tc>
        <w:tc>
          <w:tcPr>
            <w:tcW w:w="2977" w:type="dxa"/>
            <w:vAlign w:val="center"/>
          </w:tcPr>
          <w:p w14:paraId="7E6C0EB8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9%</w:t>
            </w:r>
          </w:p>
        </w:tc>
        <w:tc>
          <w:tcPr>
            <w:tcW w:w="2885" w:type="dxa"/>
            <w:vAlign w:val="center"/>
          </w:tcPr>
          <w:p w14:paraId="127DA47B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6%</w:t>
            </w:r>
          </w:p>
        </w:tc>
      </w:tr>
      <w:tr w:rsidR="00775FC7" w:rsidRPr="00775FC7" w14:paraId="5F6ED657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357EA7B5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Робочі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спеціальності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виробництво</w:t>
            </w:r>
            <w:proofErr w:type="spellEnd"/>
          </w:p>
        </w:tc>
        <w:tc>
          <w:tcPr>
            <w:tcW w:w="2977" w:type="dxa"/>
            <w:vAlign w:val="center"/>
          </w:tcPr>
          <w:p w14:paraId="56F4A065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9%</w:t>
            </w:r>
          </w:p>
        </w:tc>
        <w:tc>
          <w:tcPr>
            <w:tcW w:w="2885" w:type="dxa"/>
            <w:vAlign w:val="center"/>
          </w:tcPr>
          <w:p w14:paraId="01BA3423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8%</w:t>
            </w:r>
          </w:p>
        </w:tc>
      </w:tr>
      <w:tr w:rsidR="00775FC7" w:rsidRPr="00775FC7" w14:paraId="64518EDF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3A21A738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Будівництво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архітектура</w:t>
            </w:r>
            <w:proofErr w:type="spellEnd"/>
          </w:p>
        </w:tc>
        <w:tc>
          <w:tcPr>
            <w:tcW w:w="2977" w:type="dxa"/>
            <w:vAlign w:val="center"/>
          </w:tcPr>
          <w:p w14:paraId="3818D122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9%</w:t>
            </w:r>
          </w:p>
        </w:tc>
        <w:tc>
          <w:tcPr>
            <w:tcW w:w="2885" w:type="dxa"/>
            <w:vAlign w:val="center"/>
          </w:tcPr>
          <w:p w14:paraId="2B1BCB43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9%</w:t>
            </w:r>
          </w:p>
        </w:tc>
      </w:tr>
      <w:tr w:rsidR="00775FC7" w:rsidRPr="00775FC7" w14:paraId="281E0C42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27E2F06F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Адмiнiстрацiя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керівництво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середньої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 xml:space="preserve"> ланки</w:t>
            </w:r>
          </w:p>
        </w:tc>
        <w:tc>
          <w:tcPr>
            <w:tcW w:w="2977" w:type="dxa"/>
            <w:vAlign w:val="center"/>
          </w:tcPr>
          <w:p w14:paraId="482E899F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10%</w:t>
            </w:r>
          </w:p>
        </w:tc>
        <w:tc>
          <w:tcPr>
            <w:tcW w:w="2885" w:type="dxa"/>
            <w:vAlign w:val="center"/>
          </w:tcPr>
          <w:p w14:paraId="3C62748D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6%</w:t>
            </w:r>
          </w:p>
        </w:tc>
      </w:tr>
      <w:tr w:rsidR="00775FC7" w:rsidRPr="00775FC7" w14:paraId="69B7F137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23C8FAF2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Роздрібна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торгівля</w:t>
            </w:r>
            <w:proofErr w:type="spellEnd"/>
          </w:p>
        </w:tc>
        <w:tc>
          <w:tcPr>
            <w:tcW w:w="2977" w:type="dxa"/>
            <w:vAlign w:val="center"/>
          </w:tcPr>
          <w:p w14:paraId="704FEDE1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10%</w:t>
            </w:r>
          </w:p>
        </w:tc>
        <w:tc>
          <w:tcPr>
            <w:tcW w:w="2885" w:type="dxa"/>
            <w:vAlign w:val="center"/>
          </w:tcPr>
          <w:p w14:paraId="4565B405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7%</w:t>
            </w:r>
          </w:p>
        </w:tc>
      </w:tr>
      <w:tr w:rsidR="00775FC7" w:rsidRPr="00775FC7" w14:paraId="734D5599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50ADBD2C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 xml:space="preserve">Транспорт, </w:t>
            </w: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автобізнес</w:t>
            </w:r>
            <w:proofErr w:type="spellEnd"/>
          </w:p>
        </w:tc>
        <w:tc>
          <w:tcPr>
            <w:tcW w:w="2977" w:type="dxa"/>
            <w:vAlign w:val="center"/>
          </w:tcPr>
          <w:p w14:paraId="343F13EE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10%</w:t>
            </w:r>
          </w:p>
        </w:tc>
        <w:tc>
          <w:tcPr>
            <w:tcW w:w="2885" w:type="dxa"/>
            <w:vAlign w:val="center"/>
          </w:tcPr>
          <w:p w14:paraId="72EC6E38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5%</w:t>
            </w:r>
          </w:p>
        </w:tc>
      </w:tr>
      <w:tr w:rsidR="00775FC7" w:rsidRPr="00775FC7" w14:paraId="5587A29B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78D9C723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Готельно-ресторанний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бізнес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>, туризм</w:t>
            </w:r>
          </w:p>
        </w:tc>
        <w:tc>
          <w:tcPr>
            <w:tcW w:w="2977" w:type="dxa"/>
            <w:vAlign w:val="center"/>
          </w:tcPr>
          <w:p w14:paraId="55B993F5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11%</w:t>
            </w:r>
          </w:p>
        </w:tc>
        <w:tc>
          <w:tcPr>
            <w:tcW w:w="2885" w:type="dxa"/>
            <w:vAlign w:val="center"/>
          </w:tcPr>
          <w:p w14:paraId="4B6DFCCA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8%</w:t>
            </w:r>
          </w:p>
        </w:tc>
      </w:tr>
      <w:tr w:rsidR="00775FC7" w:rsidRPr="00775FC7" w14:paraId="6B5A47DF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4F75EA40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Логістика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>, склад, ЗЕД</w:t>
            </w:r>
          </w:p>
        </w:tc>
        <w:tc>
          <w:tcPr>
            <w:tcW w:w="2977" w:type="dxa"/>
            <w:vAlign w:val="center"/>
          </w:tcPr>
          <w:p w14:paraId="79A88033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11%</w:t>
            </w:r>
          </w:p>
        </w:tc>
        <w:tc>
          <w:tcPr>
            <w:tcW w:w="2885" w:type="dxa"/>
            <w:vAlign w:val="center"/>
          </w:tcPr>
          <w:p w14:paraId="504B1465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8%</w:t>
            </w:r>
          </w:p>
        </w:tc>
      </w:tr>
      <w:tr w:rsidR="00775FC7" w:rsidRPr="00775FC7" w14:paraId="338C335B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01842669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Нерухомість</w:t>
            </w:r>
            <w:proofErr w:type="spellEnd"/>
          </w:p>
        </w:tc>
        <w:tc>
          <w:tcPr>
            <w:tcW w:w="2977" w:type="dxa"/>
            <w:vAlign w:val="center"/>
          </w:tcPr>
          <w:p w14:paraId="45C228F1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11%</w:t>
            </w:r>
          </w:p>
        </w:tc>
        <w:tc>
          <w:tcPr>
            <w:tcW w:w="2885" w:type="dxa"/>
            <w:vAlign w:val="center"/>
          </w:tcPr>
          <w:p w14:paraId="44A97221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7%</w:t>
            </w:r>
          </w:p>
        </w:tc>
      </w:tr>
      <w:tr w:rsidR="00775FC7" w:rsidRPr="00775FC7" w14:paraId="4938C999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249AFBF5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Секретаріат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діловодство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>, АГВ</w:t>
            </w:r>
          </w:p>
        </w:tc>
        <w:tc>
          <w:tcPr>
            <w:tcW w:w="2977" w:type="dxa"/>
            <w:vAlign w:val="center"/>
          </w:tcPr>
          <w:p w14:paraId="68C0ADEF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12%</w:t>
            </w:r>
          </w:p>
        </w:tc>
        <w:tc>
          <w:tcPr>
            <w:tcW w:w="2885" w:type="dxa"/>
            <w:vAlign w:val="center"/>
          </w:tcPr>
          <w:p w14:paraId="42DD920D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8%</w:t>
            </w:r>
          </w:p>
        </w:tc>
      </w:tr>
      <w:tr w:rsidR="00775FC7" w:rsidRPr="00775FC7" w14:paraId="655DDF6C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229ADA5C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 xml:space="preserve">Сфера </w:t>
            </w: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обслуговування</w:t>
            </w:r>
            <w:proofErr w:type="spellEnd"/>
          </w:p>
        </w:tc>
        <w:tc>
          <w:tcPr>
            <w:tcW w:w="2977" w:type="dxa"/>
            <w:vAlign w:val="center"/>
          </w:tcPr>
          <w:p w14:paraId="29B7C4DA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12%</w:t>
            </w:r>
          </w:p>
        </w:tc>
        <w:tc>
          <w:tcPr>
            <w:tcW w:w="2885" w:type="dxa"/>
            <w:vAlign w:val="center"/>
          </w:tcPr>
          <w:p w14:paraId="0A07B956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8%</w:t>
            </w:r>
          </w:p>
        </w:tc>
      </w:tr>
      <w:tr w:rsidR="00775FC7" w:rsidRPr="00775FC7" w14:paraId="011BE9F7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5D512180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 xml:space="preserve">Культура, </w:t>
            </w: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музика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>, шоу-</w:t>
            </w: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бізнес</w:t>
            </w:r>
            <w:proofErr w:type="spellEnd"/>
          </w:p>
        </w:tc>
        <w:tc>
          <w:tcPr>
            <w:tcW w:w="2977" w:type="dxa"/>
            <w:vAlign w:val="center"/>
          </w:tcPr>
          <w:p w14:paraId="0C7F2197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15%</w:t>
            </w:r>
          </w:p>
        </w:tc>
        <w:tc>
          <w:tcPr>
            <w:tcW w:w="2885" w:type="dxa"/>
            <w:vAlign w:val="center"/>
          </w:tcPr>
          <w:p w14:paraId="04385B87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22%</w:t>
            </w:r>
          </w:p>
        </w:tc>
      </w:tr>
      <w:tr w:rsidR="00775FC7" w:rsidRPr="00775FC7" w14:paraId="760C741E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26EB6ABF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 xml:space="preserve">Краса, </w:t>
            </w: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фітнес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>, спорт</w:t>
            </w:r>
          </w:p>
        </w:tc>
        <w:tc>
          <w:tcPr>
            <w:tcW w:w="2977" w:type="dxa"/>
            <w:vAlign w:val="center"/>
          </w:tcPr>
          <w:p w14:paraId="306AD5D7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17%</w:t>
            </w:r>
          </w:p>
        </w:tc>
        <w:tc>
          <w:tcPr>
            <w:tcW w:w="2885" w:type="dxa"/>
            <w:vAlign w:val="center"/>
          </w:tcPr>
          <w:p w14:paraId="0D9A5DC8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16%</w:t>
            </w:r>
          </w:p>
        </w:tc>
      </w:tr>
      <w:tr w:rsidR="00775FC7" w:rsidRPr="00775FC7" w14:paraId="34CEE0D0" w14:textId="77777777" w:rsidTr="00AC1B62">
        <w:trPr>
          <w:trHeight w:val="263"/>
        </w:trPr>
        <w:tc>
          <w:tcPr>
            <w:tcW w:w="4537" w:type="dxa"/>
            <w:vAlign w:val="center"/>
            <w:hideMark/>
          </w:tcPr>
          <w:p w14:paraId="56CF9CC5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Охорона</w:t>
            </w:r>
            <w:proofErr w:type="spellEnd"/>
            <w:r w:rsidRPr="00775FC7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75FC7">
              <w:rPr>
                <w:rFonts w:ascii="Calibri" w:hAnsi="Calibri" w:cs="Calibri"/>
                <w:sz w:val="24"/>
                <w:szCs w:val="24"/>
              </w:rPr>
              <w:t>безпека</w:t>
            </w:r>
            <w:proofErr w:type="spellEnd"/>
          </w:p>
        </w:tc>
        <w:tc>
          <w:tcPr>
            <w:tcW w:w="2977" w:type="dxa"/>
            <w:vAlign w:val="center"/>
          </w:tcPr>
          <w:p w14:paraId="75BE0928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17%</w:t>
            </w:r>
          </w:p>
        </w:tc>
        <w:tc>
          <w:tcPr>
            <w:tcW w:w="2885" w:type="dxa"/>
            <w:vAlign w:val="center"/>
          </w:tcPr>
          <w:p w14:paraId="16722A56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12%</w:t>
            </w:r>
          </w:p>
        </w:tc>
      </w:tr>
      <w:tr w:rsidR="00775FC7" w:rsidRPr="00775FC7" w14:paraId="754300A3" w14:textId="77777777" w:rsidTr="00AC1B62">
        <w:trPr>
          <w:trHeight w:val="253"/>
        </w:trPr>
        <w:tc>
          <w:tcPr>
            <w:tcW w:w="4537" w:type="dxa"/>
            <w:vAlign w:val="center"/>
            <w:hideMark/>
          </w:tcPr>
          <w:p w14:paraId="7F934E8B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775FC7">
              <w:rPr>
                <w:rFonts w:ascii="Calibri" w:hAnsi="Calibri" w:cs="Calibri"/>
                <w:b/>
                <w:sz w:val="24"/>
                <w:szCs w:val="24"/>
              </w:rPr>
              <w:t>Разом</w:t>
            </w:r>
          </w:p>
        </w:tc>
        <w:tc>
          <w:tcPr>
            <w:tcW w:w="2977" w:type="dxa"/>
            <w:vAlign w:val="center"/>
          </w:tcPr>
          <w:p w14:paraId="51393989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9%</w:t>
            </w:r>
          </w:p>
        </w:tc>
        <w:tc>
          <w:tcPr>
            <w:tcW w:w="2885" w:type="dxa"/>
            <w:vAlign w:val="center"/>
          </w:tcPr>
          <w:p w14:paraId="1B610D2C" w14:textId="77777777" w:rsidR="00AC1B62" w:rsidRPr="00775FC7" w:rsidRDefault="00AC1B62" w:rsidP="00AC1B62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5FC7">
              <w:rPr>
                <w:rFonts w:ascii="Calibri" w:hAnsi="Calibri" w:cs="Calibri"/>
                <w:sz w:val="24"/>
                <w:szCs w:val="24"/>
              </w:rPr>
              <w:t>7%</w:t>
            </w:r>
          </w:p>
        </w:tc>
      </w:tr>
    </w:tbl>
    <w:p w14:paraId="267C5B23" w14:textId="77777777" w:rsidR="00901E5C" w:rsidRPr="00775FC7" w:rsidRDefault="0033724A" w:rsidP="009250C9">
      <w:pPr>
        <w:jc w:val="center"/>
        <w:rPr>
          <w:b/>
          <w:lang w:val="uk-UA"/>
        </w:rPr>
      </w:pPr>
      <w:r w:rsidRPr="00775FC7">
        <w:rPr>
          <w:lang w:val="uk-UA"/>
        </w:rPr>
        <w:t xml:space="preserve">*складено за допомогою </w:t>
      </w:r>
      <w:r w:rsidR="00835EAE" w:rsidRPr="00775FC7">
        <w:rPr>
          <w:lang w:val="uk-UA"/>
        </w:rPr>
        <w:t xml:space="preserve">розробленої авторами </w:t>
      </w:r>
      <w:r w:rsidRPr="00775FC7">
        <w:rPr>
          <w:lang w:val="uk-UA"/>
        </w:rPr>
        <w:t>програм</w:t>
      </w:r>
      <w:r w:rsidR="00835EAE" w:rsidRPr="00775FC7">
        <w:rPr>
          <w:lang w:val="uk-UA"/>
        </w:rPr>
        <w:t>и</w:t>
      </w:r>
      <w:r w:rsidRPr="00775FC7">
        <w:rPr>
          <w:lang w:val="uk-UA"/>
        </w:rPr>
        <w:t xml:space="preserve"> автоматизованого перегляду оголошень на </w:t>
      </w:r>
      <w:r w:rsidRPr="00775FC7">
        <w:rPr>
          <w:lang w:val="en-US"/>
        </w:rPr>
        <w:t>work</w:t>
      </w:r>
      <w:r w:rsidRPr="00775FC7">
        <w:t>.</w:t>
      </w:r>
      <w:proofErr w:type="spellStart"/>
      <w:r w:rsidRPr="00775FC7">
        <w:rPr>
          <w:lang w:val="en-US"/>
        </w:rPr>
        <w:t>ua</w:t>
      </w:r>
      <w:proofErr w:type="spellEnd"/>
      <w:r w:rsidRPr="00775FC7">
        <w:t xml:space="preserve"> [22]</w:t>
      </w:r>
      <w:r w:rsidR="00901E5C" w:rsidRPr="00775FC7">
        <w:rPr>
          <w:b/>
          <w:lang w:val="uk-UA"/>
        </w:rPr>
        <w:br w:type="page"/>
      </w:r>
    </w:p>
    <w:p w14:paraId="0BC1132D" w14:textId="77777777" w:rsidR="00865AEA" w:rsidRPr="00775FC7" w:rsidRDefault="00865AEA" w:rsidP="009250C9">
      <w:pPr>
        <w:jc w:val="center"/>
        <w:rPr>
          <w:b/>
          <w:lang w:val="uk-UA"/>
        </w:rPr>
      </w:pPr>
      <w:r w:rsidRPr="00775FC7">
        <w:rPr>
          <w:b/>
          <w:lang w:val="uk-UA"/>
        </w:rPr>
        <w:lastRenderedPageBreak/>
        <w:t xml:space="preserve">Додаток </w:t>
      </w:r>
      <w:r w:rsidR="007E349B" w:rsidRPr="00775FC7">
        <w:rPr>
          <w:b/>
          <w:lang w:val="uk-UA"/>
        </w:rPr>
        <w:t>К</w:t>
      </w:r>
    </w:p>
    <w:p w14:paraId="09096770" w14:textId="77777777" w:rsidR="00865AEA" w:rsidRPr="00775FC7" w:rsidRDefault="00865AEA" w:rsidP="009250C9">
      <w:pPr>
        <w:jc w:val="center"/>
        <w:rPr>
          <w:b/>
          <w:lang w:val="uk-UA"/>
        </w:rPr>
      </w:pPr>
      <w:r w:rsidRPr="00775FC7">
        <w:rPr>
          <w:noProof/>
          <w:lang w:val="uk-UA" w:eastAsia="uk-UA"/>
        </w:rPr>
        <w:drawing>
          <wp:inline distT="0" distB="0" distL="0" distR="0" wp14:anchorId="6229773A" wp14:editId="6BCFE3E1">
            <wp:extent cx="5638800" cy="389382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48D1EF1B" w14:textId="77777777" w:rsidR="00865AEA" w:rsidRPr="00775FC7" w:rsidRDefault="00865AEA" w:rsidP="009250C9">
      <w:pPr>
        <w:jc w:val="center"/>
        <w:rPr>
          <w:lang w:val="uk-UA"/>
        </w:rPr>
      </w:pPr>
      <w:r w:rsidRPr="00775FC7">
        <w:rPr>
          <w:lang w:val="uk-UA"/>
        </w:rPr>
        <w:t>Рис.</w:t>
      </w:r>
      <w:r w:rsidR="00954978" w:rsidRPr="00775FC7">
        <w:rPr>
          <w:lang w:val="uk-UA"/>
        </w:rPr>
        <w:t xml:space="preserve"> </w:t>
      </w:r>
      <w:r w:rsidR="007E349B" w:rsidRPr="00775FC7">
        <w:rPr>
          <w:lang w:val="uk-UA"/>
        </w:rPr>
        <w:t>К.</w:t>
      </w:r>
      <w:r w:rsidR="00954978" w:rsidRPr="00775FC7">
        <w:rPr>
          <w:lang w:val="uk-UA"/>
        </w:rPr>
        <w:t xml:space="preserve">1 </w:t>
      </w:r>
      <w:r w:rsidR="00954978" w:rsidRPr="00775FC7">
        <w:rPr>
          <w:rFonts w:cs="Times New Roman"/>
          <w:szCs w:val="28"/>
          <w:lang w:val="uk-UA"/>
        </w:rPr>
        <w:t xml:space="preserve">Співвідношення кількості </w:t>
      </w:r>
      <w:r w:rsidR="00241984" w:rsidRPr="00775FC7">
        <w:rPr>
          <w:rFonts w:cs="Times New Roman"/>
          <w:szCs w:val="28"/>
          <w:lang w:val="uk-UA"/>
        </w:rPr>
        <w:t>резюме</w:t>
      </w:r>
      <w:r w:rsidR="00835EAE" w:rsidRPr="00775FC7">
        <w:rPr>
          <w:rFonts w:cs="Times New Roman"/>
          <w:szCs w:val="28"/>
          <w:lang w:val="uk-UA"/>
        </w:rPr>
        <w:t xml:space="preserve"> представників різної статі за</w:t>
      </w:r>
      <w:r w:rsidR="00954978" w:rsidRPr="00775FC7">
        <w:rPr>
          <w:rFonts w:cs="Times New Roman"/>
          <w:szCs w:val="28"/>
          <w:lang w:val="uk-UA"/>
        </w:rPr>
        <w:t xml:space="preserve"> сферам</w:t>
      </w:r>
      <w:r w:rsidR="00835EAE" w:rsidRPr="00775FC7">
        <w:rPr>
          <w:rFonts w:cs="Times New Roman"/>
          <w:szCs w:val="28"/>
          <w:lang w:val="uk-UA"/>
        </w:rPr>
        <w:t>и</w:t>
      </w:r>
      <w:r w:rsidR="00954978" w:rsidRPr="00775FC7">
        <w:rPr>
          <w:rFonts w:cs="Times New Roman"/>
          <w:szCs w:val="28"/>
          <w:lang w:val="uk-UA"/>
        </w:rPr>
        <w:t xml:space="preserve"> діяльності</w:t>
      </w:r>
      <w:r w:rsidR="00954978" w:rsidRPr="00775FC7">
        <w:rPr>
          <w:lang w:val="uk-UA"/>
        </w:rPr>
        <w:t xml:space="preserve"> </w:t>
      </w:r>
      <w:r w:rsidR="00835EAE" w:rsidRPr="00775FC7">
        <w:rPr>
          <w:lang w:val="uk-UA"/>
        </w:rPr>
        <w:t xml:space="preserve">в Україні </w:t>
      </w:r>
      <w:r w:rsidRPr="00775FC7">
        <w:rPr>
          <w:lang w:val="uk-UA"/>
        </w:rPr>
        <w:t xml:space="preserve">(складено авторами на основі даних </w:t>
      </w:r>
      <w:r w:rsidRPr="00775FC7">
        <w:rPr>
          <w:lang w:val="en-US"/>
        </w:rPr>
        <w:t>work</w:t>
      </w:r>
      <w:r w:rsidRPr="00775FC7">
        <w:rPr>
          <w:lang w:val="uk-UA"/>
        </w:rPr>
        <w:t>.</w:t>
      </w:r>
      <w:proofErr w:type="spellStart"/>
      <w:r w:rsidRPr="00775FC7">
        <w:rPr>
          <w:lang w:val="en-US"/>
        </w:rPr>
        <w:t>ua</w:t>
      </w:r>
      <w:proofErr w:type="spellEnd"/>
      <w:r w:rsidR="00D51F03" w:rsidRPr="00775FC7">
        <w:rPr>
          <w:lang w:val="uk-UA"/>
        </w:rPr>
        <w:t xml:space="preserve"> [22]</w:t>
      </w:r>
      <w:r w:rsidRPr="00775FC7">
        <w:rPr>
          <w:lang w:val="uk-UA"/>
        </w:rPr>
        <w:t>)</w:t>
      </w:r>
    </w:p>
    <w:p w14:paraId="38CEBA39" w14:textId="77777777" w:rsidR="003A5557" w:rsidRPr="00775FC7" w:rsidRDefault="003A5557" w:rsidP="009250C9">
      <w:pPr>
        <w:jc w:val="center"/>
        <w:rPr>
          <w:b/>
          <w:lang w:val="uk-UA"/>
        </w:rPr>
      </w:pPr>
      <w:r w:rsidRPr="00775FC7">
        <w:rPr>
          <w:b/>
          <w:lang w:val="uk-UA"/>
        </w:rPr>
        <w:br w:type="page"/>
      </w:r>
      <w:r w:rsidRPr="00775FC7">
        <w:rPr>
          <w:b/>
          <w:lang w:val="uk-UA"/>
        </w:rPr>
        <w:lastRenderedPageBreak/>
        <w:t>Додаток Л</w:t>
      </w:r>
    </w:p>
    <w:p w14:paraId="6DCAE742" w14:textId="77777777" w:rsidR="003A5557" w:rsidRPr="00775FC7" w:rsidRDefault="00842635" w:rsidP="009250C9">
      <w:pPr>
        <w:jc w:val="center"/>
        <w:rPr>
          <w:b/>
          <w:lang w:val="uk-UA"/>
        </w:rPr>
      </w:pPr>
      <w:r w:rsidRPr="00775FC7">
        <w:rPr>
          <w:noProof/>
          <w:lang w:val="uk-UA" w:eastAsia="uk-UA"/>
        </w:rPr>
        <w:drawing>
          <wp:inline distT="0" distB="0" distL="0" distR="0" wp14:anchorId="21661997" wp14:editId="64F06A3A">
            <wp:extent cx="5631180" cy="3733800"/>
            <wp:effectExtent l="0" t="0" r="762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1C16C4EB" w14:textId="77777777" w:rsidR="003A5557" w:rsidRPr="00775FC7" w:rsidRDefault="003A5557" w:rsidP="009250C9">
      <w:pPr>
        <w:jc w:val="center"/>
        <w:rPr>
          <w:lang w:val="uk-UA"/>
        </w:rPr>
      </w:pPr>
      <w:r w:rsidRPr="00775FC7">
        <w:rPr>
          <w:lang w:val="uk-UA"/>
        </w:rPr>
        <w:t xml:space="preserve">Рис. Л.1 </w:t>
      </w:r>
      <w:r w:rsidRPr="00775FC7">
        <w:rPr>
          <w:rFonts w:cs="Times New Roman"/>
          <w:szCs w:val="28"/>
          <w:lang w:val="uk-UA"/>
        </w:rPr>
        <w:t>Індекс привабливості роботи для США</w:t>
      </w:r>
      <w:r w:rsidRPr="00775FC7">
        <w:rPr>
          <w:lang w:val="uk-UA"/>
        </w:rPr>
        <w:t xml:space="preserve"> (</w:t>
      </w:r>
      <w:r w:rsidR="00835EAE" w:rsidRPr="00775FC7">
        <w:rPr>
          <w:lang w:val="uk-UA"/>
        </w:rPr>
        <w:t>розрахова</w:t>
      </w:r>
      <w:r w:rsidRPr="00775FC7">
        <w:rPr>
          <w:lang w:val="uk-UA"/>
        </w:rPr>
        <w:t>но авторами)</w:t>
      </w:r>
    </w:p>
    <w:p w14:paraId="308D1B40" w14:textId="77777777" w:rsidR="00434BEE" w:rsidRPr="00775FC7" w:rsidRDefault="00434BEE" w:rsidP="009250C9">
      <w:pPr>
        <w:jc w:val="center"/>
        <w:rPr>
          <w:lang w:val="uk-UA"/>
        </w:rPr>
      </w:pPr>
    </w:p>
    <w:p w14:paraId="305B42B6" w14:textId="77777777" w:rsidR="007C456C" w:rsidRPr="00775FC7" w:rsidRDefault="007C456C" w:rsidP="009250C9">
      <w:pPr>
        <w:jc w:val="center"/>
        <w:rPr>
          <w:lang w:val="uk-UA"/>
        </w:rPr>
      </w:pPr>
      <w:r w:rsidRPr="00775FC7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762831FF" wp14:editId="7F12F84C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381B1F80" w14:textId="77777777" w:rsidR="007C456C" w:rsidRPr="00775FC7" w:rsidRDefault="007C456C" w:rsidP="009250C9">
      <w:pPr>
        <w:jc w:val="center"/>
        <w:rPr>
          <w:lang w:val="uk-UA"/>
        </w:rPr>
      </w:pPr>
      <w:r w:rsidRPr="00775FC7">
        <w:rPr>
          <w:lang w:val="uk-UA"/>
        </w:rPr>
        <w:t xml:space="preserve">Рис. Л.2 </w:t>
      </w:r>
      <w:r w:rsidRPr="00775FC7">
        <w:rPr>
          <w:rFonts w:cs="Times New Roman"/>
          <w:szCs w:val="28"/>
          <w:lang w:val="uk-UA"/>
        </w:rPr>
        <w:t xml:space="preserve">Індекс привабливості роботи для </w:t>
      </w:r>
      <w:r w:rsidR="00434BEE" w:rsidRPr="00775FC7">
        <w:rPr>
          <w:rFonts w:cs="Times New Roman"/>
          <w:szCs w:val="28"/>
          <w:lang w:val="uk-UA"/>
        </w:rPr>
        <w:t>України</w:t>
      </w:r>
      <w:r w:rsidRPr="00775FC7">
        <w:rPr>
          <w:lang w:val="uk-UA"/>
        </w:rPr>
        <w:t xml:space="preserve"> (</w:t>
      </w:r>
      <w:r w:rsidR="00835EAE" w:rsidRPr="00775FC7">
        <w:rPr>
          <w:lang w:val="uk-UA"/>
        </w:rPr>
        <w:t>розрахова</w:t>
      </w:r>
      <w:r w:rsidRPr="00775FC7">
        <w:rPr>
          <w:lang w:val="uk-UA"/>
        </w:rPr>
        <w:t>но авторами)</w:t>
      </w:r>
    </w:p>
    <w:p w14:paraId="0394541C" w14:textId="77777777" w:rsidR="007C456C" w:rsidRPr="00775FC7" w:rsidRDefault="007C456C" w:rsidP="00927EBE">
      <w:pPr>
        <w:ind w:firstLine="709"/>
        <w:jc w:val="center"/>
        <w:rPr>
          <w:lang w:val="uk-UA"/>
        </w:rPr>
      </w:pPr>
    </w:p>
    <w:p w14:paraId="6C6B6B25" w14:textId="77777777" w:rsidR="009250C9" w:rsidRPr="00775FC7" w:rsidRDefault="009250C9" w:rsidP="00F40072">
      <w:pPr>
        <w:rPr>
          <w:b/>
          <w:lang w:val="uk-UA"/>
        </w:rPr>
      </w:pPr>
    </w:p>
    <w:sectPr w:rsidR="009250C9" w:rsidRPr="00775FC7" w:rsidSect="00E917CD">
      <w:headerReference w:type="default" r:id="rId35"/>
      <w:pgSz w:w="11906" w:h="16838"/>
      <w:pgMar w:top="1134" w:right="850" w:bottom="1134" w:left="1701" w:header="708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89FFF" w14:textId="77777777" w:rsidR="00BC7423" w:rsidRDefault="00BC7423" w:rsidP="00655CB9">
      <w:pPr>
        <w:spacing w:line="240" w:lineRule="auto"/>
      </w:pPr>
      <w:r>
        <w:separator/>
      </w:r>
    </w:p>
  </w:endnote>
  <w:endnote w:type="continuationSeparator" w:id="0">
    <w:p w14:paraId="268B1B4E" w14:textId="77777777" w:rsidR="00BC7423" w:rsidRDefault="00BC7423" w:rsidP="00655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232B0" w14:textId="77777777" w:rsidR="00BC7423" w:rsidRDefault="00BC7423" w:rsidP="00655CB9">
      <w:pPr>
        <w:spacing w:line="240" w:lineRule="auto"/>
      </w:pPr>
      <w:r>
        <w:separator/>
      </w:r>
    </w:p>
  </w:footnote>
  <w:footnote w:type="continuationSeparator" w:id="0">
    <w:p w14:paraId="24479F1B" w14:textId="77777777" w:rsidR="00BC7423" w:rsidRDefault="00BC7423" w:rsidP="00655C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3295198"/>
      <w:docPartObj>
        <w:docPartGallery w:val="Page Numbers (Top of Page)"/>
        <w:docPartUnique/>
      </w:docPartObj>
    </w:sdtPr>
    <w:sdtEndPr/>
    <w:sdtContent>
      <w:p w14:paraId="405F6E2A" w14:textId="77777777" w:rsidR="006A2471" w:rsidRDefault="006A247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FC7">
          <w:rPr>
            <w:noProof/>
          </w:rPr>
          <w:t>42</w:t>
        </w:r>
        <w:r>
          <w:fldChar w:fldCharType="end"/>
        </w:r>
      </w:p>
    </w:sdtContent>
  </w:sdt>
  <w:p w14:paraId="28121A59" w14:textId="77777777" w:rsidR="006A2471" w:rsidRDefault="006A247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706A"/>
    <w:multiLevelType w:val="hybridMultilevel"/>
    <w:tmpl w:val="234470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6248"/>
    <w:multiLevelType w:val="hybridMultilevel"/>
    <w:tmpl w:val="423A1314"/>
    <w:lvl w:ilvl="0" w:tplc="042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F7C02580">
      <w:numFmt w:val="bullet"/>
      <w:lvlText w:val="-"/>
      <w:lvlJc w:val="left"/>
      <w:pPr>
        <w:ind w:left="2073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0FB54971"/>
    <w:multiLevelType w:val="hybridMultilevel"/>
    <w:tmpl w:val="E3B423AA"/>
    <w:lvl w:ilvl="0" w:tplc="9F7A8D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17EBB"/>
    <w:multiLevelType w:val="hybridMultilevel"/>
    <w:tmpl w:val="A4026EF2"/>
    <w:lvl w:ilvl="0" w:tplc="245E77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712AD"/>
    <w:multiLevelType w:val="hybridMultilevel"/>
    <w:tmpl w:val="73ACFEA6"/>
    <w:lvl w:ilvl="0" w:tplc="0422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5" w15:restartNumberingAfterBreak="0">
    <w:nsid w:val="12870784"/>
    <w:multiLevelType w:val="hybridMultilevel"/>
    <w:tmpl w:val="86307546"/>
    <w:lvl w:ilvl="0" w:tplc="0422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4FC2D92"/>
    <w:multiLevelType w:val="hybridMultilevel"/>
    <w:tmpl w:val="FB2E9D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B2F0B"/>
    <w:multiLevelType w:val="hybridMultilevel"/>
    <w:tmpl w:val="8B4430A6"/>
    <w:lvl w:ilvl="0" w:tplc="2DDA54D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8B49A1"/>
    <w:multiLevelType w:val="hybridMultilevel"/>
    <w:tmpl w:val="DD94008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3050FF"/>
    <w:multiLevelType w:val="hybridMultilevel"/>
    <w:tmpl w:val="E968D4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A53BCE"/>
    <w:multiLevelType w:val="hybridMultilevel"/>
    <w:tmpl w:val="44B661D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9D3D0F"/>
    <w:multiLevelType w:val="hybridMultilevel"/>
    <w:tmpl w:val="5B8C75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C5FEF"/>
    <w:multiLevelType w:val="hybridMultilevel"/>
    <w:tmpl w:val="CAA8498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D30E91"/>
    <w:multiLevelType w:val="hybridMultilevel"/>
    <w:tmpl w:val="DA523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D455E"/>
    <w:multiLevelType w:val="hybridMultilevel"/>
    <w:tmpl w:val="BC28F23C"/>
    <w:lvl w:ilvl="0" w:tplc="DE46E198">
      <w:numFmt w:val="bullet"/>
      <w:lvlText w:val="-"/>
      <w:lvlJc w:val="left"/>
      <w:pPr>
        <w:ind w:left="14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48534FF3"/>
    <w:multiLevelType w:val="hybridMultilevel"/>
    <w:tmpl w:val="D578E9DE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CB508F5"/>
    <w:multiLevelType w:val="hybridMultilevel"/>
    <w:tmpl w:val="7E4A8298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4E403F0"/>
    <w:multiLevelType w:val="hybridMultilevel"/>
    <w:tmpl w:val="E326C6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D2B81"/>
    <w:multiLevelType w:val="hybridMultilevel"/>
    <w:tmpl w:val="B4E8D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861A4"/>
    <w:multiLevelType w:val="hybridMultilevel"/>
    <w:tmpl w:val="D0FA9046"/>
    <w:lvl w:ilvl="0" w:tplc="EA80E9D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AE16B2"/>
    <w:multiLevelType w:val="hybridMultilevel"/>
    <w:tmpl w:val="CD76A7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1A3261"/>
    <w:multiLevelType w:val="hybridMultilevel"/>
    <w:tmpl w:val="F9A27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617A52"/>
    <w:multiLevelType w:val="hybridMultilevel"/>
    <w:tmpl w:val="E2FC92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9AB098F"/>
    <w:multiLevelType w:val="hybridMultilevel"/>
    <w:tmpl w:val="3850AEF0"/>
    <w:lvl w:ilvl="0" w:tplc="042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6C500561"/>
    <w:multiLevelType w:val="hybridMultilevel"/>
    <w:tmpl w:val="10A29116"/>
    <w:lvl w:ilvl="0" w:tplc="F7C025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F489A"/>
    <w:multiLevelType w:val="hybridMultilevel"/>
    <w:tmpl w:val="7A28D16C"/>
    <w:lvl w:ilvl="0" w:tplc="ABE64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D483BDD"/>
    <w:multiLevelType w:val="hybridMultilevel"/>
    <w:tmpl w:val="BC4648F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BD2581"/>
    <w:multiLevelType w:val="hybridMultilevel"/>
    <w:tmpl w:val="7FF2D0CE"/>
    <w:lvl w:ilvl="0" w:tplc="1A58F93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9"/>
  </w:num>
  <w:num w:numId="5">
    <w:abstractNumId w:val="10"/>
  </w:num>
  <w:num w:numId="6">
    <w:abstractNumId w:val="25"/>
  </w:num>
  <w:num w:numId="7">
    <w:abstractNumId w:val="16"/>
  </w:num>
  <w:num w:numId="8">
    <w:abstractNumId w:val="17"/>
  </w:num>
  <w:num w:numId="9">
    <w:abstractNumId w:val="12"/>
  </w:num>
  <w:num w:numId="10">
    <w:abstractNumId w:val="27"/>
  </w:num>
  <w:num w:numId="11">
    <w:abstractNumId w:val="14"/>
  </w:num>
  <w:num w:numId="12">
    <w:abstractNumId w:val="23"/>
  </w:num>
  <w:num w:numId="13">
    <w:abstractNumId w:val="5"/>
  </w:num>
  <w:num w:numId="14">
    <w:abstractNumId w:val="26"/>
  </w:num>
  <w:num w:numId="15">
    <w:abstractNumId w:val="18"/>
  </w:num>
  <w:num w:numId="16">
    <w:abstractNumId w:val="22"/>
  </w:num>
  <w:num w:numId="17">
    <w:abstractNumId w:val="4"/>
  </w:num>
  <w:num w:numId="18">
    <w:abstractNumId w:val="2"/>
  </w:num>
  <w:num w:numId="19">
    <w:abstractNumId w:val="7"/>
  </w:num>
  <w:num w:numId="20">
    <w:abstractNumId w:val="19"/>
  </w:num>
  <w:num w:numId="21">
    <w:abstractNumId w:val="24"/>
  </w:num>
  <w:num w:numId="22">
    <w:abstractNumId w:val="1"/>
  </w:num>
  <w:num w:numId="23">
    <w:abstractNumId w:val="11"/>
  </w:num>
  <w:num w:numId="24">
    <w:abstractNumId w:val="6"/>
  </w:num>
  <w:num w:numId="25">
    <w:abstractNumId w:val="8"/>
  </w:num>
  <w:num w:numId="26">
    <w:abstractNumId w:val="20"/>
  </w:num>
  <w:num w:numId="27">
    <w:abstractNumId w:val="21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96D"/>
    <w:rsid w:val="000016CA"/>
    <w:rsid w:val="00002DC6"/>
    <w:rsid w:val="000064F0"/>
    <w:rsid w:val="000108CB"/>
    <w:rsid w:val="000110F4"/>
    <w:rsid w:val="000119A3"/>
    <w:rsid w:val="00016302"/>
    <w:rsid w:val="000177E3"/>
    <w:rsid w:val="0002081A"/>
    <w:rsid w:val="00022B45"/>
    <w:rsid w:val="00027BDF"/>
    <w:rsid w:val="00031BCF"/>
    <w:rsid w:val="00032C27"/>
    <w:rsid w:val="0004170F"/>
    <w:rsid w:val="00044DEA"/>
    <w:rsid w:val="00050325"/>
    <w:rsid w:val="00050361"/>
    <w:rsid w:val="000508BF"/>
    <w:rsid w:val="0005209E"/>
    <w:rsid w:val="00052291"/>
    <w:rsid w:val="00052C0A"/>
    <w:rsid w:val="00055299"/>
    <w:rsid w:val="00055C72"/>
    <w:rsid w:val="00071E19"/>
    <w:rsid w:val="00077E11"/>
    <w:rsid w:val="00080109"/>
    <w:rsid w:val="00086565"/>
    <w:rsid w:val="00094E80"/>
    <w:rsid w:val="000A23F3"/>
    <w:rsid w:val="000A3C88"/>
    <w:rsid w:val="000A613B"/>
    <w:rsid w:val="000A6A90"/>
    <w:rsid w:val="000A7959"/>
    <w:rsid w:val="000B0EAA"/>
    <w:rsid w:val="000B5B97"/>
    <w:rsid w:val="000C19E1"/>
    <w:rsid w:val="000C2F6F"/>
    <w:rsid w:val="000D324B"/>
    <w:rsid w:val="000D7A5E"/>
    <w:rsid w:val="000E2B97"/>
    <w:rsid w:val="000E4237"/>
    <w:rsid w:val="000E5BB8"/>
    <w:rsid w:val="000E5C95"/>
    <w:rsid w:val="000E721B"/>
    <w:rsid w:val="000F2835"/>
    <w:rsid w:val="000F37C3"/>
    <w:rsid w:val="000F3F07"/>
    <w:rsid w:val="000F50A3"/>
    <w:rsid w:val="001012BD"/>
    <w:rsid w:val="00104676"/>
    <w:rsid w:val="00111405"/>
    <w:rsid w:val="00111C9C"/>
    <w:rsid w:val="00114654"/>
    <w:rsid w:val="00116D86"/>
    <w:rsid w:val="00122C1F"/>
    <w:rsid w:val="00122FA4"/>
    <w:rsid w:val="00123CF4"/>
    <w:rsid w:val="001259C6"/>
    <w:rsid w:val="00126F15"/>
    <w:rsid w:val="00127FB3"/>
    <w:rsid w:val="001317E8"/>
    <w:rsid w:val="001322C9"/>
    <w:rsid w:val="00135136"/>
    <w:rsid w:val="00140208"/>
    <w:rsid w:val="00140C43"/>
    <w:rsid w:val="00143843"/>
    <w:rsid w:val="0014598D"/>
    <w:rsid w:val="001460D4"/>
    <w:rsid w:val="0015095C"/>
    <w:rsid w:val="00157AC4"/>
    <w:rsid w:val="00164654"/>
    <w:rsid w:val="00164964"/>
    <w:rsid w:val="00174378"/>
    <w:rsid w:val="00177F4F"/>
    <w:rsid w:val="0018096A"/>
    <w:rsid w:val="00180D2C"/>
    <w:rsid w:val="00184E0B"/>
    <w:rsid w:val="0018690B"/>
    <w:rsid w:val="00187A77"/>
    <w:rsid w:val="00193477"/>
    <w:rsid w:val="00195E4F"/>
    <w:rsid w:val="00197BAE"/>
    <w:rsid w:val="001A2C1A"/>
    <w:rsid w:val="001A3843"/>
    <w:rsid w:val="001A450A"/>
    <w:rsid w:val="001A5EE5"/>
    <w:rsid w:val="001A6BCA"/>
    <w:rsid w:val="001B0AC1"/>
    <w:rsid w:val="001B1F4E"/>
    <w:rsid w:val="001B28B2"/>
    <w:rsid w:val="001B78E6"/>
    <w:rsid w:val="001C4164"/>
    <w:rsid w:val="001C7F2D"/>
    <w:rsid w:val="001D038E"/>
    <w:rsid w:val="001E0BE8"/>
    <w:rsid w:val="001E3238"/>
    <w:rsid w:val="001E77C8"/>
    <w:rsid w:val="001F37C5"/>
    <w:rsid w:val="002024D1"/>
    <w:rsid w:val="00203CD7"/>
    <w:rsid w:val="00203D56"/>
    <w:rsid w:val="00206169"/>
    <w:rsid w:val="0021092C"/>
    <w:rsid w:val="00212869"/>
    <w:rsid w:val="00214C49"/>
    <w:rsid w:val="00215DE3"/>
    <w:rsid w:val="00220EE6"/>
    <w:rsid w:val="00221D6F"/>
    <w:rsid w:val="002307EF"/>
    <w:rsid w:val="00232CA9"/>
    <w:rsid w:val="00232E66"/>
    <w:rsid w:val="00234D60"/>
    <w:rsid w:val="00235F68"/>
    <w:rsid w:val="0023614C"/>
    <w:rsid w:val="00241984"/>
    <w:rsid w:val="002421D4"/>
    <w:rsid w:val="00243986"/>
    <w:rsid w:val="0025004C"/>
    <w:rsid w:val="00252CC2"/>
    <w:rsid w:val="002542FB"/>
    <w:rsid w:val="00254583"/>
    <w:rsid w:val="002623A3"/>
    <w:rsid w:val="0026332D"/>
    <w:rsid w:val="00263E5D"/>
    <w:rsid w:val="0026445F"/>
    <w:rsid w:val="0026492A"/>
    <w:rsid w:val="0026685E"/>
    <w:rsid w:val="00273D75"/>
    <w:rsid w:val="00283C9B"/>
    <w:rsid w:val="00284539"/>
    <w:rsid w:val="002906D0"/>
    <w:rsid w:val="0029313B"/>
    <w:rsid w:val="002A435D"/>
    <w:rsid w:val="002A5E3E"/>
    <w:rsid w:val="002C1BF7"/>
    <w:rsid w:val="002C1F9C"/>
    <w:rsid w:val="002C524C"/>
    <w:rsid w:val="002D197F"/>
    <w:rsid w:val="002E729E"/>
    <w:rsid w:val="002E74E3"/>
    <w:rsid w:val="002E7F21"/>
    <w:rsid w:val="002F3476"/>
    <w:rsid w:val="002F6023"/>
    <w:rsid w:val="00302554"/>
    <w:rsid w:val="00310B1C"/>
    <w:rsid w:val="00312060"/>
    <w:rsid w:val="00320F9A"/>
    <w:rsid w:val="003219EA"/>
    <w:rsid w:val="00322254"/>
    <w:rsid w:val="00323911"/>
    <w:rsid w:val="00324B9B"/>
    <w:rsid w:val="00326342"/>
    <w:rsid w:val="0032677B"/>
    <w:rsid w:val="00333B9F"/>
    <w:rsid w:val="00334CE4"/>
    <w:rsid w:val="00335BD1"/>
    <w:rsid w:val="0033724A"/>
    <w:rsid w:val="00337AD6"/>
    <w:rsid w:val="003472E3"/>
    <w:rsid w:val="00352448"/>
    <w:rsid w:val="00353FA0"/>
    <w:rsid w:val="00361B93"/>
    <w:rsid w:val="00365140"/>
    <w:rsid w:val="00373323"/>
    <w:rsid w:val="003767B0"/>
    <w:rsid w:val="00380327"/>
    <w:rsid w:val="003834A4"/>
    <w:rsid w:val="0038673E"/>
    <w:rsid w:val="003902A8"/>
    <w:rsid w:val="00392043"/>
    <w:rsid w:val="00397D3A"/>
    <w:rsid w:val="003A2962"/>
    <w:rsid w:val="003A4B43"/>
    <w:rsid w:val="003A5557"/>
    <w:rsid w:val="003B1C2D"/>
    <w:rsid w:val="003C0BD6"/>
    <w:rsid w:val="003C1E1A"/>
    <w:rsid w:val="003D28DA"/>
    <w:rsid w:val="003D3420"/>
    <w:rsid w:val="003D463A"/>
    <w:rsid w:val="003D53CE"/>
    <w:rsid w:val="003F1D51"/>
    <w:rsid w:val="00401A38"/>
    <w:rsid w:val="004052AA"/>
    <w:rsid w:val="00413AF5"/>
    <w:rsid w:val="004208DC"/>
    <w:rsid w:val="00427CCA"/>
    <w:rsid w:val="004306E6"/>
    <w:rsid w:val="00432B00"/>
    <w:rsid w:val="00433E26"/>
    <w:rsid w:val="00434BEE"/>
    <w:rsid w:val="0043689A"/>
    <w:rsid w:val="00442F7F"/>
    <w:rsid w:val="004456FD"/>
    <w:rsid w:val="00445D1A"/>
    <w:rsid w:val="00450108"/>
    <w:rsid w:val="00456A19"/>
    <w:rsid w:val="0046228A"/>
    <w:rsid w:val="00464DD3"/>
    <w:rsid w:val="00467361"/>
    <w:rsid w:val="00476CFA"/>
    <w:rsid w:val="00480998"/>
    <w:rsid w:val="0048575A"/>
    <w:rsid w:val="00487255"/>
    <w:rsid w:val="00493AD3"/>
    <w:rsid w:val="00497D58"/>
    <w:rsid w:val="004A1726"/>
    <w:rsid w:val="004A1E47"/>
    <w:rsid w:val="004B6B24"/>
    <w:rsid w:val="004C5868"/>
    <w:rsid w:val="004C6DAA"/>
    <w:rsid w:val="004D0578"/>
    <w:rsid w:val="004D1B1D"/>
    <w:rsid w:val="004D665D"/>
    <w:rsid w:val="004E32FC"/>
    <w:rsid w:val="004E418B"/>
    <w:rsid w:val="004E5A0B"/>
    <w:rsid w:val="0050235D"/>
    <w:rsid w:val="005032D2"/>
    <w:rsid w:val="00503D1A"/>
    <w:rsid w:val="0051494B"/>
    <w:rsid w:val="00517F14"/>
    <w:rsid w:val="00523420"/>
    <w:rsid w:val="00524207"/>
    <w:rsid w:val="0052424F"/>
    <w:rsid w:val="00534174"/>
    <w:rsid w:val="00535E5C"/>
    <w:rsid w:val="005410F4"/>
    <w:rsid w:val="00545894"/>
    <w:rsid w:val="00546570"/>
    <w:rsid w:val="0054791C"/>
    <w:rsid w:val="00547A65"/>
    <w:rsid w:val="00547B30"/>
    <w:rsid w:val="0055577D"/>
    <w:rsid w:val="00561C40"/>
    <w:rsid w:val="005626D8"/>
    <w:rsid w:val="00570BC1"/>
    <w:rsid w:val="0057161C"/>
    <w:rsid w:val="00574B70"/>
    <w:rsid w:val="00581ECF"/>
    <w:rsid w:val="005845F4"/>
    <w:rsid w:val="00596649"/>
    <w:rsid w:val="005A1676"/>
    <w:rsid w:val="005A42F5"/>
    <w:rsid w:val="005A4D0E"/>
    <w:rsid w:val="005A69FE"/>
    <w:rsid w:val="005A71AF"/>
    <w:rsid w:val="005B6494"/>
    <w:rsid w:val="005B77B2"/>
    <w:rsid w:val="005C657B"/>
    <w:rsid w:val="005D0E84"/>
    <w:rsid w:val="005D2BD8"/>
    <w:rsid w:val="005E25DA"/>
    <w:rsid w:val="005F2050"/>
    <w:rsid w:val="005F5F68"/>
    <w:rsid w:val="00604470"/>
    <w:rsid w:val="00612C1C"/>
    <w:rsid w:val="00612F09"/>
    <w:rsid w:val="00613AFF"/>
    <w:rsid w:val="0061671E"/>
    <w:rsid w:val="0062196D"/>
    <w:rsid w:val="0063668C"/>
    <w:rsid w:val="00644ACA"/>
    <w:rsid w:val="00650C4B"/>
    <w:rsid w:val="00651CC2"/>
    <w:rsid w:val="00652E7B"/>
    <w:rsid w:val="00653892"/>
    <w:rsid w:val="00655CB9"/>
    <w:rsid w:val="00657B13"/>
    <w:rsid w:val="00663489"/>
    <w:rsid w:val="0066383E"/>
    <w:rsid w:val="006647EB"/>
    <w:rsid w:val="0067216C"/>
    <w:rsid w:val="006774F6"/>
    <w:rsid w:val="006800D3"/>
    <w:rsid w:val="00683C77"/>
    <w:rsid w:val="00694722"/>
    <w:rsid w:val="006A0801"/>
    <w:rsid w:val="006A2471"/>
    <w:rsid w:val="006A3AE7"/>
    <w:rsid w:val="006A6AF1"/>
    <w:rsid w:val="006B02D8"/>
    <w:rsid w:val="006B45F9"/>
    <w:rsid w:val="006B63D3"/>
    <w:rsid w:val="006B686D"/>
    <w:rsid w:val="006C0039"/>
    <w:rsid w:val="006C0FB4"/>
    <w:rsid w:val="006C27A6"/>
    <w:rsid w:val="006C4C20"/>
    <w:rsid w:val="006C6978"/>
    <w:rsid w:val="006D2650"/>
    <w:rsid w:val="006D340E"/>
    <w:rsid w:val="006D39E4"/>
    <w:rsid w:val="006D700F"/>
    <w:rsid w:val="006E0A8F"/>
    <w:rsid w:val="006E4458"/>
    <w:rsid w:val="006E53B8"/>
    <w:rsid w:val="006E6528"/>
    <w:rsid w:val="006E7C72"/>
    <w:rsid w:val="006F07D6"/>
    <w:rsid w:val="006F3741"/>
    <w:rsid w:val="00702BC8"/>
    <w:rsid w:val="00703DA7"/>
    <w:rsid w:val="007103FD"/>
    <w:rsid w:val="007106CE"/>
    <w:rsid w:val="0071078C"/>
    <w:rsid w:val="00714FBA"/>
    <w:rsid w:val="00720DC3"/>
    <w:rsid w:val="00734B0B"/>
    <w:rsid w:val="00735168"/>
    <w:rsid w:val="007442C5"/>
    <w:rsid w:val="0075509A"/>
    <w:rsid w:val="00762C15"/>
    <w:rsid w:val="007653ED"/>
    <w:rsid w:val="007679BA"/>
    <w:rsid w:val="0077298A"/>
    <w:rsid w:val="00775FC7"/>
    <w:rsid w:val="00781CC8"/>
    <w:rsid w:val="007834F1"/>
    <w:rsid w:val="00784B25"/>
    <w:rsid w:val="00786C31"/>
    <w:rsid w:val="00792237"/>
    <w:rsid w:val="00795059"/>
    <w:rsid w:val="007A17AD"/>
    <w:rsid w:val="007A2BD4"/>
    <w:rsid w:val="007B70C3"/>
    <w:rsid w:val="007C456C"/>
    <w:rsid w:val="007D2195"/>
    <w:rsid w:val="007E1A94"/>
    <w:rsid w:val="007E349B"/>
    <w:rsid w:val="007E5D65"/>
    <w:rsid w:val="007F017E"/>
    <w:rsid w:val="007F38D4"/>
    <w:rsid w:val="007F3C6B"/>
    <w:rsid w:val="007F57E3"/>
    <w:rsid w:val="007F5F65"/>
    <w:rsid w:val="00806D18"/>
    <w:rsid w:val="008109ED"/>
    <w:rsid w:val="008125AA"/>
    <w:rsid w:val="00814FB1"/>
    <w:rsid w:val="00815AA3"/>
    <w:rsid w:val="008165A7"/>
    <w:rsid w:val="008205E2"/>
    <w:rsid w:val="008211EA"/>
    <w:rsid w:val="0082137D"/>
    <w:rsid w:val="0082181F"/>
    <w:rsid w:val="00822AA7"/>
    <w:rsid w:val="00823C39"/>
    <w:rsid w:val="008259C5"/>
    <w:rsid w:val="00827339"/>
    <w:rsid w:val="00830EA3"/>
    <w:rsid w:val="00832B72"/>
    <w:rsid w:val="008342CF"/>
    <w:rsid w:val="00835EAE"/>
    <w:rsid w:val="00836CA4"/>
    <w:rsid w:val="008378F6"/>
    <w:rsid w:val="0084154B"/>
    <w:rsid w:val="00841AAF"/>
    <w:rsid w:val="00842635"/>
    <w:rsid w:val="00842D01"/>
    <w:rsid w:val="008466BE"/>
    <w:rsid w:val="008479B0"/>
    <w:rsid w:val="00853744"/>
    <w:rsid w:val="00855875"/>
    <w:rsid w:val="00855FA2"/>
    <w:rsid w:val="00862A9B"/>
    <w:rsid w:val="00865AEA"/>
    <w:rsid w:val="008664F6"/>
    <w:rsid w:val="008677AE"/>
    <w:rsid w:val="008907EE"/>
    <w:rsid w:val="00890DCC"/>
    <w:rsid w:val="00892DAB"/>
    <w:rsid w:val="00894F5E"/>
    <w:rsid w:val="00895509"/>
    <w:rsid w:val="00896B5D"/>
    <w:rsid w:val="008A49F4"/>
    <w:rsid w:val="008A4A95"/>
    <w:rsid w:val="008A58B9"/>
    <w:rsid w:val="008B2BCB"/>
    <w:rsid w:val="008C1FD4"/>
    <w:rsid w:val="008C570A"/>
    <w:rsid w:val="008C664D"/>
    <w:rsid w:val="008D379F"/>
    <w:rsid w:val="008D5647"/>
    <w:rsid w:val="008E4C05"/>
    <w:rsid w:val="008E58D0"/>
    <w:rsid w:val="008E7C2B"/>
    <w:rsid w:val="008F197C"/>
    <w:rsid w:val="00901E5C"/>
    <w:rsid w:val="009028BB"/>
    <w:rsid w:val="00912761"/>
    <w:rsid w:val="00913781"/>
    <w:rsid w:val="009156AF"/>
    <w:rsid w:val="00917476"/>
    <w:rsid w:val="00917B0D"/>
    <w:rsid w:val="009209E9"/>
    <w:rsid w:val="00920B63"/>
    <w:rsid w:val="009250C9"/>
    <w:rsid w:val="009252A8"/>
    <w:rsid w:val="00925FF1"/>
    <w:rsid w:val="00926E2E"/>
    <w:rsid w:val="00927EBE"/>
    <w:rsid w:val="0093043C"/>
    <w:rsid w:val="009337BE"/>
    <w:rsid w:val="00934653"/>
    <w:rsid w:val="009363F3"/>
    <w:rsid w:val="00943720"/>
    <w:rsid w:val="00943F8B"/>
    <w:rsid w:val="00947213"/>
    <w:rsid w:val="0095354D"/>
    <w:rsid w:val="00954978"/>
    <w:rsid w:val="00961B21"/>
    <w:rsid w:val="009642D2"/>
    <w:rsid w:val="0097486D"/>
    <w:rsid w:val="009834BE"/>
    <w:rsid w:val="00986496"/>
    <w:rsid w:val="009953D1"/>
    <w:rsid w:val="009954D0"/>
    <w:rsid w:val="00996FAF"/>
    <w:rsid w:val="00997716"/>
    <w:rsid w:val="009B53B9"/>
    <w:rsid w:val="009D6F22"/>
    <w:rsid w:val="009E4CDC"/>
    <w:rsid w:val="009F0D5B"/>
    <w:rsid w:val="009F2E97"/>
    <w:rsid w:val="009F402C"/>
    <w:rsid w:val="009F4476"/>
    <w:rsid w:val="009F60F3"/>
    <w:rsid w:val="009F74C5"/>
    <w:rsid w:val="009F7A08"/>
    <w:rsid w:val="00A01F39"/>
    <w:rsid w:val="00A026CB"/>
    <w:rsid w:val="00A054FF"/>
    <w:rsid w:val="00A07181"/>
    <w:rsid w:val="00A149E5"/>
    <w:rsid w:val="00A15005"/>
    <w:rsid w:val="00A16431"/>
    <w:rsid w:val="00A228A9"/>
    <w:rsid w:val="00A24FDF"/>
    <w:rsid w:val="00A2523C"/>
    <w:rsid w:val="00A31D79"/>
    <w:rsid w:val="00A3267E"/>
    <w:rsid w:val="00A33B56"/>
    <w:rsid w:val="00A33F06"/>
    <w:rsid w:val="00A343D5"/>
    <w:rsid w:val="00A34D0D"/>
    <w:rsid w:val="00A359F0"/>
    <w:rsid w:val="00A362FA"/>
    <w:rsid w:val="00A3737A"/>
    <w:rsid w:val="00A37CE2"/>
    <w:rsid w:val="00A40796"/>
    <w:rsid w:val="00A4180E"/>
    <w:rsid w:val="00A42F11"/>
    <w:rsid w:val="00A44B60"/>
    <w:rsid w:val="00A44D61"/>
    <w:rsid w:val="00A54C99"/>
    <w:rsid w:val="00A55B02"/>
    <w:rsid w:val="00A57BCC"/>
    <w:rsid w:val="00A72637"/>
    <w:rsid w:val="00A74B78"/>
    <w:rsid w:val="00A770FE"/>
    <w:rsid w:val="00A80AE4"/>
    <w:rsid w:val="00A8148D"/>
    <w:rsid w:val="00A91C80"/>
    <w:rsid w:val="00A95070"/>
    <w:rsid w:val="00A96043"/>
    <w:rsid w:val="00A960C5"/>
    <w:rsid w:val="00A96776"/>
    <w:rsid w:val="00AA0271"/>
    <w:rsid w:val="00AA1473"/>
    <w:rsid w:val="00AA3F2D"/>
    <w:rsid w:val="00AB165C"/>
    <w:rsid w:val="00AB1CC9"/>
    <w:rsid w:val="00AB21D3"/>
    <w:rsid w:val="00AB463F"/>
    <w:rsid w:val="00AB470D"/>
    <w:rsid w:val="00AC1B62"/>
    <w:rsid w:val="00AC45D4"/>
    <w:rsid w:val="00AC74CA"/>
    <w:rsid w:val="00AD0045"/>
    <w:rsid w:val="00AD08A6"/>
    <w:rsid w:val="00AD443E"/>
    <w:rsid w:val="00AD5154"/>
    <w:rsid w:val="00AD6375"/>
    <w:rsid w:val="00AE7D4A"/>
    <w:rsid w:val="00AF1BD5"/>
    <w:rsid w:val="00B00CBE"/>
    <w:rsid w:val="00B0608A"/>
    <w:rsid w:val="00B17775"/>
    <w:rsid w:val="00B21AAF"/>
    <w:rsid w:val="00B32034"/>
    <w:rsid w:val="00B51934"/>
    <w:rsid w:val="00B5319F"/>
    <w:rsid w:val="00B545C3"/>
    <w:rsid w:val="00B6041A"/>
    <w:rsid w:val="00B60E42"/>
    <w:rsid w:val="00B61225"/>
    <w:rsid w:val="00B64214"/>
    <w:rsid w:val="00B671CB"/>
    <w:rsid w:val="00B743E0"/>
    <w:rsid w:val="00B777D5"/>
    <w:rsid w:val="00B80F86"/>
    <w:rsid w:val="00B81920"/>
    <w:rsid w:val="00B821F9"/>
    <w:rsid w:val="00B8498C"/>
    <w:rsid w:val="00B862C1"/>
    <w:rsid w:val="00B9058F"/>
    <w:rsid w:val="00B970EF"/>
    <w:rsid w:val="00B97CB0"/>
    <w:rsid w:val="00B97F06"/>
    <w:rsid w:val="00BA0A2A"/>
    <w:rsid w:val="00BA3F23"/>
    <w:rsid w:val="00BA5364"/>
    <w:rsid w:val="00BB350C"/>
    <w:rsid w:val="00BB4659"/>
    <w:rsid w:val="00BC2030"/>
    <w:rsid w:val="00BC4C91"/>
    <w:rsid w:val="00BC55D0"/>
    <w:rsid w:val="00BC5C63"/>
    <w:rsid w:val="00BC647A"/>
    <w:rsid w:val="00BC6673"/>
    <w:rsid w:val="00BC7423"/>
    <w:rsid w:val="00BD01C2"/>
    <w:rsid w:val="00BD077C"/>
    <w:rsid w:val="00BD5FBE"/>
    <w:rsid w:val="00BD706A"/>
    <w:rsid w:val="00BE2D10"/>
    <w:rsid w:val="00BE5C65"/>
    <w:rsid w:val="00BE715C"/>
    <w:rsid w:val="00BE785A"/>
    <w:rsid w:val="00BF1A57"/>
    <w:rsid w:val="00BF22A2"/>
    <w:rsid w:val="00C00BD7"/>
    <w:rsid w:val="00C037D4"/>
    <w:rsid w:val="00C07CD0"/>
    <w:rsid w:val="00C1083C"/>
    <w:rsid w:val="00C116C1"/>
    <w:rsid w:val="00C13375"/>
    <w:rsid w:val="00C153C0"/>
    <w:rsid w:val="00C17192"/>
    <w:rsid w:val="00C17293"/>
    <w:rsid w:val="00C17720"/>
    <w:rsid w:val="00C24995"/>
    <w:rsid w:val="00C24DE7"/>
    <w:rsid w:val="00C26921"/>
    <w:rsid w:val="00C30DF8"/>
    <w:rsid w:val="00C323A7"/>
    <w:rsid w:val="00C624D9"/>
    <w:rsid w:val="00C63ADD"/>
    <w:rsid w:val="00C7011A"/>
    <w:rsid w:val="00C70A8E"/>
    <w:rsid w:val="00C728E6"/>
    <w:rsid w:val="00C74272"/>
    <w:rsid w:val="00C82F1E"/>
    <w:rsid w:val="00C833EB"/>
    <w:rsid w:val="00C8437D"/>
    <w:rsid w:val="00C8594E"/>
    <w:rsid w:val="00C87765"/>
    <w:rsid w:val="00C94B9D"/>
    <w:rsid w:val="00C94CB9"/>
    <w:rsid w:val="00C97A34"/>
    <w:rsid w:val="00CA055A"/>
    <w:rsid w:val="00CA1A5E"/>
    <w:rsid w:val="00CA397B"/>
    <w:rsid w:val="00CA49DB"/>
    <w:rsid w:val="00CB03FF"/>
    <w:rsid w:val="00CB0D4D"/>
    <w:rsid w:val="00CB0F49"/>
    <w:rsid w:val="00CB1C90"/>
    <w:rsid w:val="00CB2168"/>
    <w:rsid w:val="00CB4090"/>
    <w:rsid w:val="00CB413D"/>
    <w:rsid w:val="00CB5C75"/>
    <w:rsid w:val="00CB7668"/>
    <w:rsid w:val="00CC0C2E"/>
    <w:rsid w:val="00CC24E2"/>
    <w:rsid w:val="00CC7E6C"/>
    <w:rsid w:val="00CD16C0"/>
    <w:rsid w:val="00CD2AF1"/>
    <w:rsid w:val="00CD3515"/>
    <w:rsid w:val="00CD43DA"/>
    <w:rsid w:val="00CD4C55"/>
    <w:rsid w:val="00CD582A"/>
    <w:rsid w:val="00CE2F10"/>
    <w:rsid w:val="00CE2F92"/>
    <w:rsid w:val="00CE53FF"/>
    <w:rsid w:val="00CE6AA1"/>
    <w:rsid w:val="00CE7CF3"/>
    <w:rsid w:val="00CE7ED5"/>
    <w:rsid w:val="00CF0AF2"/>
    <w:rsid w:val="00CF1245"/>
    <w:rsid w:val="00CF274C"/>
    <w:rsid w:val="00CF36D3"/>
    <w:rsid w:val="00CF3E14"/>
    <w:rsid w:val="00CF4CC6"/>
    <w:rsid w:val="00CF59C0"/>
    <w:rsid w:val="00D00646"/>
    <w:rsid w:val="00D00E29"/>
    <w:rsid w:val="00D024F6"/>
    <w:rsid w:val="00D029D3"/>
    <w:rsid w:val="00D07726"/>
    <w:rsid w:val="00D11960"/>
    <w:rsid w:val="00D11A4C"/>
    <w:rsid w:val="00D1388F"/>
    <w:rsid w:val="00D16A6E"/>
    <w:rsid w:val="00D16F90"/>
    <w:rsid w:val="00D2024E"/>
    <w:rsid w:val="00D2413E"/>
    <w:rsid w:val="00D354E5"/>
    <w:rsid w:val="00D40204"/>
    <w:rsid w:val="00D40638"/>
    <w:rsid w:val="00D429AD"/>
    <w:rsid w:val="00D44B34"/>
    <w:rsid w:val="00D4777A"/>
    <w:rsid w:val="00D5033C"/>
    <w:rsid w:val="00D51F03"/>
    <w:rsid w:val="00D53F1A"/>
    <w:rsid w:val="00D6143E"/>
    <w:rsid w:val="00D62F31"/>
    <w:rsid w:val="00D641E0"/>
    <w:rsid w:val="00D754ED"/>
    <w:rsid w:val="00D902BE"/>
    <w:rsid w:val="00D93225"/>
    <w:rsid w:val="00DA0F44"/>
    <w:rsid w:val="00DA2012"/>
    <w:rsid w:val="00DB0A03"/>
    <w:rsid w:val="00DB10AE"/>
    <w:rsid w:val="00DB4B89"/>
    <w:rsid w:val="00DB4E24"/>
    <w:rsid w:val="00DB5CDE"/>
    <w:rsid w:val="00DB68D8"/>
    <w:rsid w:val="00DC0268"/>
    <w:rsid w:val="00DC1071"/>
    <w:rsid w:val="00DC765C"/>
    <w:rsid w:val="00DD2FD0"/>
    <w:rsid w:val="00DD431E"/>
    <w:rsid w:val="00DD714B"/>
    <w:rsid w:val="00DD7F9C"/>
    <w:rsid w:val="00DE3863"/>
    <w:rsid w:val="00DE40B2"/>
    <w:rsid w:val="00DE4596"/>
    <w:rsid w:val="00DE4B94"/>
    <w:rsid w:val="00DE53A5"/>
    <w:rsid w:val="00DF0E37"/>
    <w:rsid w:val="00DF3305"/>
    <w:rsid w:val="00DF68E4"/>
    <w:rsid w:val="00DF728C"/>
    <w:rsid w:val="00E03DAD"/>
    <w:rsid w:val="00E066FB"/>
    <w:rsid w:val="00E074D1"/>
    <w:rsid w:val="00E10F8B"/>
    <w:rsid w:val="00E136FB"/>
    <w:rsid w:val="00E17863"/>
    <w:rsid w:val="00E17906"/>
    <w:rsid w:val="00E24AC8"/>
    <w:rsid w:val="00E300EE"/>
    <w:rsid w:val="00E35055"/>
    <w:rsid w:val="00E364B7"/>
    <w:rsid w:val="00E365B9"/>
    <w:rsid w:val="00E42709"/>
    <w:rsid w:val="00E43BED"/>
    <w:rsid w:val="00E469BF"/>
    <w:rsid w:val="00E47D1B"/>
    <w:rsid w:val="00E508E7"/>
    <w:rsid w:val="00E54BF8"/>
    <w:rsid w:val="00E61CFA"/>
    <w:rsid w:val="00E62FF3"/>
    <w:rsid w:val="00E7030B"/>
    <w:rsid w:val="00E77B77"/>
    <w:rsid w:val="00E81EDC"/>
    <w:rsid w:val="00E83FF1"/>
    <w:rsid w:val="00E843E9"/>
    <w:rsid w:val="00E917CD"/>
    <w:rsid w:val="00E94EDB"/>
    <w:rsid w:val="00E963D7"/>
    <w:rsid w:val="00E96437"/>
    <w:rsid w:val="00EA105B"/>
    <w:rsid w:val="00EA26BB"/>
    <w:rsid w:val="00EB647A"/>
    <w:rsid w:val="00ED23B6"/>
    <w:rsid w:val="00ED32F3"/>
    <w:rsid w:val="00ED5B33"/>
    <w:rsid w:val="00EE1462"/>
    <w:rsid w:val="00EE1876"/>
    <w:rsid w:val="00EE285B"/>
    <w:rsid w:val="00EE2E4D"/>
    <w:rsid w:val="00EE55A0"/>
    <w:rsid w:val="00EF2CB3"/>
    <w:rsid w:val="00EF4CBE"/>
    <w:rsid w:val="00EF52EC"/>
    <w:rsid w:val="00EF56CF"/>
    <w:rsid w:val="00F031FA"/>
    <w:rsid w:val="00F0410B"/>
    <w:rsid w:val="00F06DC4"/>
    <w:rsid w:val="00F0735E"/>
    <w:rsid w:val="00F15889"/>
    <w:rsid w:val="00F21224"/>
    <w:rsid w:val="00F23435"/>
    <w:rsid w:val="00F271FC"/>
    <w:rsid w:val="00F3289F"/>
    <w:rsid w:val="00F36221"/>
    <w:rsid w:val="00F375D3"/>
    <w:rsid w:val="00F40072"/>
    <w:rsid w:val="00F404C7"/>
    <w:rsid w:val="00F419D5"/>
    <w:rsid w:val="00F443AD"/>
    <w:rsid w:val="00F466C0"/>
    <w:rsid w:val="00F53709"/>
    <w:rsid w:val="00F547A7"/>
    <w:rsid w:val="00F57054"/>
    <w:rsid w:val="00F613CD"/>
    <w:rsid w:val="00F63432"/>
    <w:rsid w:val="00F63589"/>
    <w:rsid w:val="00F660F7"/>
    <w:rsid w:val="00F673F4"/>
    <w:rsid w:val="00F714DC"/>
    <w:rsid w:val="00F721CF"/>
    <w:rsid w:val="00F83668"/>
    <w:rsid w:val="00F84FC8"/>
    <w:rsid w:val="00F85677"/>
    <w:rsid w:val="00F924BA"/>
    <w:rsid w:val="00F93951"/>
    <w:rsid w:val="00F94EFD"/>
    <w:rsid w:val="00F95BD8"/>
    <w:rsid w:val="00F96781"/>
    <w:rsid w:val="00F97027"/>
    <w:rsid w:val="00F97AB9"/>
    <w:rsid w:val="00FA23DE"/>
    <w:rsid w:val="00FA2DB1"/>
    <w:rsid w:val="00FA5679"/>
    <w:rsid w:val="00FA5A9A"/>
    <w:rsid w:val="00FA6F2B"/>
    <w:rsid w:val="00FB1388"/>
    <w:rsid w:val="00FB4880"/>
    <w:rsid w:val="00FB5825"/>
    <w:rsid w:val="00FC412B"/>
    <w:rsid w:val="00FC4441"/>
    <w:rsid w:val="00FC568A"/>
    <w:rsid w:val="00FC683F"/>
    <w:rsid w:val="00FD2471"/>
    <w:rsid w:val="00FD2DFD"/>
    <w:rsid w:val="00FD6B0A"/>
    <w:rsid w:val="00FD6C59"/>
    <w:rsid w:val="00FE03C3"/>
    <w:rsid w:val="00FE083B"/>
    <w:rsid w:val="00FE0A4E"/>
    <w:rsid w:val="00FE3C41"/>
    <w:rsid w:val="00FE4EB6"/>
    <w:rsid w:val="00FE61E5"/>
    <w:rsid w:val="00FF1803"/>
    <w:rsid w:val="00FF44C0"/>
    <w:rsid w:val="00FF5D87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5B136C"/>
  <w15:chartTrackingRefBased/>
  <w15:docId w15:val="{4A2C29E1-C246-4327-998C-44A2D811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86D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24AC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004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39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A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4AC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5004C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E03DAD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70EF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3D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E03DAD"/>
    <w:rPr>
      <w:color w:val="0563C1" w:themeColor="hyperlink"/>
      <w:u w:val="single"/>
    </w:rPr>
  </w:style>
  <w:style w:type="paragraph" w:styleId="a6">
    <w:name w:val="No Spacing"/>
    <w:uiPriority w:val="1"/>
    <w:qFormat/>
    <w:rsid w:val="0097486D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655CB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55CB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655CB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55CB9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D39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vps12">
    <w:name w:val="rvps12"/>
    <w:basedOn w:val="a"/>
    <w:rsid w:val="00FA5A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14">
    <w:name w:val="rvps14"/>
    <w:basedOn w:val="a"/>
    <w:rsid w:val="00FA5A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326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3267E"/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39"/>
    <w:rsid w:val="00901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D2024E"/>
    <w:rPr>
      <w:color w:val="808080"/>
    </w:rPr>
  </w:style>
  <w:style w:type="paragraph" w:styleId="af">
    <w:name w:val="Normal (Web)"/>
    <w:basedOn w:val="a"/>
    <w:rsid w:val="0079505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B60E4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88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07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indeed.com/2017/10/19/tech-ageism-report/" TargetMode="External"/><Relationship Id="rId18" Type="http://schemas.openxmlformats.org/officeDocument/2006/relationships/hyperlink" Target="https://dou.ua/lenta/articles/women-work/" TargetMode="External"/><Relationship Id="rId26" Type="http://schemas.openxmlformats.org/officeDocument/2006/relationships/oleObject" Target="embeddings/oleObject1.bin"/><Relationship Id="rId21" Type="http://schemas.openxmlformats.org/officeDocument/2006/relationships/hyperlink" Target="http://blog.interviewing.io/we-built-voice-modulation-to-mask-gender-in-technical-interviews-heres-what-happened/" TargetMode="External"/><Relationship Id="rId34" Type="http://schemas.openxmlformats.org/officeDocument/2006/relationships/chart" Target="charts/chart9.xml"/><Relationship Id="rId7" Type="http://schemas.openxmlformats.org/officeDocument/2006/relationships/endnotes" Target="endnotes.xml"/><Relationship Id="rId12" Type="http://schemas.openxmlformats.org/officeDocument/2006/relationships/hyperlink" Target="https://www.indeed.com/" TargetMode="External"/><Relationship Id="rId17" Type="http://schemas.openxmlformats.org/officeDocument/2006/relationships/hyperlink" Target="https://dou.ua/lenta/articles/portrait-2017/" TargetMode="External"/><Relationship Id="rId25" Type="http://schemas.openxmlformats.org/officeDocument/2006/relationships/image" Target="media/image1.emf"/><Relationship Id="rId33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hyperlink" Target="https://www.work.ua/" TargetMode="External"/><Relationship Id="rId20" Type="http://schemas.openxmlformats.org/officeDocument/2006/relationships/hyperlink" Target="https://techcrunch.com/2010/08/28/women-in-tech-stop-blaming-me/" TargetMode="External"/><Relationship Id="rId29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ls.gov/ooh/computer-and-information-technology/web-developers.htm" TargetMode="External"/><Relationship Id="rId24" Type="http://schemas.openxmlformats.org/officeDocument/2006/relationships/chart" Target="charts/chart3.xml"/><Relationship Id="rId32" Type="http://schemas.openxmlformats.org/officeDocument/2006/relationships/chart" Target="charts/chart7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heguardian.com/technology/%202015/mar/08/sexism-silicon-valley-women" TargetMode="External"/><Relationship Id="rId23" Type="http://schemas.openxmlformats.org/officeDocument/2006/relationships/chart" Target="charts/chart2.xml"/><Relationship Id="rId28" Type="http://schemas.openxmlformats.org/officeDocument/2006/relationships/oleObject" Target="embeddings/oleObject2.bin"/><Relationship Id="rId36" Type="http://schemas.openxmlformats.org/officeDocument/2006/relationships/fontTable" Target="fontTable.xml"/><Relationship Id="rId10" Type="http://schemas.openxmlformats.org/officeDocument/2006/relationships/hyperlink" Target="http://journals.sagepub.com/doi/pdf/10.1177/2378023117741724" TargetMode="External"/><Relationship Id="rId19" Type="http://schemas.openxmlformats.org/officeDocument/2006/relationships/hyperlink" Target="https://www.forbes.com/sites/quickerbettertech/2015/03/16/the-real-reason-most-women-dont-go-into-tech/" TargetMode="External"/><Relationship Id="rId31" Type="http://schemas.openxmlformats.org/officeDocument/2006/relationships/chart" Target="charts/chart6.xml"/><Relationship Id="rId4" Type="http://schemas.openxmlformats.org/officeDocument/2006/relationships/settings" Target="settings.xml"/><Relationship Id="rId9" Type="http://schemas.openxmlformats.org/officeDocument/2006/relationships/hyperlink" Target="https://www.theseus.fi/bitstream/handle/10024/129528/Thesis%20Muhammad%20Shofiullah.pdf?sequence=1" TargetMode="External"/><Relationship Id="rId14" Type="http://schemas.openxmlformats.org/officeDocument/2006/relationships/hyperlink" Target="http://www.pewsocialtrends.org/2018/01/%2009/women-and-men-in-stem-often-at-odds-over-workplace-equity/" TargetMode="External"/><Relationship Id="rId22" Type="http://schemas.openxmlformats.org/officeDocument/2006/relationships/chart" Target="charts/chart1.xml"/><Relationship Id="rId27" Type="http://schemas.openxmlformats.org/officeDocument/2006/relationships/image" Target="media/image2.emf"/><Relationship Id="rId30" Type="http://schemas.openxmlformats.org/officeDocument/2006/relationships/chart" Target="charts/chart5.xml"/><Relationship Id="rId35" Type="http://schemas.openxmlformats.org/officeDocument/2006/relationships/header" Target="header1.xml"/><Relationship Id="rId8" Type="http://schemas.openxmlformats.org/officeDocument/2006/relationships/hyperlink" Target="http://zakon3.rada.gov.ua/laws/show/993_161" TargetMode="Externa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Заробітня плата (дол.)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Офісні службовці</c:v>
                </c:pt>
                <c:pt idx="1">
                  <c:v>Вчителі початкових шкіл і садочків</c:v>
                </c:pt>
                <c:pt idx="2">
                  <c:v>HR-спеціалісти</c:v>
                </c:pt>
                <c:pt idx="3">
                  <c:v>Веб-розробники</c:v>
                </c:pt>
                <c:pt idx="4">
                  <c:v>Бухгалтера й аудитори</c:v>
                </c:pt>
                <c:pt idx="5">
                  <c:v>Розробники програм</c:v>
                </c:pt>
                <c:pt idx="6">
                  <c:v>Викладачі економіки</c:v>
                </c:pt>
                <c:pt idx="7">
                  <c:v>Фінансові менеджери</c:v>
                </c:pt>
                <c:pt idx="8">
                  <c:v>Менеджери інформаційних систем</c:v>
                </c:pt>
                <c:pt idx="9">
                  <c:v>Хірурги</c:v>
                </c:pt>
                <c:pt idx="10">
                  <c:v>Анастезіологи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33010</c:v>
                </c:pt>
                <c:pt idx="1">
                  <c:v>60090</c:v>
                </c:pt>
                <c:pt idx="2">
                  <c:v>64890</c:v>
                </c:pt>
                <c:pt idx="3">
                  <c:v>72150</c:v>
                </c:pt>
                <c:pt idx="4">
                  <c:v>76730</c:v>
                </c:pt>
                <c:pt idx="5">
                  <c:v>104300</c:v>
                </c:pt>
                <c:pt idx="6">
                  <c:v>111520</c:v>
                </c:pt>
                <c:pt idx="7">
                  <c:v>139720</c:v>
                </c:pt>
                <c:pt idx="8">
                  <c:v>145700</c:v>
                </c:pt>
                <c:pt idx="9">
                  <c:v>252910</c:v>
                </c:pt>
                <c:pt idx="10">
                  <c:v>269600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62-4A0B-B23B-64F6BAD5B4C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645651816"/>
        <c:axId val="645654560"/>
      </c:barChart>
      <c:catAx>
        <c:axId val="6456518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Times New Roman" panose="02020603050405020304" pitchFamily="18" charset="0"/>
              </a:defRPr>
            </a:pPr>
            <a:endParaRPr lang="ru-UA"/>
          </a:p>
        </c:txPr>
        <c:crossAx val="645654560"/>
        <c:crosses val="autoZero"/>
        <c:auto val="1"/>
        <c:lblAlgn val="ctr"/>
        <c:lblOffset val="100"/>
        <c:noMultiLvlLbl val="0"/>
      </c:catAx>
      <c:valAx>
        <c:axId val="64565456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45651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Кількість вакансій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Викладачі економіки</c:v>
                </c:pt>
                <c:pt idx="1">
                  <c:v>Анастезіолог</c:v>
                </c:pt>
                <c:pt idx="2">
                  <c:v>HR-спеціалісти</c:v>
                </c:pt>
                <c:pt idx="3">
                  <c:v>Хірурги</c:v>
                </c:pt>
                <c:pt idx="4">
                  <c:v>Вчителі початкових шкіл і садочків</c:v>
                </c:pt>
                <c:pt idx="5">
                  <c:v>Бухгалтера й аудитори</c:v>
                </c:pt>
                <c:pt idx="6">
                  <c:v>Веб-розробники</c:v>
                </c:pt>
                <c:pt idx="7">
                  <c:v>Розробники програм</c:v>
                </c:pt>
                <c:pt idx="8">
                  <c:v>Офісні службовці</c:v>
                </c:pt>
                <c:pt idx="9">
                  <c:v>Фінансові менеджери</c:v>
                </c:pt>
                <c:pt idx="10">
                  <c:v>Менеджери інформаційних систем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10</c:v>
                </c:pt>
                <c:pt idx="1">
                  <c:v>342</c:v>
                </c:pt>
                <c:pt idx="2">
                  <c:v>2062</c:v>
                </c:pt>
                <c:pt idx="3">
                  <c:v>2671</c:v>
                </c:pt>
                <c:pt idx="4">
                  <c:v>2752</c:v>
                </c:pt>
                <c:pt idx="5">
                  <c:v>5317</c:v>
                </c:pt>
                <c:pt idx="6">
                  <c:v>6657</c:v>
                </c:pt>
                <c:pt idx="7">
                  <c:v>13341</c:v>
                </c:pt>
                <c:pt idx="8">
                  <c:v>35325</c:v>
                </c:pt>
                <c:pt idx="9">
                  <c:v>40973</c:v>
                </c:pt>
                <c:pt idx="10">
                  <c:v>41271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55-4CB9-A611-A4A93B90167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645654952"/>
        <c:axId val="645645544"/>
      </c:barChart>
      <c:catAx>
        <c:axId val="6456549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Times New Roman" panose="02020603050405020304" pitchFamily="18" charset="0"/>
              </a:defRPr>
            </a:pPr>
            <a:endParaRPr lang="ru-UA"/>
          </a:p>
        </c:txPr>
        <c:crossAx val="645645544"/>
        <c:crosses val="autoZero"/>
        <c:auto val="1"/>
        <c:lblAlgn val="ctr"/>
        <c:lblOffset val="100"/>
        <c:noMultiLvlLbl val="0"/>
      </c:catAx>
      <c:valAx>
        <c:axId val="64564554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45654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Кількість вакансій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Викладачі економіки</c:v>
                </c:pt>
                <c:pt idx="1">
                  <c:v>HR-спеціалісти</c:v>
                </c:pt>
                <c:pt idx="2">
                  <c:v>Вчителі початкових шкіл і садочків</c:v>
                </c:pt>
                <c:pt idx="3">
                  <c:v>Бухгалтера й аудитори</c:v>
                </c:pt>
                <c:pt idx="4">
                  <c:v>Фінансові менеджери</c:v>
                </c:pt>
                <c:pt idx="5">
                  <c:v>Хірурги</c:v>
                </c:pt>
                <c:pt idx="6">
                  <c:v>Анастезіолог</c:v>
                </c:pt>
                <c:pt idx="7">
                  <c:v>Офісні службовці</c:v>
                </c:pt>
                <c:pt idx="8">
                  <c:v>Веб-розробники</c:v>
                </c:pt>
                <c:pt idx="9">
                  <c:v>Менеджери інформаційних систем</c:v>
                </c:pt>
                <c:pt idx="10">
                  <c:v>Розробники програм</c:v>
                </c:pt>
              </c:strCache>
            </c:strRef>
          </c:cat>
          <c:val>
            <c:numRef>
              <c:f>Sheet1!$B$2:$B$12</c:f>
              <c:numCache>
                <c:formatCode>0.00</c:formatCode>
                <c:ptCount val="11"/>
                <c:pt idx="0">
                  <c:v>8.3333333333333329E-2</c:v>
                </c:pt>
                <c:pt idx="1">
                  <c:v>0.32575039494470776</c:v>
                </c:pt>
                <c:pt idx="2">
                  <c:v>0.36994459833795013</c:v>
                </c:pt>
                <c:pt idx="3">
                  <c:v>0.4667310393258427</c:v>
                </c:pt>
                <c:pt idx="4">
                  <c:v>0.77106778576536561</c:v>
                </c:pt>
                <c:pt idx="5">
                  <c:v>0.8652413346290897</c:v>
                </c:pt>
                <c:pt idx="6">
                  <c:v>0.88144329896907214</c:v>
                </c:pt>
                <c:pt idx="7">
                  <c:v>2.3531175059952036</c:v>
                </c:pt>
                <c:pt idx="8">
                  <c:v>3.6003244997295836</c:v>
                </c:pt>
                <c:pt idx="9">
                  <c:v>5.6675363911013461</c:v>
                </c:pt>
                <c:pt idx="10">
                  <c:v>7.1342245989304809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9C-4FAA-8C98-E01D336F297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645656520"/>
        <c:axId val="645645936"/>
      </c:barChart>
      <c:catAx>
        <c:axId val="6456565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Times New Roman" panose="02020603050405020304" pitchFamily="18" charset="0"/>
              </a:defRPr>
            </a:pPr>
            <a:endParaRPr lang="ru-UA"/>
          </a:p>
        </c:txPr>
        <c:crossAx val="645645936"/>
        <c:crosses val="autoZero"/>
        <c:auto val="1"/>
        <c:lblAlgn val="ctr"/>
        <c:lblOffset val="100"/>
        <c:noMultiLvlLbl val="0"/>
      </c:catAx>
      <c:valAx>
        <c:axId val="645645936"/>
        <c:scaling>
          <c:orientation val="minMax"/>
        </c:scaling>
        <c:delete val="1"/>
        <c:axPos val="b"/>
        <c:numFmt formatCode="0.00" sourceLinked="1"/>
        <c:majorTickMark val="none"/>
        <c:minorTickMark val="none"/>
        <c:tickLblPos val="nextTo"/>
        <c:crossAx val="645656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Середня зарплата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Середня заробітня плата</c:v>
                </c:pt>
                <c:pt idx="1">
                  <c:v>Охорона, безпека</c:v>
                </c:pt>
                <c:pt idx="2">
                  <c:v>Торгівля</c:v>
                </c:pt>
                <c:pt idx="3">
                  <c:v>Бухгалтерія</c:v>
                </c:pt>
                <c:pt idx="4">
                  <c:v>Краса, фітнес, спорт</c:v>
                </c:pt>
                <c:pt idx="5">
                  <c:v>Робітничі спеціальності, виробництво</c:v>
                </c:pt>
                <c:pt idx="6">
                  <c:v>Освіта, наука</c:v>
                </c:pt>
                <c:pt idx="7">
                  <c:v>Адміністрація</c:v>
                </c:pt>
                <c:pt idx="8">
                  <c:v>Будівництво, архітектура</c:v>
                </c:pt>
                <c:pt idx="9">
                  <c:v>Топ-менеджмент</c:v>
                </c:pt>
                <c:pt idx="10">
                  <c:v>ІТ, комп'ютери, інтернет</c:v>
                </c:pt>
              </c:strCache>
            </c:strRef>
          </c:cat>
          <c:val>
            <c:numRef>
              <c:f>Sheet1!$B$2:$B$12</c:f>
              <c:numCache>
                <c:formatCode>0</c:formatCode>
                <c:ptCount val="11"/>
                <c:pt idx="0">
                  <c:v>8919</c:v>
                </c:pt>
                <c:pt idx="1">
                  <c:v>6804</c:v>
                </c:pt>
                <c:pt idx="2">
                  <c:v>7084</c:v>
                </c:pt>
                <c:pt idx="3">
                  <c:v>7318</c:v>
                </c:pt>
                <c:pt idx="4">
                  <c:v>8522</c:v>
                </c:pt>
                <c:pt idx="5">
                  <c:v>8795</c:v>
                </c:pt>
                <c:pt idx="6">
                  <c:v>10395</c:v>
                </c:pt>
                <c:pt idx="7">
                  <c:v>10683</c:v>
                </c:pt>
                <c:pt idx="8">
                  <c:v>10761</c:v>
                </c:pt>
                <c:pt idx="9">
                  <c:v>16102</c:v>
                </c:pt>
                <c:pt idx="10">
                  <c:v>11156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60-46D6-9A81-A1604C610AD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645658480"/>
        <c:axId val="645659656"/>
      </c:barChart>
      <c:catAx>
        <c:axId val="6456584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Times New Roman" panose="02020603050405020304" pitchFamily="18" charset="0"/>
              </a:defRPr>
            </a:pPr>
            <a:endParaRPr lang="ru-UA"/>
          </a:p>
        </c:txPr>
        <c:crossAx val="645659656"/>
        <c:crosses val="autoZero"/>
        <c:auto val="1"/>
        <c:lblAlgn val="ctr"/>
        <c:lblOffset val="100"/>
        <c:noMultiLvlLbl val="0"/>
      </c:catAx>
      <c:valAx>
        <c:axId val="645659656"/>
        <c:scaling>
          <c:orientation val="minMax"/>
        </c:scaling>
        <c:delete val="1"/>
        <c:axPos val="b"/>
        <c:numFmt formatCode="0" sourceLinked="1"/>
        <c:majorTickMark val="none"/>
        <c:minorTickMark val="none"/>
        <c:tickLblPos val="nextTo"/>
        <c:crossAx val="645658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Середня зарплата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У середньому по країні</c:v>
                </c:pt>
                <c:pt idx="1">
                  <c:v>Торгівля</c:v>
                </c:pt>
                <c:pt idx="2">
                  <c:v>Робітничі спеціальності, виробництво</c:v>
                </c:pt>
                <c:pt idx="3">
                  <c:v>Бухгалтерія</c:v>
                </c:pt>
                <c:pt idx="4">
                  <c:v>Будівництво, архітектура</c:v>
                </c:pt>
                <c:pt idx="5">
                  <c:v>Краса, фітнес, спорт</c:v>
                </c:pt>
                <c:pt idx="6">
                  <c:v>Освіта, наука</c:v>
                </c:pt>
                <c:pt idx="7">
                  <c:v>Охорона, безпека</c:v>
                </c:pt>
                <c:pt idx="8">
                  <c:v>Адміністрація</c:v>
                </c:pt>
                <c:pt idx="9">
                  <c:v>Топ-менеджмент</c:v>
                </c:pt>
                <c:pt idx="10">
                  <c:v>ІТ, комп'ютери, інтернет</c:v>
                </c:pt>
              </c:strCache>
            </c:strRef>
          </c:cat>
          <c:val>
            <c:numRef>
              <c:f>Sheet1!$B$2:$B$12</c:f>
              <c:numCache>
                <c:formatCode>0.00</c:formatCode>
                <c:ptCount val="11"/>
                <c:pt idx="0">
                  <c:v>0.67327681982132803</c:v>
                </c:pt>
                <c:pt idx="1">
                  <c:v>1.0009240436148585</c:v>
                </c:pt>
                <c:pt idx="2">
                  <c:v>0.92093901780895848</c:v>
                </c:pt>
                <c:pt idx="3">
                  <c:v>0.6514009661835749</c:v>
                </c:pt>
                <c:pt idx="4">
                  <c:v>0.57815167032431114</c:v>
                </c:pt>
                <c:pt idx="5">
                  <c:v>0.5676028739386022</c:v>
                </c:pt>
                <c:pt idx="6">
                  <c:v>0.38877461063767266</c:v>
                </c:pt>
                <c:pt idx="7">
                  <c:v>0.36895161290322581</c:v>
                </c:pt>
                <c:pt idx="8">
                  <c:v>0.28207203561311212</c:v>
                </c:pt>
                <c:pt idx="9">
                  <c:v>0.15669014084507044</c:v>
                </c:pt>
                <c:pt idx="10">
                  <c:v>0.92185297079556894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9F-4E91-B4E3-757C8C9AFCE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645658088"/>
        <c:axId val="645660048"/>
      </c:barChart>
      <c:catAx>
        <c:axId val="6456580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Times New Roman" panose="02020603050405020304" pitchFamily="18" charset="0"/>
              </a:defRPr>
            </a:pPr>
            <a:endParaRPr lang="ru-UA"/>
          </a:p>
        </c:txPr>
        <c:crossAx val="645660048"/>
        <c:crosses val="autoZero"/>
        <c:auto val="1"/>
        <c:lblAlgn val="ctr"/>
        <c:lblOffset val="100"/>
        <c:noMultiLvlLbl val="0"/>
      </c:catAx>
      <c:valAx>
        <c:axId val="645660048"/>
        <c:scaling>
          <c:orientation val="minMax"/>
        </c:scaling>
        <c:delete val="1"/>
        <c:axPos val="b"/>
        <c:numFmt formatCode="0.00" sourceLinked="1"/>
        <c:majorTickMark val="none"/>
        <c:minorTickMark val="none"/>
        <c:tickLblPos val="nextTo"/>
        <c:crossAx val="645658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Середня зарплата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У середньому по країні</c:v>
                </c:pt>
                <c:pt idx="1">
                  <c:v>Охорона, безпека</c:v>
                </c:pt>
                <c:pt idx="2">
                  <c:v>Торгівля</c:v>
                </c:pt>
                <c:pt idx="3">
                  <c:v>Краса, фітнес, спорт</c:v>
                </c:pt>
                <c:pt idx="4">
                  <c:v>Робітничі спеціальності, виробництво</c:v>
                </c:pt>
                <c:pt idx="5">
                  <c:v>Будівництво, архітектура</c:v>
                </c:pt>
                <c:pt idx="6">
                  <c:v>Адміністрація</c:v>
                </c:pt>
                <c:pt idx="7">
                  <c:v>Бухгалтерія</c:v>
                </c:pt>
                <c:pt idx="8">
                  <c:v>Освіта, наука</c:v>
                </c:pt>
                <c:pt idx="9">
                  <c:v>Топ-менеджмент</c:v>
                </c:pt>
                <c:pt idx="10">
                  <c:v>ІТ, комп'ютери, інтернет</c:v>
                </c:pt>
              </c:strCache>
            </c:strRef>
          </c:cat>
          <c:val>
            <c:numRef>
              <c:f>Sheet1!$B$2:$B$12</c:f>
              <c:numCache>
                <c:formatCode>0.00</c:formatCode>
                <c:ptCount val="11"/>
                <c:pt idx="0">
                  <c:v>0.38738853341135465</c:v>
                </c:pt>
                <c:pt idx="1">
                  <c:v>0.16565656565656567</c:v>
                </c:pt>
                <c:pt idx="2">
                  <c:v>0.21276595744680851</c:v>
                </c:pt>
                <c:pt idx="3">
                  <c:v>0.24509803921568626</c:v>
                </c:pt>
                <c:pt idx="4">
                  <c:v>0.32368882512354535</c:v>
                </c:pt>
                <c:pt idx="5">
                  <c:v>0.4557015684612124</c:v>
                </c:pt>
                <c:pt idx="6">
                  <c:v>0.58306289599752747</c:v>
                </c:pt>
                <c:pt idx="7">
                  <c:v>0.61472506989748366</c:v>
                </c:pt>
                <c:pt idx="8">
                  <c:v>0.62191073404647734</c:v>
                </c:pt>
                <c:pt idx="9">
                  <c:v>0.78381147540983609</c:v>
                </c:pt>
                <c:pt idx="10">
                  <c:v>0.45712710228839259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2B-4E54-AA93-A930B252978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645657304"/>
        <c:axId val="645658872"/>
      </c:barChart>
      <c:catAx>
        <c:axId val="6456573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Times New Roman" panose="02020603050405020304" pitchFamily="18" charset="0"/>
              </a:defRPr>
            </a:pPr>
            <a:endParaRPr lang="ru-UA"/>
          </a:p>
        </c:txPr>
        <c:crossAx val="645658872"/>
        <c:crosses val="autoZero"/>
        <c:auto val="1"/>
        <c:lblAlgn val="ctr"/>
        <c:lblOffset val="100"/>
        <c:noMultiLvlLbl val="0"/>
      </c:catAx>
      <c:valAx>
        <c:axId val="645658872"/>
        <c:scaling>
          <c:orientation val="minMax"/>
        </c:scaling>
        <c:delete val="1"/>
        <c:axPos val="b"/>
        <c:numFmt formatCode="0.00" sourceLinked="1"/>
        <c:majorTickMark val="none"/>
        <c:minorTickMark val="none"/>
        <c:tickLblPos val="nextTo"/>
        <c:crossAx val="645657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Чоловіки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Усього, по всім 28 сферам</c:v>
                </c:pt>
                <c:pt idx="1">
                  <c:v>Освіта, наука</c:v>
                </c:pt>
                <c:pt idx="2">
                  <c:v>Краса, фітнес, спорт</c:v>
                </c:pt>
                <c:pt idx="3">
                  <c:v>Торгівля</c:v>
                </c:pt>
                <c:pt idx="4">
                  <c:v>Бухгалтерія</c:v>
                </c:pt>
                <c:pt idx="5">
                  <c:v>Адміністрація</c:v>
                </c:pt>
                <c:pt idx="6">
                  <c:v>Топ-менеджмент</c:v>
                </c:pt>
                <c:pt idx="7">
                  <c:v>Робітничі спеціальності, виробництво</c:v>
                </c:pt>
                <c:pt idx="8">
                  <c:v>Будівництво, архітектура</c:v>
                </c:pt>
                <c:pt idx="9">
                  <c:v>Охорона, безпека</c:v>
                </c:pt>
                <c:pt idx="10">
                  <c:v>ІТ, комп'ютери, інтернет</c:v>
                </c:pt>
              </c:strCache>
            </c:strRef>
          </c:cat>
          <c:val>
            <c:numRef>
              <c:f>Sheet1!$B$2:$B$12</c:f>
              <c:numCache>
                <c:formatCode>0</c:formatCode>
                <c:ptCount val="11"/>
                <c:pt idx="0">
                  <c:v>137352</c:v>
                </c:pt>
                <c:pt idx="1">
                  <c:v>3207</c:v>
                </c:pt>
                <c:pt idx="2">
                  <c:v>2011</c:v>
                </c:pt>
                <c:pt idx="3">
                  <c:v>6487</c:v>
                </c:pt>
                <c:pt idx="4">
                  <c:v>26638</c:v>
                </c:pt>
                <c:pt idx="5">
                  <c:v>26637</c:v>
                </c:pt>
                <c:pt idx="6">
                  <c:v>11450</c:v>
                </c:pt>
                <c:pt idx="7">
                  <c:v>23553</c:v>
                </c:pt>
                <c:pt idx="8">
                  <c:v>13958</c:v>
                </c:pt>
                <c:pt idx="9">
                  <c:v>6972</c:v>
                </c:pt>
                <c:pt idx="10">
                  <c:v>15395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EF-4EE4-823A-62C7DDBA073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Жінки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Усього, по всім 28 сферам</c:v>
                </c:pt>
                <c:pt idx="1">
                  <c:v>Освіта, наука</c:v>
                </c:pt>
                <c:pt idx="2">
                  <c:v>Краса, фітнес, спорт</c:v>
                </c:pt>
                <c:pt idx="3">
                  <c:v>Торгівля</c:v>
                </c:pt>
                <c:pt idx="4">
                  <c:v>Бухгалтерія</c:v>
                </c:pt>
                <c:pt idx="5">
                  <c:v>Адміністрація</c:v>
                </c:pt>
                <c:pt idx="6">
                  <c:v>Топ-менеджмент</c:v>
                </c:pt>
                <c:pt idx="7">
                  <c:v>Робітничі спеціальності, виробництво</c:v>
                </c:pt>
                <c:pt idx="8">
                  <c:v>Будівництво, архітектура</c:v>
                </c:pt>
                <c:pt idx="9">
                  <c:v>Охорона, безпека</c:v>
                </c:pt>
                <c:pt idx="10">
                  <c:v>ІТ, комп'ютери, інтернет</c:v>
                </c:pt>
              </c:strCache>
            </c:strRef>
          </c:cat>
          <c:val>
            <c:numRef>
              <c:f>Sheet1!$C$2:$C$12</c:f>
              <c:numCache>
                <c:formatCode>0</c:formatCode>
                <c:ptCount val="11"/>
                <c:pt idx="0">
                  <c:v>138567</c:v>
                </c:pt>
                <c:pt idx="1">
                  <c:v>12704</c:v>
                </c:pt>
                <c:pt idx="2">
                  <c:v>6457</c:v>
                </c:pt>
                <c:pt idx="3">
                  <c:v>19162</c:v>
                </c:pt>
                <c:pt idx="4">
                  <c:v>25360</c:v>
                </c:pt>
                <c:pt idx="5">
                  <c:v>25359</c:v>
                </c:pt>
                <c:pt idx="6">
                  <c:v>8358</c:v>
                </c:pt>
                <c:pt idx="7">
                  <c:v>5828</c:v>
                </c:pt>
                <c:pt idx="8">
                  <c:v>2327</c:v>
                </c:pt>
                <c:pt idx="9">
                  <c:v>371</c:v>
                </c:pt>
                <c:pt idx="10">
                  <c:v>4593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EF-4EE4-823A-62C7DDBA07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overlap val="100"/>
        <c:axId val="651724160"/>
        <c:axId val="651719456"/>
      </c:barChart>
      <c:catAx>
        <c:axId val="651724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Times New Roman" panose="02020603050405020304" pitchFamily="18" charset="0"/>
              </a:defRPr>
            </a:pPr>
            <a:endParaRPr lang="ru-UA"/>
          </a:p>
        </c:txPr>
        <c:crossAx val="651719456"/>
        <c:crosses val="autoZero"/>
        <c:auto val="1"/>
        <c:lblAlgn val="ctr"/>
        <c:lblOffset val="100"/>
        <c:noMultiLvlLbl val="0"/>
      </c:catAx>
      <c:valAx>
        <c:axId val="651719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651724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Індекс привабливості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Офісні службовці</c:v>
                </c:pt>
                <c:pt idx="1">
                  <c:v>Вчителі початкових шкіл і садочків</c:v>
                </c:pt>
                <c:pt idx="2">
                  <c:v>HR-спеціалісти</c:v>
                </c:pt>
                <c:pt idx="3">
                  <c:v>Веб-розробники</c:v>
                </c:pt>
                <c:pt idx="4">
                  <c:v>Бухгалтера й аудитори</c:v>
                </c:pt>
                <c:pt idx="5">
                  <c:v>Розробники програм</c:v>
                </c:pt>
                <c:pt idx="6">
                  <c:v>Викладачі економіки</c:v>
                </c:pt>
                <c:pt idx="7">
                  <c:v>Фінансові менеджери</c:v>
                </c:pt>
                <c:pt idx="8">
                  <c:v>Менеджери інформаційних систем</c:v>
                </c:pt>
                <c:pt idx="9">
                  <c:v>Хірурги</c:v>
                </c:pt>
                <c:pt idx="10">
                  <c:v>Анастезіологи</c:v>
                </c:pt>
              </c:strCache>
            </c:strRef>
          </c:cat>
          <c:val>
            <c:numRef>
              <c:f>Sheet1!$B$2:$B$12</c:f>
              <c:numCache>
                <c:formatCode>0.00</c:formatCode>
                <c:ptCount val="11"/>
                <c:pt idx="0">
                  <c:v>0.90321714017059573</c:v>
                </c:pt>
                <c:pt idx="1">
                  <c:v>1.2477966582338937</c:v>
                </c:pt>
                <c:pt idx="2">
                  <c:v>1.3400486072506581</c:v>
                </c:pt>
                <c:pt idx="3">
                  <c:v>1.8109006649204111</c:v>
                </c:pt>
                <c:pt idx="4">
                  <c:v>1.5927696731514138</c:v>
                </c:pt>
                <c:pt idx="5">
                  <c:v>2.8158371952448116</c:v>
                </c:pt>
                <c:pt idx="6">
                  <c:v>2.2553613405870103</c:v>
                </c:pt>
                <c:pt idx="7">
                  <c:v>2.8921557990669418</c:v>
                </c:pt>
                <c:pt idx="8">
                  <c:v>3.491279915821524</c:v>
                </c:pt>
                <c:pt idx="9">
                  <c:v>5.1821166285686493</c:v>
                </c:pt>
                <c:pt idx="10">
                  <c:v>5.5206938423983489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88-4C02-A24E-A540ACE8A5C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651723376"/>
        <c:axId val="651714752"/>
      </c:barChart>
      <c:catAx>
        <c:axId val="6517233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Times New Roman" panose="02020603050405020304" pitchFamily="18" charset="0"/>
              </a:defRPr>
            </a:pPr>
            <a:endParaRPr lang="ru-UA"/>
          </a:p>
        </c:txPr>
        <c:crossAx val="651714752"/>
        <c:crosses val="autoZero"/>
        <c:auto val="1"/>
        <c:lblAlgn val="ctr"/>
        <c:lblOffset val="100"/>
        <c:noMultiLvlLbl val="0"/>
      </c:catAx>
      <c:valAx>
        <c:axId val="651714752"/>
        <c:scaling>
          <c:orientation val="minMax"/>
        </c:scaling>
        <c:delete val="1"/>
        <c:axPos val="b"/>
        <c:numFmt formatCode="0.00" sourceLinked="1"/>
        <c:majorTickMark val="none"/>
        <c:minorTickMark val="none"/>
        <c:tickLblPos val="nextTo"/>
        <c:crossAx val="651723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Охорона, безпека</c:v>
                </c:pt>
                <c:pt idx="1">
                  <c:v>Торгівля</c:v>
                </c:pt>
                <c:pt idx="2">
                  <c:v>Бухгалтерія</c:v>
                </c:pt>
                <c:pt idx="3">
                  <c:v>Краса, фітнес, спорт</c:v>
                </c:pt>
                <c:pt idx="4">
                  <c:v>Робітничі спеціальності, виробництво</c:v>
                </c:pt>
                <c:pt idx="5">
                  <c:v>Освіта, наука</c:v>
                </c:pt>
                <c:pt idx="6">
                  <c:v>Адміністрація</c:v>
                </c:pt>
                <c:pt idx="7">
                  <c:v>Будівництво, архітектура</c:v>
                </c:pt>
                <c:pt idx="8">
                  <c:v>Топ-менеджмент</c:v>
                </c:pt>
                <c:pt idx="9">
                  <c:v>ІТ, комп'ютери, інтернет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1.01</c:v>
                </c:pt>
                <c:pt idx="1">
                  <c:v>1.0900000000000001</c:v>
                </c:pt>
                <c:pt idx="2">
                  <c:v>0.98</c:v>
                </c:pt>
                <c:pt idx="3">
                  <c:v>1.2</c:v>
                </c:pt>
                <c:pt idx="4">
                  <c:v>1.25</c:v>
                </c:pt>
                <c:pt idx="5">
                  <c:v>1.3</c:v>
                </c:pt>
                <c:pt idx="6">
                  <c:v>1.33</c:v>
                </c:pt>
                <c:pt idx="7">
                  <c:v>1.4</c:v>
                </c:pt>
                <c:pt idx="8">
                  <c:v>1.88</c:v>
                </c:pt>
                <c:pt idx="9">
                  <c:v>1.48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5E-4F48-95E0-B8E93F666F7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651715144"/>
        <c:axId val="651724944"/>
      </c:barChart>
      <c:catAx>
        <c:axId val="651715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651724944"/>
        <c:crosses val="autoZero"/>
        <c:auto val="1"/>
        <c:lblAlgn val="ctr"/>
        <c:lblOffset val="100"/>
        <c:noMultiLvlLbl val="0"/>
      </c:catAx>
      <c:valAx>
        <c:axId val="65172494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51715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B4777-A84B-4264-BD4C-53BAF33E1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8922</Words>
  <Characters>50859</Characters>
  <Application>Microsoft Office Word</Application>
  <DocSecurity>0</DocSecurity>
  <Lines>423</Lines>
  <Paragraphs>119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Владік</dc:creator>
  <cp:keywords/>
  <dc:description/>
  <cp:lastModifiedBy>Admin</cp:lastModifiedBy>
  <cp:revision>2</cp:revision>
  <dcterms:created xsi:type="dcterms:W3CDTF">2019-08-05T19:28:00Z</dcterms:created>
  <dcterms:modified xsi:type="dcterms:W3CDTF">2019-08-05T19:28:00Z</dcterms:modified>
</cp:coreProperties>
</file>