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[ПОЛНОЕ НАИМЕНОВАНИЕ УНИВЕРСИТЕТА]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[Факультет / институт]</w:t>
      </w:r>
    </w:p>
    <w:p>
      <w:pPr>
        <w:spacing w:before="0" w:after="1440"/>
        <w:jc w:val="center"/>
      </w:pPr>
      <w:r>
        <w:rPr>
          <w:rFonts w:ascii="Times New Roman" w:hAnsi="Times New Roman"/>
          <w:b w:val="0"/>
          <w:sz w:val="28"/>
        </w:rPr>
        <w:t>[Кафедра]</w:t>
      </w:r>
    </w:p>
    <w:p>
      <w:pPr>
        <w:spacing w:before="1440" w:after="360"/>
        <w:jc w:val="center"/>
      </w:pPr>
      <w:r>
        <w:rPr>
          <w:rFonts w:ascii="Times New Roman" w:hAnsi="Times New Roman"/>
          <w:b/>
          <w:sz w:val="32"/>
        </w:rPr>
        <w:t>НАУЧНАЯ СТАТЬЯ</w:t>
      </w:r>
    </w:p>
    <w:p>
      <w:pPr>
        <w:spacing w:before="0" w:after="2160"/>
        <w:jc w:val="center"/>
      </w:pPr>
      <w:r>
        <w:rPr>
          <w:rFonts w:ascii="Times New Roman" w:hAnsi="Times New Roman"/>
          <w:b/>
          <w:sz w:val="28"/>
        </w:rPr>
        <w:t>«Агенты на лёгких тернарных моделях: root-cause исследование провала tool calling в инференс-стеке BitNet b1.58 2B»</w:t>
      </w:r>
    </w:p>
    <w:p>
      <w:pPr>
        <w:spacing w:before="1440" w:after="0"/>
        <w:jc w:val="right"/>
      </w:pPr>
      <w:r>
        <w:rPr>
          <w:rFonts w:ascii="Times New Roman" w:hAnsi="Times New Roman"/>
          <w:b w:val="0"/>
          <w:sz w:val="28"/>
        </w:rPr>
        <w:t>Автор: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sz w:val="28"/>
        </w:rPr>
        <w:t>[Фамилия Имя Отчество], студент [курс] курса, группа [номер]</w:t>
      </w:r>
    </w:p>
    <w:p>
      <w:pPr>
        <w:spacing w:before="240" w:after="0"/>
        <w:jc w:val="right"/>
      </w:pPr>
      <w:r>
        <w:rPr>
          <w:rFonts w:ascii="Times New Roman" w:hAnsi="Times New Roman"/>
          <w:b w:val="0"/>
          <w:sz w:val="28"/>
        </w:rPr>
        <w:t>Научный руководитель: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sz w:val="28"/>
        </w:rPr>
        <w:t>[Фамилия Имя Отчество], [должность, учёная степень]</w:t>
      </w:r>
    </w:p>
    <w:p>
      <w:pPr>
        <w:spacing w:before="2880" w:after="0"/>
        <w:jc w:val="center"/>
      </w:pPr>
      <w:r>
        <w:rPr>
          <w:rFonts w:ascii="Times New Roman" w:hAnsi="Times New Roman"/>
          <w:b w:val="0"/>
          <w:sz w:val="28"/>
        </w:rPr>
        <w:t>Москва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pStyle w:val="Heading1"/>
      </w:pPr>
      <w:r>
        <w:t>Агенты на лёгких тернарных моделях: root-cause исследование провала tool calling в инференс-стеке BitNet b1.58 2B</w:t>
      </w:r>
    </w:p>
    <w:p>
      <w:r>
        <w:rPr>
          <w:b/>
        </w:rPr>
        <w:t>Статус документа:</w:t>
      </w:r>
      <w:r>
        <w:t xml:space="preserve"> версия для подачи v2.1 (финальная, русский). Переписан с нуля на основе audit-слоя («Теор материалы») после того, как первоначальная интерпретация «деградации квантования» была опровергнута факторным экспериментом 2×2; два раунда внешнего ревью закрыты, апстрим-верификация бага выполнена. Английская версия — опциональное продолжение.</w:t>
      </w:r>
    </w:p>
    <w:p>
      <w:r>
        <w:rPr>
          <w:b/>
        </w:rPr>
        <w:t>Дата:</w:t>
      </w:r>
      <w:r>
        <w:t xml:space="preserve"> 27 октября 2026</w:t>
      </w:r>
    </w:p>
    <w:p>
      <w:r>
        <w:rPr>
          <w:b/>
        </w:rPr>
        <w:t>Артефактный репозиторий:</w:t>
      </w:r>
      <w:r>
        <w:t xml:space="preserve"> Публичный пакет воспроизводимости: [github.com/NoApexDB/bitnet-toolcalling-repro](https://github.com/NoApexDB/bitnet-toolcalling-repro) (тег </w:t>
      </w:r>
      <w:r>
        <w:rPr>
          <w:rFonts w:ascii="Consolas" w:hAnsi="Consolas"/>
          <w:sz w:val="20"/>
        </w:rPr>
        <w:t>v1.0-submission</w:t>
      </w:r>
      <w:r>
        <w:t xml:space="preserve">, манифест </w:t>
      </w:r>
      <w:r>
        <w:rPr>
          <w:rFonts w:ascii="Consolas" w:hAnsi="Consolas"/>
          <w:sz w:val="20"/>
        </w:rPr>
        <w:t>BENCHMARK_ARTIFACTS_MANIFEST.json</w:t>
      </w:r>
      <w:r>
        <w:t xml:space="preserve">, 84 записи с SHA-256). Локальный архив: </w:t>
      </w:r>
      <w:r>
        <w:rPr>
          <w:rFonts w:ascii="Consolas" w:hAnsi="Consolas"/>
          <w:sz w:val="20"/>
        </w:rPr>
        <w:t>C:\ai_models\paper_artifacts\</w:t>
      </w:r>
      <w:r>
        <w:t xml:space="preserve"> (ревизии от 27.10.2026).</w:t>
      </w:r>
    </w:p>
    <w:p>
      <w:r>
        <w:rPr>
          <w:b/>
        </w:rPr>
        <w:t>Предыдущая версия отчёта:</w:t>
      </w:r>
      <w:r>
        <w:t xml:space="preserve"> сохранена в артефактном репозитории как </w:t>
      </w:r>
      <w:r>
        <w:rPr>
          <w:rFonts w:ascii="Consolas" w:hAnsi="Consolas"/>
          <w:sz w:val="20"/>
        </w:rPr>
        <w:t>paper_artifacts\RESEARCH_PAPER_REPORT.md</w:t>
      </w:r>
      <w:r>
        <w:t xml:space="preserve"> (его центральная гипотеза опровергнута и в тексте статьи не используется)</w:t>
      </w:r>
    </w:p>
    <w:p>
      <w:pPr>
        <w:ind w:left="454"/>
      </w:pPr>
      <w:r>
        <w:rPr>
          <w:i/>
          <w:sz w:val="22"/>
        </w:rPr>
        <w:t>Пометки доказательности, как в audit-слое:</w:t>
      </w:r>
    </w:p>
    <w:p>
      <w:pPr>
        <w:ind w:left="454"/>
      </w:pPr>
      <w:r>
        <w:rPr>
          <w:b/>
          <w:i/>
          <w:sz w:val="22"/>
        </w:rPr>
        <w:t>[Подтверждено]</w:t>
      </w:r>
      <w:r>
        <w:rPr>
          <w:i/>
          <w:sz w:val="22"/>
        </w:rPr>
        <w:t xml:space="preserve"> — проверено по исходному коду, сырым JSON или побайтовым сравнением.</w:t>
      </w:r>
    </w:p>
    <w:p>
      <w:pPr>
        <w:ind w:left="454"/>
      </w:pPr>
      <w:r>
        <w:rPr>
          <w:b/>
          <w:i/>
          <w:sz w:val="22"/>
        </w:rPr>
        <w:t>[Вывод]</w:t>
      </w:r>
      <w:r>
        <w:rPr>
          <w:i/>
          <w:sz w:val="22"/>
        </w:rPr>
        <w:t xml:space="preserve"> — интерпретация, ограниченная условиями эксперимента.</w:t>
      </w:r>
    </w:p>
    <w:p>
      <w:pPr>
        <w:ind w:left="454"/>
      </w:pPr>
      <w:r>
        <w:rPr>
          <w:b/>
          <w:i/>
          <w:sz w:val="22"/>
        </w:rPr>
        <w:t>[Пока не доказано]</w:t>
      </w:r>
      <w:r>
        <w:rPr>
          <w:i/>
          <w:sz w:val="22"/>
        </w:rPr>
        <w:t xml:space="preserve"> — разумная гипотеза без прямого свидетельства.</w:t>
      </w:r>
    </w:p>
    <w:p>
      <w:pPr>
        <w:pStyle w:val="Heading2"/>
      </w:pPr>
      <w:r>
        <w:t>Аннотация</w:t>
      </w:r>
    </w:p>
    <w:p>
      <w:r>
        <w:t xml:space="preserve">Тернарные модели (BitNet b1.58, веса из {−1, 0, +1}) обещают кратное сжатие памяти, однако публичных замеров их применимости в автономных агентных сценариях (вызов инструментов, селективность, удержание контекста) мы не нашли. Мы провели сквозное сравнение </w:t>
      </w:r>
      <w:r>
        <w:rPr>
          <w:rFonts w:ascii="Consolas" w:hAnsi="Consolas"/>
          <w:sz w:val="20"/>
        </w:rPr>
        <w:t>BitNet-b1.58-2B-4T</w:t>
      </w:r>
      <w:r>
        <w:t xml:space="preserve"> с плотными моделями (Qwen2.5-1.5B/3B) в PyTorch и C++ рантайме </w:t>
      </w:r>
      <w:r>
        <w:rPr>
          <w:rFonts w:ascii="Consolas" w:hAnsi="Consolas"/>
          <w:sz w:val="20"/>
        </w:rPr>
        <w:t>llama.cpp</w:t>
      </w:r>
      <w:r>
        <w:t>/</w:t>
      </w:r>
      <w:r>
        <w:rPr>
          <w:rFonts w:ascii="Consolas" w:hAnsi="Consolas"/>
          <w:sz w:val="20"/>
        </w:rPr>
        <w:t>bitnet.cpp</w:t>
      </w:r>
      <w:r>
        <w:t>.</w:t>
      </w:r>
    </w:p>
    <w:p>
      <w:r>
        <w:t>Установлено, что наблюдавшийся до исправления движка провал вызова инструментов обусловлен не квантованием, а дефектом графа: в FFN использовалась SiLU вместо требуемой архитектурой ReLU². После исправления доля синтаксически валидных JSON-схем выросла с 0/15 до 14/15 при неизменных весах [Подтверждено]. Второй источник расхождений — токенизация: пропуск метаданных предтокенизатора удлиняет C++ последовательности на 39–43 токена; переход на согласованные токены меняет долю валидных схем с 5/15 до 14/15 (тест Макнемара, p = 0.0039) [Подтверждено].</w:t>
      </w:r>
    </w:p>
    <w:p>
      <w:r>
        <w:t>После устранения дефектов рантайма BitNet воспроизводит уровень полноточного PyTorch-бейзлайна. Ложные вызовы инструментов на нерелевантных запросах вызваны директивой промпта: мягкий фрейминг обеспечивает 7/10 корректных отказов против 0/10 при требовании «только JSON» [Подтверждено].</w:t>
      </w:r>
    </w:p>
    <w:p>
      <w:r>
        <w:t>На процессоре архитектуры x86 тернарная модель уступает 4-битной плотной по скорости генерации (21.0 против 28.7 ток/с у Qwen 1.5B); энергия сокета в пределах шума измерений не различается. Выигрыш по памяти составляет −19% относительно 1.5B (1.38 против 1.69 ГБ) и в 2.4 раза относительно сопоставимой по агентной точности модели 3B (3.29 ГБ) [Подтверждено].</w:t>
      </w:r>
    </w:p>
    <w:p>
      <w:r>
        <w:t>Главный вывод: тернарная архитектура способна к агентным задачам, но барьер внедрения на x86 лежит в селективности промпта и программном стеке, а не в потере информации квантованием.</w:t>
      </w:r>
    </w:p>
    <w:p>
      <w:pPr>
        <w:pStyle w:val="Heading2"/>
      </w:pPr>
      <w:r>
        <w:t>1. Введение и исследовательские вопросы</w:t>
      </w:r>
    </w:p>
    <w:p>
      <w:r>
        <w:t>Автономному LLM-агенту нужны четыре способности: различить, когда нужен внешний инструмент (trigger discrimination); извлечь аргументы в жёсткую JSON-схему (slot filling); удержать ссылки между ходами диалога (анфора); уложиться в ограниченные память и энергию. Для тернарных моделей всё это вне перплексии и MMLU практически не измерялось (см. §2).</w:t>
      </w:r>
    </w:p>
    <w:p>
      <w:r>
        <w:t xml:space="preserve">Исследование началось с практического вопроса: </w:t>
      </w:r>
      <w:r>
        <w:rPr>
          <w:b/>
        </w:rPr>
        <w:t>можно ли строить локального агента на BitNet b1.58 2B в C++ рантайме на обычном x86 CPU?</w:t>
      </w:r>
      <w:r>
        <w:t xml:space="preserve"> Ответ прошёл через три фазы понимания:</w:t>
      </w:r>
    </w:p>
    <w:p>
      <w:pPr>
        <w:pStyle w:val="ListBullet"/>
      </w:pPr>
      <w:r>
        <w:t>фаза A: «PyTorch показывает отличные агентные способности, C++ рантайм показывает ноль — значит, виновато 2-битное квантование» (гипотеза, позже опровергнутая);</w:t>
      </w:r>
    </w:p>
    <w:p>
      <w:pPr>
        <w:pStyle w:val="ListBullet"/>
      </w:pPr>
      <w:r>
        <w:t>фаза B: root-cause показал баг графа (SiLU вместо ReLU²) и расхождение токенизации;</w:t>
      </w:r>
    </w:p>
    <w:p>
      <w:pPr>
        <w:pStyle w:val="ListBullet"/>
      </w:pPr>
      <w:r>
        <w:t>фаза C: после исправления рантайма остались настоящие ограничения модели — селективность и аргументная точность.</w:t>
      </w:r>
    </w:p>
    <w:p>
      <w:r>
        <w:t>Исследовательские вопросы в итоговой формулировке:</w:t>
      </w:r>
    </w:p>
    <w:p>
      <w:pPr>
        <w:pStyle w:val="ListBullet"/>
      </w:pPr>
      <w:r>
        <w:rPr>
          <w:b/>
        </w:rPr>
        <w:t>RQ1.</w:t>
      </w:r>
      <w:r>
        <w:t xml:space="preserve"> Воспроизводится ли агентное поведение BitNet 2B из PyTorch в C++ рантайме, и какова причина расхождения? </w:t>
      </w:r>
      <w:r>
        <w:rPr>
          <w:i/>
        </w:rPr>
        <w:t>(→ §4)</w:t>
      </w:r>
    </w:p>
    <w:p>
      <w:pPr>
        <w:pStyle w:val="ListBullet"/>
      </w:pPr>
      <w:r>
        <w:rPr>
          <w:b/>
        </w:rPr>
        <w:t>RQ2.</w:t>
      </w:r>
      <w:r>
        <w:t xml:space="preserve"> Повреждает ли конверсия чекпойнта в I2_S/GGUF тернарные веса? </w:t>
      </w:r>
      <w:r>
        <w:rPr>
          <w:i/>
        </w:rPr>
        <w:t>(→ §4.3)</w:t>
      </w:r>
    </w:p>
    <w:p>
      <w:pPr>
        <w:pStyle w:val="ListBullet"/>
      </w:pPr>
      <w:r>
        <w:rPr>
          <w:b/>
        </w:rPr>
        <w:t>RQ3.</w:t>
      </w:r>
      <w:r>
        <w:t xml:space="preserve"> Каков вклад режима подачи входа (токенизация) в расхождение рантаймов? </w:t>
      </w:r>
      <w:r>
        <w:rPr>
          <w:i/>
        </w:rPr>
        <w:t>(→ §4.5–4.6)</w:t>
      </w:r>
    </w:p>
    <w:p>
      <w:pPr>
        <w:pStyle w:val="ListBullet"/>
      </w:pPr>
      <w:r>
        <w:rPr>
          <w:b/>
        </w:rPr>
        <w:t>RQ4.</w:t>
      </w:r>
      <w:r>
        <w:t xml:space="preserve"> Каковы остаточные способности к tool calling после исправления рантайма: схема, аргументы, исполнение, селективность? </w:t>
      </w:r>
      <w:r>
        <w:rPr>
          <w:i/>
        </w:rPr>
        <w:t>(→ §5)</w:t>
      </w:r>
    </w:p>
    <w:p>
      <w:pPr>
        <w:pStyle w:val="ListBullet"/>
      </w:pPr>
      <w:r>
        <w:rPr>
          <w:b/>
        </w:rPr>
        <w:t>RQ5.</w:t>
      </w:r>
      <w:r>
        <w:t xml:space="preserve"> Каковы память, скорость и энергия тернарного стека на commodity x86? </w:t>
      </w:r>
      <w:r>
        <w:rPr>
          <w:i/>
        </w:rPr>
        <w:t>(→ §6)</w:t>
      </w:r>
    </w:p>
    <w:p>
      <w:pPr>
        <w:pStyle w:val="Heading2"/>
      </w:pPr>
      <w:r>
        <w:t>2. Связанные работы</w:t>
      </w:r>
    </w:p>
    <w:p>
      <w:r>
        <w:t xml:space="preserve">Линейка BitNet началась с архитектуры BitLinear [1]: бинарные веса, обучение с нуля, конкурентная перплексия при меньших памяти и энергии. Вариант b1.58 [2] расширил веса до тернарных {−1, 0, +1} (log₂3 ≈ 1.58 бита) и заявил паритет с FP16-моделями того же размера, начиная примерно с 3B параметров. Оценка энергии там опирается на стоимости отдельных арифметических операций по модели Хоровица [5]: FP16-умножение ≈ 3.7 пДж против ≈ 0.05 пДж за сложение 1.58-битных весов, откуда и берётся разница в десятки раз. Отчёт о BitNet b1.58 2B4T [3] — первая открытая нативно-тернарная модель масштаба 2B (обучена на 4 трлн токенов); в нём заявлены 0.028 Дж/токен декодирования против 0.186–0.649 Дж у полноточных моделей того же класса. Оба числа — расчёт по операции, а не замер: DRAM, uncore и накладные расходы рантайма в них не входят. Инференс-фреймворк bitnet.cpp [4] дал формат упаковки I2_S и lookup-ядра; заявленные ускорения 2.37–6.17× на x86 и снижение энергии на 71.9–82.2% — </w:t>
      </w:r>
      <w:r>
        <w:rPr>
          <w:b/>
        </w:rPr>
        <w:t>относительно FP16-базлайна</w:t>
      </w:r>
      <w:r>
        <w:t>, что важно для интерпретации наших результатов: против зрелых 4-битных форматов это преимущество не обязано сохраняться, и в §6.3 оно не сохраняется.</w:t>
      </w:r>
    </w:p>
    <w:p>
      <w:r>
        <w:t xml:space="preserve">Снаружи Microsoft тернарное направление развивают Falcon-Edge (TII) [9], Ternary Bonsai (Prism ML; заявляет поддержку tool calling, но без публикуемых агентных бенчмарков) [10], MoE-модель Maple [11] и пост-трениговые методы квантизации до 1.58 бита (CAT-Q [12], TWLA [13]). Полный обзор с датами и метриками мы вынесли в </w:t>
      </w:r>
      <w:r>
        <w:rPr>
          <w:rFonts w:ascii="Consolas" w:hAnsi="Consolas"/>
          <w:sz w:val="20"/>
        </w:rPr>
        <w:t>paper_artifacts/LITERATURE_AND_ROADMAP.md</w:t>
      </w:r>
      <w:r>
        <w:t>; по состоянию на этот обзор (октябрь 2026) общий знаменатель один: все эти работы измеряют перплексию и одношаговые тесты (MMLU, GSM8K, ARC, IFEval), и мы не нашли публичных замеров поведения тернарных моделей в агентных циклах — вызовы инструментов, удержание контекста, селективность, retry-циклы парсинга (искали: arXiv, карточки моделей Hugging Face, GitHub, лидерборды BFCL и APIBench). Ближайший прецедент — экспериментальная Falcon-E-1.2-3B-Exp (TII) [14]: тернарная модель, дообученная на агентных SFT-данных из prequantized-чекпоинта, т.е. QAT-подход, ортогональный нашей находке о том, что пост-хок слияние LoRA решётку не переживает; публичных агентных замеров этой модели мы также не нашли. Существующие бенчмарки tool calling — APIBench и Berkeley Function Calling Leaderboard из проекта Gorilla [6] — фиксируют, что даже GPT-4 страдает от неверных аргументов и галлюцинаций вызовов; они и задали нам протокол внешней проверки (§5.6). Плотный бейзлайн — Qwen2.5 [7].</w:t>
      </w:r>
    </w:p>
    <w:p>
      <w:r>
        <w:t>Отсюда два пробела, которые закрывает эта работа. Первый: публичных замеров агентного поведения тернарных моделей мы не нашли (насколько позволяет наш поиск — см. выше) — публичного ответа на вопрос «можно ли строить локального агента на BitNet» не существовало. Второй: энергетические заявления Microsoft не проверялись физическим замером на серийном железе. Мы закрываем оба, и по ходу выясняется, что оба пробела прячут ловушку: измеренное «поведение модели» может оказаться поведением рантайма (§4).</w:t>
      </w:r>
    </w:p>
    <w:p>
      <w:pPr>
        <w:pStyle w:val="Heading2"/>
      </w:pPr>
      <w:r>
        <w:t>3. Методология</w:t>
      </w:r>
    </w:p>
    <w:p>
      <w:pPr>
        <w:pStyle w:val="Heading3"/>
      </w:pPr>
      <w:r>
        <w:t>3.1 Модели и конфигурации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Рантайм / формат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bitnet_base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BitNet-b1.58-2B-4T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PyTorch FP32 (CUDA/CPU)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FP32 обязателен: FP16 даёт NaN в SubLN (см. §7.1)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bitnet_distilled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+ LoRA v1 (25 тул-диалогов)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PyTorch FP32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bitnet_balanced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+ LoRA v2 (45 сбалансированных)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PyTorch FP32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bitnet_i2s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то же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C++ </w:t>
            </w:r>
            <w:r>
              <w:rPr>
                <w:rFonts w:ascii="Consolas" w:hAnsi="Consolas"/>
                <w:sz w:val="18"/>
              </w:rPr>
              <w:t>llama-server</w:t>
            </w:r>
            <w:r>
              <w:rPr>
                <w:sz w:val="18"/>
              </w:rPr>
              <w:t>, GGUF I2_S (1.18 ГБ)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два бинарника: SiLU-граф и ReLU²-граф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qwen2.5_1.5b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Qwen2.5-1.5B-Instruct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PyTorch FP16 / C++ Q4_K_M (1.04 ГБ)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qwen2.5_3b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Qwen2.5-3B-Instruct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C++ Q4_K_M (1.95 ГБ)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3.2 Лестница оценки S1–S5</w:t>
      </w:r>
    </w:p>
    <w:p>
      <w:r>
        <w:t xml:space="preserve">Ключевая методологическая единица работы. Единый оценщик </w:t>
      </w:r>
      <w:r>
        <w:rPr>
          <w:rFonts w:ascii="Consolas" w:hAnsi="Consolas"/>
          <w:sz w:val="20"/>
        </w:rPr>
        <w:t>evaluator_rigorous.py</w:t>
      </w:r>
      <w:r>
        <w:t xml:space="preserve"> разделяет «модель произнесла похожее слово», «схема валидна» и «инструмент реально исполнен»: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Ступень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проверяет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Как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структурная попытка вызова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наличие JSON-конверта или синтаксиса вызова; эхо списка тулов из промпта </w:t>
            </w:r>
            <w:r>
              <w:rPr>
                <w:b/>
                <w:sz w:val="18"/>
              </w:rPr>
              <w:t>не</w:t>
            </w:r>
            <w:r>
              <w:rPr>
                <w:sz w:val="18"/>
              </w:rPr>
              <w:t xml:space="preserve"> засчитывается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валидная схема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зарегистрированное имя инструмента (из 5), словарь параметров, без лишних полей, типы сходятся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S3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аргументы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статические эвристики набора: ожидаемые сущности, </w:t>
            </w:r>
            <w:r>
              <w:rPr>
                <w:rFonts w:ascii="Consolas" w:hAnsi="Consolas"/>
                <w:sz w:val="18"/>
              </w:rPr>
              <w:t>ast.parse</w:t>
            </w:r>
            <w:r>
              <w:rPr>
                <w:sz w:val="18"/>
              </w:rPr>
              <w:t xml:space="preserve"> для Python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S4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исполнение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только локально применимые тула: SQL в SQLite :memory: под authorizer, файлы — чтение фикстур; Python и внешние API = N/A (не эмулировались)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S5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верный результат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сверка с эталоном фикстуры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Non-Tool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корректный отказ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на негативных кейсах: </w:t>
            </w:r>
            <w:r>
              <w:rPr>
                <w:b/>
                <w:sz w:val="18"/>
              </w:rPr>
              <w:t>полезный прямой ответ без вызова</w:t>
            </w:r>
            <w:r>
              <w:rPr>
                <w:sz w:val="18"/>
              </w:rPr>
              <w:t>; эхо/цикл ≠ отказ</w:t>
            </w:r>
          </w:p>
        </w:tc>
      </w:tr>
    </w:tbl>
    <w:p/>
    <w:p>
      <w:r>
        <w:t>Знаменатели фиксированы раздельно: S4/S5 считаются по 5 (или 8) локально применимым задачам, сквозной успех — по всем tool-запросам; для внешних API и Python — N/A с явной пометкой.</w:t>
      </w:r>
    </w:p>
    <w:p>
      <w:pPr>
        <w:pStyle w:val="Heading3"/>
      </w:pPr>
      <w:r>
        <w:t>3.3 Тестовые наборы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Набор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Состав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Канонический, 20 кейсов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 single-turn (weather/search/python/file/sql), 3 multi-turn (анфора), 5 негативных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использовался для настройки оценщика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Challenge, 30 кейсов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расширенные формулировки, 10 негативных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постфактум</w:t>
            </w:r>
            <w:r>
              <w:rPr>
                <w:sz w:val="18"/>
              </w:rPr>
              <w:t>: составлен после анализа ошибок первого набора; не слепой holdout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Laziness, 10 кейсов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сложные задачи при явном запрете тулов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протокол (§7.2)</w:t>
            </w:r>
          </w:p>
        </w:tc>
      </w:tr>
    </w:tbl>
    <w:p/>
    <w:p>
      <w:r>
        <w:t xml:space="preserve">⚠️ Раскрытый конфаунд: runner 30-кейсного набора использует системный промпт </w:t>
      </w:r>
      <w:r>
        <w:rPr>
          <w:rFonts w:ascii="Consolas" w:hAnsi="Consolas"/>
          <w:sz w:val="20"/>
        </w:rPr>
        <w:t>You are a helpful assistant…</w:t>
      </w:r>
      <w:r>
        <w:t xml:space="preserve">, канонический — </w:t>
      </w:r>
      <w:r>
        <w:rPr>
          <w:rFonts w:ascii="Consolas" w:hAnsi="Consolas"/>
          <w:sz w:val="20"/>
        </w:rPr>
        <w:t>You are a helpful AI assistant…</w:t>
      </w:r>
      <w:r>
        <w:t xml:space="preserve">. Внутри каждого набора все ячейки получили одинаковый шаблон, поэтому сравнение ячеек внутри набора валидно, а </w:t>
      </w:r>
      <w:r>
        <w:rPr>
          <w:b/>
        </w:rPr>
        <w:t>прямое сравнение чисел между наборами — нет</w:t>
      </w:r>
      <w:r>
        <w:t>.</w:t>
      </w:r>
    </w:p>
    <w:p>
      <w:pPr>
        <w:pStyle w:val="Heading3"/>
      </w:pPr>
      <w:r>
        <w:t>3.4 Аппаратура и телеметрия</w:t>
      </w:r>
    </w:p>
    <w:p>
      <w:pPr>
        <w:pStyle w:val="ListBullet"/>
      </w:pPr>
      <w:r>
        <w:t>CPU: AMD Ryzen 5 5500 (6C/12T, Zen 3, 65 W TDP), DDR4-2666, Windows 11; C++ бенчмарки — ровно 4 потока.</w:t>
      </w:r>
    </w:p>
    <w:p>
      <w:pPr>
        <w:pStyle w:val="ListBullet"/>
      </w:pPr>
      <w:r>
        <w:t>GPU для PyTorch: NVIDIA GTX 1660 Ti 6 ГБ (FP32).</w:t>
      </w:r>
    </w:p>
    <w:p>
      <w:pPr>
        <w:pStyle w:val="ListBullet"/>
      </w:pPr>
      <w:r>
        <w:t xml:space="preserve">Энергия: счётчик </w:t>
      </w:r>
      <w:r>
        <w:rPr>
          <w:rFonts w:ascii="Consolas" w:hAnsi="Consolas"/>
          <w:sz w:val="20"/>
        </w:rPr>
        <w:t>\Energy Meter(RAPL_Package0_PKG)\Power</w:t>
      </w:r>
      <w:r>
        <w:t xml:space="preserve"> через PDH, дискретизация 1 Гц. </w:t>
      </w:r>
      <w:r>
        <w:rPr>
          <w:b/>
        </w:rPr>
        <w:t>Оговорка:</w:t>
      </w:r>
      <w:r>
        <w:t xml:space="preserve"> это не Intel RAPL; корректность трекинга package power на AMD подлежит кросс-проверке (μProf/HWiNFO) до публикации энергоблока (§6).</w:t>
      </w:r>
    </w:p>
    <w:p>
      <w:pPr>
        <w:pStyle w:val="ListBullet"/>
      </w:pPr>
      <w:r>
        <w:t>Декодирование детерминированное: T=0.0, repetition_penalty=1.15 (окно 64), max_new_tokens=128, контекст 2048.</w:t>
      </w:r>
    </w:p>
    <w:p>
      <w:pPr>
        <w:pStyle w:val="ListBullet"/>
      </w:pPr>
      <w:r>
        <w:t>Воспроизводимость: два серверных бинарника с разными SHA-256 (</w:t>
      </w:r>
      <w:r>
        <w:rPr>
          <w:rFonts w:ascii="Consolas" w:hAnsi="Consolas"/>
          <w:sz w:val="20"/>
        </w:rPr>
        <w:t>llama-server-silu.exe</w:t>
      </w:r>
      <w:r>
        <w:t xml:space="preserve">, </w:t>
      </w:r>
      <w:r>
        <w:rPr>
          <w:rFonts w:ascii="Consolas" w:hAnsi="Consolas"/>
          <w:sz w:val="20"/>
        </w:rPr>
        <w:t>llama-server-relu2.exe</w:t>
      </w:r>
      <w:r>
        <w:t xml:space="preserve">); манифест артефактов 37 файлов + git-коммит базы </w:t>
      </w:r>
      <w:r>
        <w:rPr>
          <w:rFonts w:ascii="Consolas" w:hAnsi="Consolas"/>
          <w:sz w:val="20"/>
        </w:rPr>
        <w:t>390c307…</w:t>
      </w:r>
      <w:r>
        <w:t xml:space="preserve"> + diff </w:t>
      </w:r>
      <w:r>
        <w:rPr>
          <w:rFonts w:ascii="Consolas" w:hAnsi="Consolas"/>
          <w:sz w:val="20"/>
        </w:rPr>
        <w:t>bitnet.cpp</w:t>
      </w:r>
      <w:r>
        <w:t xml:space="preserve"> (приложение B).</w:t>
      </w:r>
    </w:p>
    <w:p>
      <w:pPr>
        <w:pStyle w:val="Heading2"/>
      </w:pPr>
      <w:r>
        <w:t>4. Хронология: от «катастрофы квантования» к root-cause</w:t>
      </w:r>
    </w:p>
    <w:p>
      <w:pPr>
        <w:pStyle w:val="Heading3"/>
      </w:pPr>
      <w:r>
        <w:t>4.1 Этап 1 — PyTorch-базлайн: модель умеет</w:t>
      </w:r>
    </w:p>
    <w:p>
      <w:r>
        <w:t>Канонический набор, 5 конфигураций, детерминированное декодирование: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Конфигурация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Trigger Recall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Execution Recall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E2E Acc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Context Ret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Negative Acc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bitnet_base</w:t>
            </w:r>
            <w:r>
              <w:rPr>
                <w:sz w:val="18"/>
              </w:rPr>
              <w:t xml:space="preserve"> FP32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93.3%</w:t>
            </w:r>
            <w:r>
              <w:rPr>
                <w:sz w:val="18"/>
              </w:rPr>
              <w:t xml:space="preserve"> (14/15)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85.7%</w:t>
            </w:r>
            <w:r>
              <w:rPr>
                <w:sz w:val="18"/>
              </w:rPr>
              <w:t xml:space="preserve"> (12/14)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80.0%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20.0%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bitnet_distilled</w:t>
            </w:r>
            <w:r>
              <w:rPr>
                <w:sz w:val="18"/>
              </w:rPr>
              <w:t xml:space="preserve"> (LoRA v1)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93.3%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85.7%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80.0%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20.0%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bitnet_balanced</w:t>
            </w:r>
            <w:r>
              <w:rPr>
                <w:sz w:val="18"/>
              </w:rPr>
              <w:t xml:space="preserve"> (LoRA v2)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93.3%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78.6%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73.3%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20.0%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qwen_base</w:t>
            </w:r>
            <w:r>
              <w:rPr>
                <w:sz w:val="18"/>
              </w:rPr>
              <w:t xml:space="preserve"> FP16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33.3%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20.0%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6.7%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0.0%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qwen_distilled</w:t>
            </w:r>
            <w:r>
              <w:rPr>
                <w:sz w:val="18"/>
              </w:rPr>
              <w:t xml:space="preserve"> (LoRA)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46.7%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85.7%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40.0%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</w:p>
        </w:tc>
      </w:tr>
    </w:tbl>
    <w:p/>
    <w:p>
      <w:r>
        <w:rPr>
          <w:b/>
        </w:rPr>
        <w:t>[Вывод]</w:t>
      </w:r>
      <w:r>
        <w:t xml:space="preserve"> В полной точности BitNet 2B из коробки — сильный тул-коллер на этом наборе (анфора «Какая там сейчас погода?» → </w:t>
      </w:r>
      <w:r>
        <w:rPr>
          <w:rFonts w:ascii="Consolas" w:hAnsi="Consolas"/>
          <w:sz w:val="20"/>
        </w:rPr>
        <w:t>"location": "Rome"</w:t>
      </w:r>
      <w:r>
        <w:t xml:space="preserve"> — безошибочно), с высокой склонностью вызывать тулы там, где они не нужны (Negative 20%). Qwen 1.5B, наоборот, не триггерит без явной команды, но после дистилляции отлично исполняет и безупречно воздерживается.</w:t>
      </w:r>
    </w:p>
    <w:p>
      <w:r>
        <w:t xml:space="preserve">Пересчёт того же прогона </w:t>
      </w:r>
      <w:r>
        <w:rPr>
          <w:rFonts w:ascii="Consolas" w:hAnsi="Consolas"/>
          <w:sz w:val="20"/>
        </w:rPr>
        <w:t>bitnet_base</w:t>
      </w:r>
      <w:r>
        <w:t xml:space="preserve"> по строгой лестнице S1–S5 (PyTorch CPU FP32): S1 14/15, S2 13/15, S3 11/15, S4 3/5, S5 3/5, Non-Tool 0/5 — т.е. и в PyTorch селективность нулевая: на всех пяти негативных кейсах модель сформировала вызов инструмента.</w:t>
      </w:r>
    </w:p>
    <w:p>
      <w:pPr>
        <w:pStyle w:val="Heading3"/>
      </w:pPr>
      <w:r>
        <w:t>4.2 Этап 2 — C++ рантайм: провал и первая (ошибочная) гипотеза</w:t>
      </w:r>
    </w:p>
    <w:p>
      <w:r>
        <w:t xml:space="preserve">Тот же набор на </w:t>
      </w:r>
      <w:r>
        <w:rPr>
          <w:rFonts w:ascii="Consolas" w:hAnsi="Consolas"/>
          <w:sz w:val="20"/>
        </w:rPr>
        <w:t>llama-server</w:t>
      </w:r>
      <w:r>
        <w:t xml:space="preserve"> с GGUF I2_S (тогда — SiLU-граф, строковый вход): S2 </w:t>
      </w:r>
      <w:r>
        <w:rPr>
          <w:b/>
        </w:rPr>
        <w:t>0/15</w:t>
      </w:r>
      <w:r>
        <w:t>, аргументы всегда шаблонные (</w:t>
      </w:r>
      <w:r>
        <w:rPr>
          <w:rFonts w:ascii="Consolas" w:hAnsi="Consolas"/>
          <w:sz w:val="20"/>
        </w:rPr>
        <w:t>{"tool": "weather", "parameters": {"param1": "value1"}}</w:t>
      </w:r>
      <w:r>
        <w:t>), в 12 кейсах — эхо списка тулов из промпта. Trigger-эвристика при этом показывала 86–100%: модель «пытается», но не связывает значения.</w:t>
      </w:r>
    </w:p>
    <w:p>
      <w:r>
        <w:t xml:space="preserve">Первоначальная гипотеза (см. архивный отчёт v1): при 2-битном квантовании ёмкость модели эквивалентна ~400–500M dense-параметров, чего не хватает для одновременного удержания схемы и связывания переменных; вклад динамической INT8-квантизации активаций. </w:t>
      </w:r>
      <w:r>
        <w:rPr>
          <w:b/>
        </w:rPr>
        <w:t>Эта гипотеза опровергнута следующими двумя этапами и исключена из выводов.</w:t>
      </w:r>
    </w:p>
    <w:p>
      <w:pPr>
        <w:pStyle w:val="Heading3"/>
      </w:pPr>
      <w:r>
        <w:t>4.3 Этап 3 — аудитор весов: квантование оправдано</w:t>
      </w:r>
    </w:p>
    <w:p>
      <w:r>
        <w:t xml:space="preserve">Сравнение 210 тензоров чекпойнта и GGUF-версии </w:t>
      </w:r>
      <w:r>
        <w:rPr>
          <w:b/>
        </w:rPr>
        <w:t>[Подтверждено]</w:t>
      </w:r>
      <w:r>
        <w:t>:</w:t>
      </w:r>
    </w:p>
    <w:p>
      <w:pPr>
        <w:pStyle w:val="ListBullet"/>
      </w:pPr>
      <w:r>
        <w:t xml:space="preserve">тернарные коды {−1, 0, +1}: совпадение </w:t>
      </w:r>
      <w:r>
        <w:rPr>
          <w:b/>
        </w:rPr>
        <w:t>210/210</w:t>
      </w:r>
      <w:r>
        <w:t xml:space="preserve"> тензоров;</w:t>
      </w:r>
    </w:p>
    <w:p>
      <w:pPr>
        <w:pStyle w:val="ListBullet"/>
      </w:pPr>
      <w:r>
        <w:t>масштабы (scales): максимум разницы 0.0145 (</w:t>
      </w:r>
      <w:r>
        <w:rPr>
          <w:b/>
        </w:rPr>
        <w:t>0.3555%</w:t>
      </w:r>
      <w:r>
        <w:t xml:space="preserve"> относительной);</w:t>
      </w:r>
    </w:p>
    <w:p>
      <w:pPr>
        <w:pStyle w:val="ListBullet"/>
      </w:pPr>
      <w:r>
        <w:t>122 неквантованных тензора — отдельный аудит, без аномалий.</w:t>
      </w:r>
    </w:p>
    <w:p>
      <w:r>
        <w:t>Веса идентичны ⇒ «катастрофическая потеря информации при конверсии» невозможна. Причина расхождения — в способе вычислений, т.е. в рантайме.</w:t>
      </w:r>
    </w:p>
    <w:p>
      <w:pPr>
        <w:pStyle w:val="Heading3"/>
      </w:pPr>
      <w:r>
        <w:t>4.4 Этап 4 — баг вычислительного графа: SiLU вместо ReLU²</w:t>
      </w:r>
    </w:p>
    <w:p>
      <w:r>
        <w:rPr>
          <w:b/>
        </w:rPr>
        <w:t>[Подтверждено]</w:t>
      </w:r>
      <w:r>
        <w:t xml:space="preserve"> Цепочка доказательств:</w:t>
      </w:r>
    </w:p>
    <w:p>
      <w:pPr>
        <w:pStyle w:val="ListNumber"/>
      </w:pPr>
      <w:r>
        <w:t xml:space="preserve">HF-конфигурация модели: </w:t>
      </w:r>
      <w:r>
        <w:rPr>
          <w:rFonts w:ascii="Consolas" w:hAnsi="Consolas"/>
          <w:sz w:val="20"/>
        </w:rPr>
        <w:t>hidden_act = "relu2"</w:t>
      </w:r>
      <w:r>
        <w:t>.</w:t>
      </w:r>
    </w:p>
    <w:p>
      <w:pPr>
        <w:pStyle w:val="ListNumber"/>
      </w:pPr>
      <w:r>
        <w:t xml:space="preserve">Git-аудит субмодуля llama.cpp в сборке bitnet.cpp: базовый коммит </w:t>
      </w:r>
      <w:r>
        <w:rPr>
          <w:rFonts w:ascii="Consolas" w:hAnsi="Consolas"/>
          <w:sz w:val="20"/>
        </w:rPr>
        <w:t>390c307752ab78fd8189f359d6954c9ba1be74af</w:t>
      </w:r>
      <w:r>
        <w:t xml:space="preserve">, одно изменение в </w:t>
      </w:r>
      <w:r>
        <w:rPr>
          <w:rFonts w:ascii="Consolas" w:hAnsi="Consolas"/>
          <w:sz w:val="20"/>
        </w:rPr>
        <w:t>src/models/bitnet.cpp</w:t>
      </w:r>
      <w:r>
        <w:t xml:space="preserve"> — метка </w:t>
      </w:r>
      <w:r>
        <w:rPr>
          <w:rFonts w:ascii="Consolas" w:hAnsi="Consolas"/>
          <w:sz w:val="20"/>
        </w:rPr>
        <w:t>LLM_FFN_SILU</w:t>
      </w:r>
      <w:r>
        <w:t xml:space="preserve"> → </w:t>
      </w:r>
      <w:r>
        <w:rPr>
          <w:rFonts w:ascii="Consolas" w:hAnsi="Consolas"/>
          <w:sz w:val="20"/>
        </w:rPr>
        <w:t>LLM_FFN_RELU_SQR</w:t>
      </w:r>
      <w:r>
        <w:t xml:space="preserve"> (режим ветвления </w:t>
      </w:r>
      <w:r>
        <w:rPr>
          <w:rFonts w:ascii="Consolas" w:hAnsi="Consolas"/>
          <w:sz w:val="20"/>
        </w:rPr>
        <w:t>LLM_FFN_PAR</w:t>
      </w:r>
      <w:r>
        <w:t xml:space="preserve"> сохранён).</w:t>
      </w:r>
    </w:p>
    <w:p>
      <w:pPr>
        <w:pStyle w:val="ListNumber"/>
      </w:pPr>
      <w:r>
        <w:t xml:space="preserve">Два бинарника пересобраны и зафиксированы разными SHA-256; побайтовое сравнение: generic </w:t>
      </w:r>
      <w:r>
        <w:rPr>
          <w:rFonts w:ascii="Consolas" w:hAnsi="Consolas"/>
          <w:sz w:val="20"/>
        </w:rPr>
        <w:t>llama-server.exe</w:t>
      </w:r>
      <w:r>
        <w:t xml:space="preserve"> ≡ </w:t>
      </w:r>
      <w:r>
        <w:rPr>
          <w:rFonts w:ascii="Consolas" w:hAnsi="Consolas"/>
          <w:sz w:val="20"/>
        </w:rPr>
        <w:t>llama-server-relu2.exe</w:t>
      </w:r>
      <w:r>
        <w:t xml:space="preserve"> (различаются только 2 байта PE-таймстемпа), SiLU-сборка отличается байтом немедленного операнда по смещению </w:t>
      </w:r>
      <w:r>
        <w:rPr>
          <w:rFonts w:ascii="Consolas" w:hAnsi="Consolas"/>
          <w:sz w:val="20"/>
        </w:rPr>
        <w:t>0x5D5D96</w:t>
      </w:r>
      <w:r>
        <w:t xml:space="preserve">: </w:t>
      </w:r>
      <w:r>
        <w:rPr>
          <w:rFonts w:ascii="Consolas" w:hAnsi="Consolas"/>
          <w:sz w:val="20"/>
        </w:rPr>
        <w:t>0x01</w:t>
      </w:r>
      <w:r>
        <w:t xml:space="preserve"> vs </w:t>
      </w:r>
      <w:r>
        <w:rPr>
          <w:rFonts w:ascii="Consolas" w:hAnsi="Consolas"/>
          <w:sz w:val="20"/>
        </w:rPr>
        <w:t>0x04</w:t>
      </w:r>
      <w:r>
        <w:t xml:space="preserve"> — ровно значения enum'а (</w:t>
      </w:r>
      <w:r>
        <w:rPr>
          <w:rFonts w:ascii="Consolas" w:hAnsi="Consolas"/>
          <w:sz w:val="20"/>
        </w:rPr>
        <w:t>LLM_FFN_SILU=1</w:t>
      </w:r>
      <w:r>
        <w:t xml:space="preserve">, </w:t>
      </w:r>
      <w:r>
        <w:rPr>
          <w:rFonts w:ascii="Consolas" w:hAnsi="Consolas"/>
          <w:sz w:val="20"/>
        </w:rPr>
        <w:t>LLM_FFN_RELU_SQR=4</w:t>
      </w:r>
      <w:r>
        <w:t>).</w:t>
      </w:r>
    </w:p>
    <w:p>
      <w:r>
        <w:t>Механизм эффекта: в gated FFN выход ветви gate проходит через активацию и умножается на up-ветвь. ReLU²(x)=max(0,x)² и SiLU(x)=x·σ(x) — разные функции (при x=2: 4 против 1.76); веса обучались под ReLU², и подмена активации меняет промежуточные значения каждого слоя, накапливаясь к выходу. Ошибка «одной строчки» движка имитировала фундаментальную неспособность архитектуры.</w:t>
      </w:r>
    </w:p>
    <w:p>
      <w:r>
        <w:rPr>
          <w:b/>
        </w:rPr>
        <w:t>[Подтверждено, 19.10.2026]</w:t>
      </w:r>
      <w:r>
        <w:t xml:space="preserve"> Баг присутствует в актуальном апстриме </w:t>
      </w:r>
      <w:r>
        <w:rPr>
          <w:rFonts w:ascii="Consolas" w:hAnsi="Consolas"/>
          <w:sz w:val="20"/>
        </w:rPr>
        <w:t>microsoft/BitNet</w:t>
      </w:r>
      <w:r>
        <w:t xml:space="preserve"> на момент проверки: коммит </w:t>
      </w:r>
      <w:r>
        <w:rPr>
          <w:rFonts w:ascii="Consolas" w:hAnsi="Consolas"/>
          <w:sz w:val="20"/>
        </w:rPr>
        <w:t>0b341e5</w:t>
      </w:r>
      <w:r>
        <w:t xml:space="preserve"> — текущий </w:t>
      </w:r>
      <w:r>
        <w:rPr>
          <w:rFonts w:ascii="Consolas" w:hAnsi="Consolas"/>
          <w:sz w:val="20"/>
        </w:rPr>
        <w:t>HEAD</w:t>
      </w:r>
      <w:r>
        <w:t xml:space="preserve"> (сверено </w:t>
      </w:r>
      <w:r>
        <w:rPr>
          <w:rFonts w:ascii="Consolas" w:hAnsi="Consolas"/>
          <w:sz w:val="20"/>
        </w:rPr>
        <w:t>git ls-remote</w:t>
      </w:r>
      <w:r>
        <w:t>), и в исходнике этого коммита (</w:t>
      </w:r>
      <w:r>
        <w:rPr>
          <w:rFonts w:ascii="Consolas" w:hAnsi="Consolas"/>
          <w:sz w:val="20"/>
        </w:rPr>
        <w:t>git show HEAD:…/bitnet.cpp</w:t>
      </w:r>
      <w:r>
        <w:t xml:space="preserve">) на строке 133 стоит </w:t>
      </w:r>
      <w:r>
        <w:rPr>
          <w:rFonts w:ascii="Consolas" w:hAnsi="Consolas"/>
          <w:sz w:val="20"/>
        </w:rPr>
        <w:t>LLM_FFN_SILU</w:t>
      </w:r>
      <w:r>
        <w:t xml:space="preserve">. Пара A/B-бенчмарков на бинарниках, собранных из дерева этого же коммита (без модификаций и с однострочным фиксом), на 10 канонических тул-кейсах с идентичными входными токенами: валидные схемы </w:t>
      </w:r>
      <w:r>
        <w:rPr>
          <w:b/>
        </w:rPr>
        <w:t>0/10 против 10/10</w:t>
      </w:r>
      <w:r>
        <w:t xml:space="preserve"> (артефакт </w:t>
      </w:r>
      <w:r>
        <w:rPr>
          <w:rFonts w:ascii="Consolas" w:hAnsi="Consolas"/>
          <w:sz w:val="20"/>
        </w:rPr>
        <w:t>upstream_silu_relu2_repro.json</w:t>
      </w:r>
      <w:r>
        <w:t xml:space="preserve">, артефакт-источник </w:t>
      </w:r>
      <w:r>
        <w:rPr>
          <w:rFonts w:ascii="Consolas" w:hAnsi="Consolas"/>
          <w:sz w:val="20"/>
        </w:rPr>
        <w:t>paired_ab_benchmark_results.json</w:t>
      </w:r>
      <w:r>
        <w:t>); подготовлен черновик issue апстриму (</w:t>
      </w:r>
      <w:r>
        <w:rPr>
          <w:rFonts w:ascii="Consolas" w:hAnsi="Consolas"/>
          <w:sz w:val="20"/>
        </w:rPr>
        <w:t>UPSTREAM_ISSUE_DRAFT.md</w:t>
      </w:r>
      <w:r>
        <w:t>). Это закрывает возражение «баг — следствие локальной конфигурации»: дефект воспроизводим из текущего апстримного кода.</w:t>
      </w:r>
    </w:p>
    <w:p>
      <w:pPr>
        <w:pStyle w:val="Heading3"/>
      </w:pPr>
      <w:r>
        <w:t>4.5 Этап 5 — токенизационное расхождение</w:t>
      </w:r>
    </w:p>
    <w:p>
      <w:r>
        <w:rPr>
          <w:b/>
        </w:rPr>
        <w:t>[Подтверждено]</w:t>
      </w:r>
      <w:r>
        <w:t xml:space="preserve"> Аудит </w:t>
      </w:r>
      <w:r>
        <w:rPr>
          <w:rFonts w:ascii="Consolas" w:hAnsi="Consolas"/>
          <w:sz w:val="20"/>
        </w:rPr>
        <w:t>audit_tokenization_all_cases.py</w:t>
      </w:r>
      <w:r>
        <w:t xml:space="preserve"> на каноническом наборе (точный системный промпт runner'а, AutoTokenizer по умолчанию; версии transformers 5.17.0 / tokenizers 0.23.2 зафиксированы):</w:t>
      </w:r>
    </w:p>
    <w:p>
      <w:pPr>
        <w:pStyle w:val="ListBullet"/>
      </w:pPr>
      <w:r>
        <w:t xml:space="preserve">точных совпадений последовательностей ID HF и C++ </w:t>
      </w:r>
      <w:r>
        <w:rPr>
          <w:rFonts w:ascii="Consolas" w:hAnsi="Consolas"/>
          <w:sz w:val="20"/>
        </w:rPr>
        <w:t>/tokenize</w:t>
      </w:r>
      <w:r>
        <w:t xml:space="preserve">: </w:t>
      </w:r>
      <w:r>
        <w:rPr>
          <w:b/>
        </w:rPr>
        <w:t>0/20</w:t>
      </w:r>
      <w:r>
        <w:t>;</w:t>
      </w:r>
    </w:p>
    <w:p>
      <w:pPr>
        <w:pStyle w:val="ListBullet"/>
      </w:pPr>
      <w:r>
        <w:t xml:space="preserve">первое расхождение во всех кейсах — индекс 13; последовательности C++ </w:t>
      </w:r>
      <w:r>
        <w:rPr>
          <w:b/>
        </w:rPr>
        <w:t>длиннее на 39–43 токена</w:t>
      </w:r>
      <w:r>
        <w:t>;</w:t>
      </w:r>
    </w:p>
    <w:p>
      <w:pPr>
        <w:pStyle w:val="ListBullet"/>
      </w:pPr>
      <w:r>
        <w:t xml:space="preserve">после удаления единственного начального BOS куски токенов склеиваются обратно в исходный текст — данные не искажаются, расходятся </w:t>
      </w:r>
      <w:r>
        <w:rPr>
          <w:b/>
        </w:rPr>
        <w:t>границы</w:t>
      </w:r>
      <w:r>
        <w:t xml:space="preserve"> токенов (например, HF кодирует «точка + перевод строки» одним ID, C++ — двумя);</w:t>
      </w:r>
    </w:p>
    <w:p>
      <w:pPr>
        <w:pStyle w:val="ListBullet"/>
      </w:pPr>
      <w:r>
        <w:t xml:space="preserve">предупреждение Transformers про Mistral-regex: известно как возможный false-positive для локальных немистральных токенизаторов (upstream issue #42591); </w:t>
      </w:r>
      <w:r>
        <w:rPr>
          <w:rFonts w:ascii="Consolas" w:hAnsi="Consolas"/>
          <w:sz w:val="20"/>
        </w:rPr>
        <w:t>fix_mistral_regex=True</w:t>
      </w:r>
      <w:r>
        <w:t xml:space="preserve"> вслепую не включался. Какое представление канонично для этого чекпойнта — открытый вопрос.</w:t>
      </w:r>
    </w:p>
    <w:p>
      <w:r>
        <w:rPr>
          <w:b/>
        </w:rPr>
        <w:t>[Пока не доказано]</w:t>
      </w:r>
      <w:r>
        <w:t xml:space="preserve"> осталось только одно: каноничность конкретного представления токенизатора для чекпойнта (HF </w:t>
      </w:r>
      <w:r>
        <w:rPr>
          <w:rFonts w:ascii="Consolas" w:hAnsi="Consolas"/>
          <w:sz w:val="20"/>
        </w:rPr>
        <w:t>tokenizer.json</w:t>
      </w:r>
      <w:r>
        <w:t xml:space="preserve"> против GGUF-словаря).</w:t>
      </w:r>
    </w:p>
    <w:p>
      <w:r>
        <w:rPr>
          <w:b/>
        </w:rPr>
        <w:t>[Подтверждено, 19.10.2026 — механизм расхождения установлен]</w:t>
      </w:r>
      <w:r>
        <w:t xml:space="preserve"> Независимая инспекция метаданных нашего GGUF (артефакт </w:t>
      </w:r>
      <w:r>
        <w:rPr>
          <w:rFonts w:ascii="Consolas" w:hAnsi="Consolas"/>
          <w:sz w:val="20"/>
        </w:rPr>
        <w:t>gguf_tokenizer_pre_metadata.json</w:t>
      </w:r>
      <w:r>
        <w:t xml:space="preserve">) показала: поле </w:t>
      </w:r>
      <w:r>
        <w:rPr>
          <w:rFonts w:ascii="Consolas" w:hAnsi="Consolas"/>
          <w:sz w:val="20"/>
        </w:rPr>
        <w:t>tokenizer.ggml.pre</w:t>
      </w:r>
      <w:r>
        <w:t xml:space="preserve"> — идентификатор схемы предтокенизации, по которой </w:t>
      </w:r>
      <w:r>
        <w:rPr>
          <w:rFonts w:ascii="Consolas" w:hAnsi="Consolas"/>
          <w:sz w:val="20"/>
        </w:rPr>
        <w:t>llama.cpp</w:t>
      </w:r>
      <w:r>
        <w:t xml:space="preserve"> выбирает regex разбиения текста на куски, — в файле </w:t>
      </w:r>
      <w:r>
        <w:rPr>
          <w:b/>
        </w:rPr>
        <w:t>отсутствует</w:t>
      </w:r>
      <w:r>
        <w:t xml:space="preserve"> (проверено чтением GGUF: поле </w:t>
      </w:r>
      <w:r>
        <w:rPr>
          <w:rFonts w:ascii="Consolas" w:hAnsi="Consolas"/>
          <w:sz w:val="20"/>
        </w:rPr>
        <w:t>None</w:t>
      </w:r>
      <w:r>
        <w:t xml:space="preserve">; </w:t>
      </w:r>
      <w:r>
        <w:rPr>
          <w:rFonts w:ascii="Consolas" w:hAnsi="Consolas"/>
          <w:sz w:val="20"/>
        </w:rPr>
        <w:t>tokenizer.ggml.model = "gpt2"</w:t>
      </w:r>
      <w:r>
        <w:t>). Без этого поля движок откатывается к дефолтной regex-схеме, которая дробит пунктуацию иначе, чем Llama-3-класс BPE, — что и даёт наблюдаемые +39–43 токена и разрезы «.</w:t>
      </w:r>
      <w:r>
        <w:rPr>
          <w:rFonts w:ascii="Consolas" w:hAnsi="Consolas"/>
          <w:sz w:val="20"/>
        </w:rPr>
        <w:t>\n</w:t>
      </w:r>
      <w:r>
        <w:t>», «</w:t>
      </w:r>
      <w:r>
        <w:rPr>
          <w:rFonts w:ascii="Consolas" w:hAnsi="Consolas"/>
          <w:sz w:val="20"/>
        </w:rPr>
        <w:t xml:space="preserve"> -</w:t>
      </w:r>
      <w:r>
        <w:t>», «</w:t>
      </w:r>
      <w:r>
        <w:rPr>
          <w:rFonts w:ascii="Consolas" w:hAnsi="Consolas"/>
          <w:sz w:val="20"/>
        </w:rPr>
        <w:t xml:space="preserve"> "</w:t>
      </w:r>
      <w:r>
        <w:t xml:space="preserve">» из покомпонентной сверки. Официальный конвертер </w:t>
      </w:r>
      <w:r>
        <w:rPr>
          <w:rFonts w:ascii="Consolas" w:hAnsi="Consolas"/>
          <w:sz w:val="20"/>
        </w:rPr>
        <w:t>convert-hf-to-gguf-bitnet.py</w:t>
      </w:r>
      <w:r>
        <w:t xml:space="preserve"> это поле записывает (функция </w:t>
      </w:r>
      <w:r>
        <w:rPr>
          <w:rFonts w:ascii="Consolas" w:hAnsi="Consolas"/>
          <w:sz w:val="20"/>
        </w:rPr>
        <w:t>get_vocab_base_pre</w:t>
      </w:r>
      <w:r>
        <w:t>). Итого расхождение — не эзотерическое свойство рантайма, а отсутствие одного метаданного поля в конкретном GGUF-файле; подача токенов HF-токенизатором (§4.6) и повторная конверсия с актуальным конвертером закрывают обе стороны проблемы.</w:t>
      </w:r>
    </w:p>
    <w:p>
      <w:r>
        <w:rPr>
          <w:b/>
        </w:rPr>
        <w:t>Покомпонентная сверка (закрыта):</w:t>
      </w:r>
      <w:r>
        <w:t xml:space="preserve"> в артефакте аудита для каждого кейса сохранены события выравнивания и категорийная разбивка. Независимая проверка сходимости: </w:t>
      </w:r>
      <w:r>
        <w:rPr>
          <w:b/>
        </w:rPr>
        <w:t>20/20 кейсов — сумма объяснённых добавочных токенов в точности равна разнице длин</w:t>
      </w:r>
      <w:r>
        <w:t xml:space="preserve"> (всего 791 добавочный токен). Топ причин: разрез </w:t>
      </w:r>
      <w:r>
        <w:rPr>
          <w:rFonts w:ascii="Consolas" w:hAnsi="Consolas"/>
          <w:sz w:val="20"/>
        </w:rPr>
        <w:t>.\n</w:t>
      </w:r>
      <w:r>
        <w:t xml:space="preserve"> на </w:t>
      </w:r>
      <w:r>
        <w:rPr>
          <w:rFonts w:ascii="Consolas" w:hAnsi="Consolas"/>
          <w:sz w:val="20"/>
        </w:rPr>
        <w:t>.</w:t>
      </w:r>
      <w:r>
        <w:t xml:space="preserve"> + </w:t>
      </w:r>
      <w:r>
        <w:rPr>
          <w:rFonts w:ascii="Consolas" w:hAnsi="Consolas"/>
          <w:sz w:val="20"/>
        </w:rPr>
        <w:t>\n</w:t>
      </w:r>
      <w:r>
        <w:t xml:space="preserve"> — 160 токенов; разрез пробел-дефис (</w:t>
      </w:r>
      <w:r>
        <w:rPr>
          <w:rFonts w:ascii="Consolas" w:hAnsi="Consolas"/>
          <w:sz w:val="20"/>
        </w:rPr>
        <w:t xml:space="preserve"> -</w:t>
      </w:r>
      <w:r>
        <w:t>) — 100; пробел-кавычка (</w:t>
      </w:r>
      <w:r>
        <w:rPr>
          <w:rFonts w:ascii="Consolas" w:hAnsi="Consolas"/>
          <w:sz w:val="20"/>
        </w:rPr>
        <w:t xml:space="preserve"> "</w:t>
      </w:r>
      <w:r>
        <w:t>) — 80; прочие комбинации переводов строк — 60; пробел-равно — 40; далее разрезы подслов имён тулов (</w:t>
      </w:r>
      <w:r>
        <w:rPr>
          <w:rFonts w:ascii="Consolas" w:hAnsi="Consolas"/>
          <w:sz w:val="20"/>
        </w:rPr>
        <w:t>_name</w:t>
      </w:r>
      <w:r>
        <w:t xml:space="preserve">, </w:t>
      </w:r>
      <w:r>
        <w:rPr>
          <w:rFonts w:ascii="Consolas" w:hAnsi="Consolas"/>
          <w:sz w:val="20"/>
        </w:rPr>
        <w:t>_current</w:t>
      </w:r>
      <w:r>
        <w:t xml:space="preserve">, </w:t>
      </w:r>
      <w:r>
        <w:rPr>
          <w:rFonts w:ascii="Consolas" w:hAnsi="Consolas"/>
          <w:sz w:val="20"/>
        </w:rPr>
        <w:t>_weather</w:t>
      </w:r>
      <w:r>
        <w:t xml:space="preserve">, </w:t>
      </w:r>
      <w:r>
        <w:rPr>
          <w:rFonts w:ascii="Consolas" w:hAnsi="Consolas"/>
          <w:sz w:val="20"/>
        </w:rPr>
        <w:t>_search</w:t>
      </w:r>
      <w:r>
        <w:t xml:space="preserve">, </w:t>
      </w:r>
      <w:r>
        <w:rPr>
          <w:rFonts w:ascii="Consolas" w:hAnsi="Consolas"/>
          <w:sz w:val="20"/>
        </w:rPr>
        <w:t>_results</w:t>
      </w:r>
      <w:r>
        <w:t xml:space="preserve">, </w:t>
      </w:r>
      <w:r>
        <w:rPr>
          <w:rFonts w:ascii="Consolas" w:hAnsi="Consolas"/>
          <w:sz w:val="20"/>
        </w:rPr>
        <w:t>_python</w:t>
      </w:r>
      <w:r>
        <w:t xml:space="preserve">, </w:t>
      </w:r>
      <w:r>
        <w:rPr>
          <w:rFonts w:ascii="Consolas" w:hAnsi="Consolas"/>
          <w:sz w:val="20"/>
        </w:rPr>
        <w:t>_read</w:t>
      </w:r>
      <w:r>
        <w:t xml:space="preserve">, </w:t>
      </w:r>
      <w:r>
        <w:rPr>
          <w:rFonts w:ascii="Consolas" w:hAnsi="Consolas"/>
          <w:sz w:val="20"/>
        </w:rPr>
        <w:t>_database</w:t>
      </w:r>
      <w:r>
        <w:t xml:space="preserve">, </w:t>
      </w:r>
      <w:r>
        <w:rPr>
          <w:rFonts w:ascii="Consolas" w:hAnsi="Consolas"/>
          <w:sz w:val="20"/>
        </w:rPr>
        <w:t>(location</w:t>
      </w:r>
      <w:r>
        <w:t xml:space="preserve">, </w:t>
      </w:r>
      <w:r>
        <w:rPr>
          <w:rFonts w:ascii="Consolas" w:hAnsi="Consolas"/>
          <w:sz w:val="20"/>
        </w:rPr>
        <w:t>(query</w:t>
      </w:r>
      <w:r>
        <w:t xml:space="preserve">, </w:t>
      </w:r>
      <w:r>
        <w:rPr>
          <w:rFonts w:ascii="Consolas" w:hAnsi="Consolas"/>
          <w:sz w:val="20"/>
        </w:rPr>
        <w:t>(code</w:t>
      </w:r>
      <w:r>
        <w:t xml:space="preserve">, </w:t>
      </w:r>
      <w:r>
        <w:rPr>
          <w:rFonts w:ascii="Consolas" w:hAnsi="Consolas"/>
          <w:sz w:val="20"/>
        </w:rPr>
        <w:t>(path</w:t>
      </w:r>
      <w:r>
        <w:t xml:space="preserve">, </w:t>
      </w:r>
      <w:r>
        <w:rPr>
          <w:rFonts w:ascii="Consolas" w:hAnsi="Consolas"/>
          <w:sz w:val="20"/>
        </w:rPr>
        <w:t>(sql</w:t>
      </w:r>
      <w:r>
        <w:t>) и суффиксы (</w:t>
      </w:r>
      <w:r>
        <w:rPr>
          <w:rFonts w:ascii="Consolas" w:hAnsi="Consolas"/>
          <w:sz w:val="20"/>
        </w:rPr>
        <w:t>-to</w:t>
      </w:r>
      <w:r>
        <w:t xml:space="preserve">, </w:t>
      </w:r>
      <w:r>
        <w:rPr>
          <w:rFonts w:ascii="Consolas" w:hAnsi="Consolas"/>
          <w:sz w:val="20"/>
        </w:rPr>
        <w:t>-date</w:t>
      </w:r>
      <w:r>
        <w:t xml:space="preserve">, </w:t>
      </w:r>
      <w:r>
        <w:rPr>
          <w:rFonts w:ascii="Consolas" w:hAnsi="Consolas"/>
          <w:sz w:val="20"/>
        </w:rPr>
        <w:t>-only</w:t>
      </w:r>
      <w:r>
        <w:t xml:space="preserve">) — по ~20 каждый. Итог: расхождение полностью описывается </w:t>
      </w:r>
      <w:r>
        <w:rPr>
          <w:b/>
        </w:rPr>
        <w:t>границами токенов</w:t>
      </w:r>
      <w:r>
        <w:t>, текст не искажается.</w:t>
      </w:r>
    </w:p>
    <w:p>
      <w:pPr>
        <w:pStyle w:val="Heading3"/>
      </w:pPr>
      <w:r>
        <w:t>4.6 Этап 6 — факторный эксперимент 2×2: изоляция факторов</w:t>
      </w:r>
    </w:p>
    <w:p>
      <w:r>
        <w:t>Два фактора — граф (SiLU / ReLU²) × режим входа (строка, токенизирует сервер / точные HF ID) — во всех четырёх комбинациях. Центральная таблица работы (рис.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2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actor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Факторный эксперимент 2×2: доля валидных JSON-схем по ячейкам</w:t>
      </w:r>
    </w:p>
    <w:p>
      <w:r>
        <w:rPr>
          <w:b/>
        </w:rPr>
        <w:t>Канонический набор (20 кейсов):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Ячейка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Граф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S1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S2 схема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S3 аргум.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S4/S5 лок. (из 5)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Non-Tool (из 5)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Время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cell_1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SiLU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5/5*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160.8 с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cell_2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SiLU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HF ID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5/5*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144.6 с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cell_3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ReLU²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1/5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46.4 с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cell_4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ReLU²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HF ID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14/15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12/15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3/5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0/5</w:t>
            </w:r>
          </w:p>
        </w:tc>
        <w:tc>
          <w:tcPr>
            <w:tcW w:type="dxa" w:w="10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40.2 с</w:t>
            </w:r>
          </w:p>
        </w:tc>
      </w:tr>
    </w:tbl>
    <w:p/>
    <w:p>
      <w:r>
        <w:t>\* «5/5» у SiLU-ячеек — артефакт: оценщик не нашёл JSON-вызова, но сырые ответы — эхо списка тулов, а не полезные отказы (см. §5.1).</w:t>
      </w:r>
    </w:p>
    <w:p>
      <w:r>
        <w:rPr>
          <w:b/>
        </w:rPr>
        <w:t>Challenge-набор (30 кейсов, иной системный промпт — сравнивать с 20-кейсным напрямую нельзя; рис. 3):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11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Покейсовые исходы на 30-кейсном наборе: четыре ячейки 2×2 и PyTorch-эталон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Конфигурация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S1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S2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S3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Дошло до исполнителя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Сквозной локальный успех (из 8)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Валидные отказы (из 10)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Деградация в эхо</w:t>
            </w:r>
          </w:p>
        </w:tc>
      </w:tr>
      <w:tr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SiLU + строка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0/8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0/8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0/10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10/10</w:t>
            </w:r>
          </w:p>
        </w:tc>
      </w:tr>
      <w:tr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SiLU + HF ID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0/8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0/8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0/10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10/10</w:t>
            </w:r>
          </w:p>
        </w:tc>
      </w:tr>
      <w:tr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ReLU² + строка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1/8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1/8 (12.5%)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0/10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0/10</w:t>
            </w:r>
          </w:p>
        </w:tc>
      </w:tr>
      <w:tr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ReLU² + HF ID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2/8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2/8 (25%)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0/10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0/10</w:t>
            </w:r>
          </w:p>
        </w:tc>
      </w:tr>
      <w:tr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PyTorch FP32 (эталон)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18/20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9/20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2/8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2/8 (25%)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0/10</w:t>
            </w:r>
          </w:p>
        </w:tc>
        <w:tc>
          <w:tcPr>
            <w:tcW w:type="dxa" w:w="120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0/10</w:t>
            </w:r>
          </w:p>
        </w:tc>
      </w:tr>
    </w:tbl>
    <w:p/>
    <w:p>
      <w:r>
        <w:rPr>
          <w:b/>
        </w:rPr>
        <w:t>Паритет PyTorch ↔ C++ на 30 кейсах (новый прогон, закрывает дыру «PyTorch не запускался»):</w:t>
      </w:r>
      <w:r>
        <w:t xml:space="preserve"> побайтовое совпадение итоговых метрик — S2 18/20 = 18/20, S3 9/20 против 10/20, сквозное исполнение 2/8 = 2/8, отказы 0/10 = 0/10. Совпадение по отдельным кейсам: S2 — 28/30, S3 — 29/30 (единственное расхождение — кейс 2). Гипертриггеринг подтверждён и в эталонном рантайме: 10/10 ложных вызовов. Артефакт: </w:t>
      </w:r>
      <w:r>
        <w:rPr>
          <w:rFonts w:ascii="Consolas" w:hAnsi="Consolas"/>
          <w:sz w:val="20"/>
        </w:rPr>
        <w:t>pytorch_heldout_30_results.json</w:t>
      </w:r>
      <w:r>
        <w:t>.</w:t>
      </w:r>
    </w:p>
    <w:p>
      <w:r>
        <w:rPr>
          <w:b/>
        </w:rPr>
        <w:t>[Вывод]</w:t>
      </w:r>
      <w:r>
        <w:t xml:space="preserve"> На этих наборах: (i) эффект графа доминирует — при одинаковых HF ID замена SiLU→ReLU² поднимает S2 с 0 до 14/15 и 18/20; (ii) при фиксированном правильном графе режим входа даёт 5/15 → 14/15 и 9/20 → 18/20; (iii) оба эффекта воспроизведены на двух наборах с разными промптами и подтверждены третьей точкой — симметричным post-fix бенчмарком (§6), где строкочный вход снова даёт S2 5/15 против 14/15 у HF-ID на том же бинарнике.</w:t>
      </w:r>
    </w:p>
    <w:p>
      <w:r>
        <w:rPr>
          <w:b/>
        </w:rPr>
        <w:t>Статистическая значимость (парные сравнения):</w:t>
      </w:r>
      <w:r>
        <w:t xml:space="preserve"> для S2 «ReLU²+HF ID vs ReLU²+строка» на 15 позитивных кейсах — 9 дискордантных пар, все в пользу HF-ID, точный критерий Макнемара </w:t>
      </w:r>
      <w:r>
        <w:rPr>
          <w:b/>
        </w:rPr>
        <w:t>p = 0.0039</w:t>
      </w:r>
      <w:r>
        <w:t>. Доверительные интервалы Уилсона (95%) для ключевых долей: S2 = 14/15 → 93.3% [70.2; 98.8]; S3 = 12/15 → 80.0% [54.8; 93.0]; корректные отказы = 0/5 → 0% [0; 43.4] (на 30 кейсах: 0/10 → [0; 27.8]). Интервалы S2 (HF) и S2 (строка, 33.3% [15.2; 58.3]) не пересекаются. Соответствие PyTorch подтверждено теперь на обоих наборах: на 20 кейсах — итоговые метрики (§6.2), на 30 кейсах — полная матрица (строка «PyTorch FP32» выше).</w:t>
      </w:r>
    </w:p>
    <w:p>
      <w:pPr>
        <w:pStyle w:val="Heading3"/>
      </w:pPr>
      <w:r>
        <w:t>4.7 Численная верификация паритета рантаймов</w:t>
      </w:r>
    </w:p>
    <w:p>
      <w:r>
        <w:rPr>
          <w:b/>
        </w:rPr>
        <w:t>[Подтверждено]</w:t>
      </w:r>
      <w:r>
        <w:t xml:space="preserve"> Один контрольный вход (227 token ID, словарь 128 256), логиты последнего слоя PyTorch vs C++ (ReLU²): косинусное сходство </w:t>
      </w:r>
      <w:r>
        <w:rPr>
          <w:b/>
        </w:rPr>
        <w:t>0.997974</w:t>
      </w:r>
      <w:r>
        <w:t xml:space="preserve">, относительная L2-ошибка вектора </w:t>
      </w:r>
      <w:r>
        <w:rPr>
          <w:b/>
        </w:rPr>
        <w:t>6.41%</w:t>
      </w:r>
      <w:r>
        <w:t xml:space="preserve">, различие длин (L2-норм) </w:t>
      </w:r>
      <w:r>
        <w:rPr>
          <w:b/>
        </w:rPr>
        <w:t>0.567%</w:t>
      </w:r>
      <w:r>
        <w:t>. Метрики различны по смыслу (длина ≠ расстояние ≠ направление) и сняты для одного входа — это диагностика, а не глобальный аудит; высокое косинусное сходство не гарантирует одинаковый выбор токена при близких топ-2 логитах.</w:t>
      </w:r>
    </w:p>
    <w:p>
      <w:pPr>
        <w:pStyle w:val="Heading3"/>
      </w:pPr>
      <w:r>
        <w:t>4.8 Сводная схема причин (итог root-cause)</w:t>
      </w:r>
    </w:p>
    <w:p>
      <w:pPr>
        <w:spacing w:after="160"/>
        <w:ind w:left="454"/>
      </w:pPr>
      <w:r>
        <w:rPr>
          <w:rFonts w:ascii="Consolas" w:hAnsi="Consolas"/>
          <w:sz w:val="17"/>
        </w:rPr>
        <w:t>Провал tool calling в C++ (S2 = 0/15)</w:t>
        <w:br/>
        <w:t>├── Веса повреждены квантованием?      НЕТ — 210/210 кодов, Δscale ≤ 0.36%</w:t>
        <w:br/>
        <w:t>├── Баг графа вычислений (SiLU≠ReLU²)? ДА  — S2: 0/15 → 5..14/15 после фикса</w:t>
        <w:br/>
        <w:t>├── Расхождение токенизации?           ДА  — при фиксированном графе: 5/15 → 14/15</w:t>
        <w:br/>
        <w:t>└── Остаток после исправлений:         селективность 0/10, аргументы 10/20, исполнение 2/8  (→ §5)</w:t>
      </w:r>
    </w:p>
    <w:p>
      <w:pPr>
        <w:pStyle w:val="Heading2"/>
      </w:pPr>
      <w:r>
        <w:t>5. Что осталось сломанным: реальные ограничения тернарного агента</w:t>
      </w:r>
    </w:p>
    <w:p>
      <w:r>
        <w:t>После исправления движка и выравнивания входа рантайм больше не маскирует способности модели. Остаются три проблемы — и именно они, а не квантование, составляют сегодня барьер для «нормального» тулколлинга на BitNet.</w:t>
      </w:r>
    </w:p>
    <w:p>
      <w:pPr>
        <w:pStyle w:val="Heading3"/>
      </w:pPr>
      <w:r>
        <w:t>5.1 Селективность / гипертриггеринг: 0 корректных отказов</w:t>
      </w:r>
    </w:p>
    <w:p>
      <w:r>
        <w:t xml:space="preserve">На обоих наборах и в post-fix симметричном бенчмарке исправленная конфигурация </w:t>
      </w:r>
      <w:r>
        <w:rPr>
          <w:b/>
        </w:rPr>
        <w:t>ни разу</w:t>
      </w:r>
      <w:r>
        <w:t xml:space="preserve"> не ответила напрямую на вопрос, не требующий инструмента (0/5, 0/5 и 0/10): «разница стека и очереди» → </w:t>
      </w:r>
      <w:r>
        <w:rPr>
          <w:rFonts w:ascii="Consolas" w:hAnsi="Consolas"/>
          <w:sz w:val="20"/>
        </w:rPr>
        <w:t>web_search</w:t>
      </w:r>
      <w:r>
        <w:t xml:space="preserve">, «переведи фразу» → несуществующий </w:t>
      </w:r>
      <w:r>
        <w:rPr>
          <w:rFonts w:ascii="Consolas" w:hAnsi="Consolas"/>
          <w:sz w:val="20"/>
        </w:rPr>
        <w:t>translate_tool</w:t>
      </w:r>
      <w:r>
        <w:t xml:space="preserve">, «привет, как поживаешь?» → </w:t>
      </w:r>
      <w:r>
        <w:rPr>
          <w:rFonts w:ascii="Consolas" w:hAnsi="Consolas"/>
          <w:sz w:val="20"/>
        </w:rPr>
        <w:t>web_search("Привет")</w:t>
      </w:r>
      <w:r>
        <w:t>. У SiLU-ячеек «5/5 отказов» старого оценщика — эхо списка тулов, т.е. деградация, а не отказ.</w:t>
      </w:r>
    </w:p>
    <w:p>
      <w:r>
        <w:rPr>
          <w:b/>
        </w:rPr>
        <w:t>[Вывод — изолировано мини-факториалом промпта]</w:t>
      </w:r>
      <w:r>
        <w:t xml:space="preserve"> Тернарная база гипертриггерит в конфигурации «требование JSON», и это поведение промпт-индуцировано, а не внутренний дефект тернарности. Мини-факториал 2×2 на 10 негативных кейсах отложенного набора (фактор A: меню из 5 тулов против одного нерелевантного; фактор B: жёсткий фрейминг «MUST respond ONLY with JSON, без лишнего текста» против мягкого «JSON разрешён; если тул не нужен — отвечай текстом»; артефакт </w:t>
      </w:r>
      <w:r>
        <w:rPr>
          <w:rFonts w:ascii="Consolas" w:hAnsi="Consolas"/>
          <w:sz w:val="20"/>
        </w:rPr>
        <w:t>prompt_factorial_negatives.json</w:t>
      </w:r>
      <w:r>
        <w:t xml:space="preserve">): </w:t>
      </w:r>
      <w:r>
        <w:rPr>
          <w:b/>
        </w:rPr>
        <w:t>фрейминг даёт +7 отказов из 10 в обеих строках матрицы (0/10 → 7/10), количество тулов в меню — ноль эффекта в обоих столбцах (0/10 при жёстком фрейминге что с 5, что с 1 тула)</w:t>
      </w:r>
      <w:r>
        <w:t>. Кейсы в ячейках одни и те же, поэтому эффект фрейминга проверен парным точным тестом Макнемара: 7:0 дискордантных пар в каждой строке, двусторонний p = 2·(1/2)⁷ = 0.016. Эффект меню — 0 дискордантных пар при жёстком фрейминге и 2 в мягкой строке (не значимо); оговорка мощности: при n = 10 малый эффект меню (порядка 1–2 кейсов) в принципе не различим. Доминирующий фактор гипертриггеринга — директива «только JSON», заставляющая модель выбирать между вызовом и нарушением инструкции. Остаточные 3/10 отказов не даёт и мягкий фрейминг (кейсы 22, 23, 27) — это семантическая, промпт-независимая неселективность, закрываемая маршрутизатором (§5.5). Внешние данные согласуются: BFCL v3 с мягким промптом — 19/20 отказов (§5.6); в PyTorch-эталоне на 30 кейсах с жёстким фреймингом — те же 10/10 ложных вызовов, т.е. дело не в рантайме.</w:t>
      </w:r>
    </w:p>
    <w:p>
      <w:r>
        <w:t>Паритет уязвимости: Qwen2.5-3B (Q4_K_M, лучший по E2E) даёт тот же Negative 20% (4 ложных вызова из 5). Гипертриггеринг — проблема класса малых моделей, не тернарности.</w:t>
      </w:r>
    </w:p>
    <w:p>
      <w:pPr>
        <w:pStyle w:val="Heading3"/>
      </w:pPr>
      <w:r>
        <w:t>5.2 Аргументная точность: дыра между схемой и смыслом</w:t>
      </w:r>
    </w:p>
    <w:p>
      <w:r>
        <w:t xml:space="preserve">Challenge-набор: S2 18/20 → S3 10/20. Конверт валиден, но аргумент неверен. Типичные примеры из покейсовых аудитов (в разных конфигурациях): транслитерация «Токио» как </w:t>
      </w:r>
      <w:r>
        <w:rPr>
          <w:rFonts w:ascii="Consolas" w:hAnsi="Consolas"/>
          <w:sz w:val="20"/>
        </w:rPr>
        <w:t>Токyo</w:t>
      </w:r>
      <w:r>
        <w:t xml:space="preserve"> (смешанный алфавит), подмена локации (</w:t>
      </w:r>
      <w:r>
        <w:rPr>
          <w:rFonts w:ascii="Consolas" w:hAnsi="Consolas"/>
          <w:sz w:val="20"/>
        </w:rPr>
        <w:t>belfast</w:t>
      </w:r>
      <w:r>
        <w:t xml:space="preserve"> вместо Берлина), синтаксически невалидный Python-код. </w:t>
      </w:r>
      <w:r>
        <w:rPr>
          <w:b/>
        </w:rPr>
        <w:t>[Вывод]</w:t>
      </w:r>
      <w:r>
        <w:t xml:space="preserve"> Остаточная ошибка — семантическая, не синтаксическая; это верхняя граница того, что может исправить grammar-constrained decoding (GBNF), и нижняя — того, что требует дообучения.</w:t>
      </w:r>
    </w:p>
    <w:p>
      <w:pPr>
        <w:pStyle w:val="Heading3"/>
      </w:pPr>
      <w:r>
        <w:t>5.3 Сквозное исполнение: 2/8</w:t>
      </w:r>
    </w:p>
    <w:p>
      <w:r>
        <w:t>Из восьми локально применимых задач до исполнителя дошли 2, обе успешны (условный успех 2/2), но сквозной результат — 25%. Основной фильтр — S3: невалидные аргументы не допускаются до исполнения.</w:t>
      </w:r>
    </w:p>
    <w:p>
      <w:pPr>
        <w:pStyle w:val="Heading3"/>
      </w:pPr>
      <w:r>
        <w:t>5.4 Мультиагентный контур</w:t>
      </w:r>
    </w:p>
    <w:p>
      <w:r>
        <w:t xml:space="preserve">5-агентный пайплайн incident-response (Coordinator → SQL/Logs/ThreatIntel → Synthesizer) на pre-fix движке завершил успешно </w:t>
      </w:r>
      <w:r>
        <w:rPr>
          <w:b/>
        </w:rPr>
        <w:t>40%</w:t>
      </w:r>
      <w:r>
        <w:t xml:space="preserve"> шагов (2 из 5 агентов), 8.41 с, 105 токенов, суммарно 276.5 Дж (gross) / 98.2 Дж (net). Contentention-тест 5 параллельных запросов: 40.5 ток/с агрегированно, пик 55.2 Вт.</w:t>
      </w:r>
    </w:p>
    <w:p>
      <w:r>
        <w:rPr>
          <w:b/>
        </w:rPr>
        <w:t>Post-fix пере-прогон (17.10.2026, артефакт `swarm_and_energy_benchmark_postfix.json`):</w:t>
      </w:r>
      <w:r>
        <w:t xml:space="preserve"> тот же пайплайн на исправленном движке с выровненными токенами — </w:t>
      </w:r>
      <w:r>
        <w:rPr>
          <w:b/>
        </w:rPr>
        <w:t>5/5 агентов (100%)</w:t>
      </w:r>
      <w:r>
        <w:t>: все три тул-агента корректно завершают пре-заполненные JSON-вызовы (SQL-агент добивается толерантным достыкованием скобок после исчерпания лимита токенов — строгий счёт без достыкования 4/5), 13.1 с, 152 токена, contention 33.6 ток/с, 439.7 Дж gross / 235.8 Дж net, RAM-дельта слота та же (~40 МБ). Попутно найден и исправлен баг харнесса: оригинальный парсер реконструировал конверт как «{» + продолжение, из-за чего пре-заполненные вызовы не парсились вовсе; счёт pre-fix (2/5) этот баг не занижает — на сломанном графе три тул-агента выдавали эхо списка тулов, не продолжения.</w:t>
      </w:r>
    </w:p>
    <w:p>
      <w:r>
        <w:rPr>
          <w:b/>
        </w:rPr>
        <w:t>Повторяемость (18.10.2026, артефакт `swarm_repeatability_postfix.json`, 15 повторов на одном сервере):</w:t>
      </w:r>
      <w:r>
        <w:t xml:space="preserve"> толерантный счёт </w:t>
      </w:r>
      <w:r>
        <w:rPr>
          <w:b/>
        </w:rPr>
        <w:t>5/5 во всех 15 прогонах</w:t>
      </w:r>
      <w:r>
        <w:t>; строгий (агент сам закрывает конверт) — 3/3 тул-агентов во всех прогонах: вызов SQL в этой серии умещается в лимит токенов, т.е. пограничный случай основного прогона — единственный источник различия строгого и толерантного счёта. Выводы побайтово идентичны в 13 из 15 прогонов; в первых двух отличается проза не-туловых агентов (T=0 не даёт полной детерминированности на длинных генерациях — численные расхождения при многопоточном decode; то же явление, что §4.7). Wall time стабилизируется прогревом KV-кэша промпта: 12.8 с → 6.9 с.</w:t>
      </w:r>
    </w:p>
    <w:p>
      <w:r>
        <w:rPr>
          <w:b/>
        </w:rPr>
        <w:t>Оговорки, которые мы делаем явно.</w:t>
      </w:r>
      <w:r>
        <w:t xml:space="preserve"> (а) Сравнение 40% → 100% — по одному прогону каждой конфигурации; интервальные оценки Уилсона перекрываются (для 2/5: [11.8; 76.9]%, для 5/5: [56.6; 100]%), поэтому мы опираемся не на значимость, а на механистическое объяснение: на сломанном графе тул-агенты выдавали эхо списка тулов вместо продолжения конверта — неисправность воспроизводима и имеет идентифицированную причину (§4), а на исправленном движке тот же пайплайн стабилен во всех 15 повторах. (б) Постановка с пре-заполненным JSON-конвертом проще свободного tool calling: она проверяет способность продолжить вызов, но не выбрать тул и аргументы с нуля — этот уровень покрывается бенчмарками §5.1–5.3. </w:t>
      </w:r>
      <w:r>
        <w:rPr>
          <w:b/>
        </w:rPr>
        <w:t>[Вывод]</w:t>
      </w:r>
      <w:r>
        <w:t xml:space="preserve"> Успешность роя ограничивалась качеством рантайма, не ресурсами; корректная формулировка — «пайплайн воспроизводимо проходит все шаги после исправления движка», без апелляции к статистической значимости одиночного сравнения.</w:t>
      </w:r>
    </w:p>
    <w:p>
      <w:pPr>
        <w:pStyle w:val="Heading3"/>
      </w:pPr>
      <w:r>
        <w:t>5.5 Митигации: что чинит каждый слой (фаза 2)</w:t>
      </w:r>
    </w:p>
    <w:p>
      <w:r>
        <w:t xml:space="preserve">Три эксперимента закрывают карту «что чинится чем». Артефакты: </w:t>
      </w:r>
      <w:r>
        <w:rPr>
          <w:rFonts w:ascii="Consolas" w:hAnsi="Consolas"/>
          <w:sz w:val="20"/>
        </w:rPr>
        <w:t>binary_router_experiment.json</w:t>
      </w:r>
      <w:r>
        <w:t xml:space="preserve">, </w:t>
      </w:r>
      <w:r>
        <w:rPr>
          <w:rFonts w:ascii="Consolas" w:hAnsi="Consolas"/>
          <w:sz w:val="20"/>
        </w:rPr>
        <w:t>stage2_no_tools_validation.json</w:t>
      </w:r>
      <w:r>
        <w:t xml:space="preserve">, </w:t>
      </w:r>
      <w:r>
        <w:rPr>
          <w:rFonts w:ascii="Consolas" w:hAnsi="Consolas"/>
          <w:sz w:val="20"/>
        </w:rPr>
        <w:t>gbnf_grammar_benchmark.json</w:t>
      </w:r>
      <w:r>
        <w:t xml:space="preserve">, </w:t>
      </w:r>
      <w:r>
        <w:rPr>
          <w:rFonts w:ascii="Consolas" w:hAnsi="Consolas"/>
          <w:sz w:val="20"/>
        </w:rPr>
        <w:t>lora_merged_benchmark_20cases.json</w:t>
      </w:r>
      <w:r>
        <w:t>.</w:t>
      </w:r>
    </w:p>
    <w:p>
      <w:r>
        <w:t>Селективность лечится двухэтапным маршрутизатором. Ключевая эвристика «нужен ли тул», обученная на канонических 20 кейсах, на отложенных 30 кейсах приняла 30 из 30 решений верно (0 FP, 0 FN). Обученная char-n-gram логистическая регрессия на том же сплите переобучилась (FP 80%): на агентных датасетах из десятков примеров правила работают надёжнее ML. Второй этап проверен экспериментально: при подаче без схемы тулов BitNet отвечает прямым текстом во всех 10 негативных кейсах, без единого JSON-вызова. В сумме сквозная селективность выросла с 0% до 100% на существующем сплите, без изменения модели. Оговорка: эвристика словарная, производственный гейт должен принимать реестр тулов; финальная оценка — на внешнем слепом наборе.</w:t>
      </w:r>
    </w:p>
    <w:p>
      <w:r>
        <w:t xml:space="preserve">Синтаксис гарантируется GBNF-грамматикой, семантика — нет. Строгий конверт с 5 зарегистрированными тула́ми поднял S2 с 14/15 до 15/15; S3 остался на 12/15, и это те же самые семантические ошибки (неверный город, перепутанные аргументы). S4 даже подрос до 4/5. Расширенная грамматика с опцией </w:t>
      </w:r>
      <w:r>
        <w:rPr>
          <w:rFonts w:ascii="Consolas" w:hAnsi="Consolas"/>
          <w:sz w:val="20"/>
        </w:rPr>
        <w:t>"none"</w:t>
      </w:r>
      <w:r>
        <w:t xml:space="preserve"> дала неожиданно чистый отрицательный результат: модель не выбрала отказ ни разу из пяти. Constrained decoding не чинит селективность, маршрутизатор незаменим.</w:t>
      </w:r>
    </w:p>
    <w:p>
      <w:r>
        <w:t xml:space="preserve">Дообучение наивным образом не работает вообще. Слияние LoRA (r=8, α=16, q/v) с последующей ре-тернаризацией на исходную решётку дало модель, побитово равную базе: 0 перевёрнутых кодов из ~265 млн весовых позиций мишеней. Дельты LoRA всюду меньше шага решётки (±0.5/scale), и поведение совпало с базовым (E2E 86.7%, S2 14/15, отказы 0/5). </w:t>
      </w:r>
      <w:r>
        <w:rPr>
          <w:b/>
        </w:rPr>
        <w:t>[Вывод]</w:t>
      </w:r>
      <w:r>
        <w:t xml:space="preserve"> PEFT-дообучение несовместимо с тернарным форматом «в лоб»: чтобы изменить тернарную модель, обучение должно удерживать веса на решётке (QAT/BitDistill); локальный merge-и-ре-квант — это выброшенные GPU-часы.</w:t>
      </w:r>
    </w:p>
    <w:p>
      <w:r>
        <w:t>Из трёх экспериментов следует и сборка агента: маршрутизатор отвечает за селективность, грамматика — за синтаксис, тернарная модель — за семантику (80% аргументов верно), а остаток закрывается ретраем или человеком.</w:t>
      </w:r>
    </w:p>
    <w:p>
      <w:pPr>
        <w:pStyle w:val="Heading3"/>
      </w:pPr>
      <w:r>
        <w:t>5.6 Внешний слепой holdout (BFCL v3)</w:t>
      </w:r>
    </w:p>
    <w:p>
      <w:r>
        <w:t xml:space="preserve">Единственная в работе проверка на данных, никогда не участвовавших в настройке: сабсет Berkeley Function Calling Leaderboard (первые 40 </w:t>
      </w:r>
      <w:r>
        <w:rPr>
          <w:rFonts w:ascii="Consolas" w:hAnsi="Consolas"/>
          <w:sz w:val="20"/>
        </w:rPr>
        <w:t>simple</w:t>
      </w:r>
      <w:r>
        <w:t xml:space="preserve"> + первые 20 </w:t>
      </w:r>
      <w:r>
        <w:rPr>
          <w:rFonts w:ascii="Consolas" w:hAnsi="Consolas"/>
          <w:sz w:val="20"/>
        </w:rPr>
        <w:t>irrelevance</w:t>
      </w:r>
      <w:r>
        <w:t xml:space="preserve">), скачанный с HuggingFace, с нашим нейтральным промптом и матчером (это адаптация, не официальный скор BFCL). Артефакт: </w:t>
      </w:r>
      <w:r>
        <w:rPr>
          <w:rFonts w:ascii="Consolas" w:hAnsi="Consolas"/>
          <w:sz w:val="20"/>
        </w:rPr>
        <w:t>bfcl_external_holdout_results.json</w:t>
      </w:r>
      <w:r>
        <w:t>; сводка — рис.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fc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4. Внешний слепой holdout BFCL v3: BitNet против Qwen2.5-3B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simple strict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simple lenient*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Корректные отказы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FP-рейт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BitNet 2B (исправленный рантайм)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10/40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18/40 (45%)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19/20 (95%)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5%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Qwen2.5-3B Q4_K_M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20/40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35/40 (87.5%)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13/20 (65%)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35%</w:t>
            </w:r>
          </w:p>
        </w:tc>
      </w:tr>
    </w:tbl>
    <w:p/>
    <w:p>
      <w:r>
        <w:t>\* опциональные (с дефолтами) параметры можно опускать — конвенция BFCL.</w:t>
      </w:r>
    </w:p>
    <w:p>
      <w:r>
        <w:t>Главный результат здесь неожиданный. Гипертриггеринг из §5.1 оказался эффектом формата промпта: при одном нерелевантном тула в схеме BitNet отказывается почти идеально и обгоняет Qwen 3B; при меню из 5 тулов с требованием JSON — 0 отказов. Селективность малых моделей — задача промпт-дизайна и роутинга, а не «порчи» архитектуры. Второе: слабое место BitNet подтверждено внешними данными — семантика аргументов, 45% против 87.5%, тот же двукратный разрыв, что на внутренних наборах. Третье: Qwen 3B зеркальна — точнее в вызовах, но ложных вызовов больше (35% внешних против 20% внутренних); гипертриггеринг малых моделей универсален, но его выраженность зависит от модели и промпта.</w:t>
      </w:r>
    </w:p>
    <w:p>
      <w:pPr>
        <w:pStyle w:val="Heading2"/>
      </w:pPr>
      <w:r>
        <w:t>6. Энергия, память, скорость на commodity x86: post-fix симметричный бенчмарк</w:t>
      </w:r>
    </w:p>
    <w:p>
      <w:r>
        <w:t xml:space="preserve">После исправления графа (ReLU²) и выравнивания входа (HF token IDs) симметричный бенчмарк пере-прогнан по протоколу оригинала: единый бинарник </w:t>
      </w:r>
      <w:r>
        <w:rPr>
          <w:rFonts w:ascii="Consolas" w:hAnsi="Consolas"/>
          <w:sz w:val="20"/>
        </w:rPr>
        <w:t>llama-server-relu2.exe</w:t>
      </w:r>
      <w:r>
        <w:t xml:space="preserve"> для всех моделей, 4 потока CPU, 2048 контекст, T=0.0, RAPL-телеметрия typeperf 1 Гц, тот же 20-кейсный набор и оценщики (legacy Dual Recall + строгие S1–S5). Артефакт: </w:t>
      </w:r>
      <w:r>
        <w:rPr>
          <w:rFonts w:ascii="Consolas" w:hAnsi="Consolas"/>
          <w:sz w:val="20"/>
        </w:rPr>
        <w:t>symmetric_dense_vs_ternary_postfix.json</w:t>
      </w:r>
      <w:r>
        <w:t>.</w:t>
      </w:r>
    </w:p>
    <w:p>
      <w:pPr>
        <w:pStyle w:val="Heading3"/>
      </w:pPr>
      <w:r>
        <w:t>6.1 Центральная таблица (post-fix)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Конфигурация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RAM peak, МБ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Токенов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E2E (DualRecall)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S2 схема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S3 аргум.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S4/S5 лок.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Негат. контроль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Энергия net, мДж/ток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E-to-Succ, Дж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Decode т/с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Prefill т/с</w:t>
            </w:r>
          </w:p>
        </w:tc>
      </w:tr>
      <w:tr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BitNet 2B I2_S</w:t>
            </w:r>
            <w:r>
              <w:rPr>
                <w:sz w:val="18"/>
              </w:rPr>
              <w:t xml:space="preserve"> (ReLU² + HF IDs)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1376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609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86.7%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14/15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12/15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3/5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0/5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902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126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21.0±0.4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124±1</w:t>
            </w:r>
          </w:p>
        </w:tc>
      </w:tr>
      <w:tr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BitNet 2B I2_S (ReLU² + строка)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1379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671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53.3%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5/15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5/15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1/5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1284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216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21.2±0.1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112±2</w:t>
            </w:r>
          </w:p>
        </w:tc>
      </w:tr>
      <w:tr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Qwen2.5-1.5B Q4_K_M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1693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1055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33.3%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5/15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4/15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1/5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5/5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1013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413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28.7±0.6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143±2</w:t>
            </w:r>
          </w:p>
        </w:tc>
      </w:tr>
      <w:tr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Qwen2.5-3B Q4_K_M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3286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635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93.3%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15/15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14/15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5/5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1/5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1948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192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14.9±0.1</w:t>
            </w:r>
          </w:p>
        </w:tc>
        <w:tc>
          <w:tcPr>
            <w:tcW w:type="dxa" w:w="80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68±1</w:t>
            </w:r>
          </w:p>
        </w:tc>
      </w:tr>
    </w:tbl>
    <w:p/>
    <w:p>
      <w:r>
        <w:t xml:space="preserve">Скорость — фиксированный бюджет (3 повтора, ровно 128 токенов, </w:t>
      </w:r>
      <w:r>
        <w:rPr>
          <w:rFonts w:ascii="Consolas" w:hAnsi="Consolas"/>
          <w:sz w:val="20"/>
        </w:rPr>
        <w:t>ignore_eos</w:t>
      </w:r>
      <w:r>
        <w:t xml:space="preserve">, </w:t>
      </w:r>
      <w:r>
        <w:rPr>
          <w:rFonts w:ascii="Consolas" w:hAnsi="Consolas"/>
          <w:sz w:val="20"/>
        </w:rPr>
        <w:t>cache_prompt=false</w:t>
      </w:r>
      <w:r>
        <w:t>, одинаковый нейтральный промпт). Энергия — один прогон на конфигурацию по протоколу оригинала.</w:t>
      </w:r>
    </w:p>
    <w:p>
      <w:pPr>
        <w:pStyle w:val="Heading3"/>
      </w:pPr>
      <w:r>
        <w:t>6.2 Паритет с PyTorch достигнут</w:t>
      </w:r>
    </w:p>
    <w:p>
      <w:r>
        <w:t xml:space="preserve">Исправленный C++ рантайм воспроизводит — и по E2E слегка превышает — PyTorch-базлайн той же модели: </w:t>
      </w:r>
      <w:r>
        <w:rPr>
          <w:b/>
        </w:rPr>
        <w:t>E2E 86.7% против 80.0%, Execution Recall 92.9% против 85.7%</w:t>
      </w:r>
      <w:r>
        <w:t xml:space="preserve"> при идентичных весах и промптах. Расхождение рантаймов, с которого началось исследование, закрыто: остаточная разница — Context Retention 66.7% (2/3 анфоры) против 100% в PyTorch — согласуется с численным расхождением логитов (§4.7) и укладывается в CI одного кейса. Разница негативного контроля (0/5 здесь против 1/5 в PyTorch) незначима: интервалы Уилсона [0; 43.4]% и [3.6; 62.4]% перекрываются.</w:t>
      </w:r>
    </w:p>
    <w:p>
      <w:r>
        <w:t xml:space="preserve">Воспроизводимость самой связки подтверждена «якорями»: обе Qwen-конфигурации воспроизвели pre-fix прогон </w:t>
      </w:r>
      <w:r>
        <w:rPr>
          <w:b/>
        </w:rPr>
        <w:t>побитово-точно по токенам</w:t>
      </w:r>
      <w:r>
        <w:t xml:space="preserve"> (1055 и 635 сгенерированных токенов, идентичные S1–S5) — детерминизм харнесса; а строкочная абляция BitNet повторила ячейку cell_3 факторного эксперимента (S2 5/15 в обоих случаях). Третий якорь — PyTorch-эталон на 30-кейсном наборе (§4.6): итоговые метрики идентичны C++ ReLU²+HF-ID (S2 18/20, исполнение 2/8, отказы 0/10), совпадение по кейсам 28/30 (S2). </w:t>
      </w:r>
      <w:r>
        <w:rPr>
          <w:b/>
        </w:rPr>
        <w:t>Расхождение рантаймов закрыто на обоих наборах.</w:t>
      </w:r>
    </w:p>
    <w:p>
      <w:pPr>
        <w:pStyle w:val="Heading3"/>
      </w:pPr>
      <w:r>
        <w:t>6.3 Скорость: преимущества тернарности на x86 нет</w:t>
      </w:r>
    </w:p>
    <w:p>
      <w:r>
        <w:t xml:space="preserve">При фиксированном бюджете генерации decode-пропускная способность BitNet I2_S — </w:t>
      </w:r>
      <w:r>
        <w:rPr>
          <w:b/>
        </w:rPr>
        <w:t>21.0±0.4 ток/с — на 27% ниже</w:t>
      </w:r>
      <w:r>
        <w:t xml:space="preserve">, чем у плотной Qwen 1.5B Q4_K_M (28.7±0.6); prefill ниже на 13% (124 против 143 ток/с). На том же движке и тех же 4 потоках. Деквантование 2-битных блоков через LUT на x86 без тернарных тензорных ядер дороже, чем lookup 4-битных Q4_K_M-таблиц: заявленная bitnet.cpp скорость «до 6.25× против FP16» здесь означает лишь преимущество против FP16, отсутствующее против зрелых 4-битных форматов. Дополнительное подтверждение смещённости pre-fix наблюдений: BitNet сгенерировал 609 токенов против </w:t>
      </w:r>
      <w:r>
        <w:rPr>
          <w:b/>
        </w:rPr>
        <w:t>2193</w:t>
      </w:r>
      <w:r>
        <w:t xml:space="preserve"> на сломанном графе — «ускорение в 4 раза» после фикса было устранением дегенеративных повторов, а не ускорением вычислений (decode-скорость SiLU- и ReLU²-сборок одинакова: 21.2 против 21.0).</w:t>
      </w:r>
    </w:p>
    <w:p>
      <w:pPr>
        <w:pStyle w:val="Heading3"/>
      </w:pPr>
      <w:r>
        <w:t>6.4 Энергия: различие 2B-классов не разрешимо нашим методом измерения</w:t>
      </w:r>
    </w:p>
    <w:p>
      <w:r>
        <w:t>Net-энергия на токен (одиночные прогоны): BitNet 902, Qwen 1.5B 1013, Qwen 3B 1948 мДж/ток. Повторный сравнительный прогон (pre-fix, те же модели/точность/токены) показал разброс методики: Qwen 1.5B — 756 мДж/ток тогда против 1013 теперь (</w:t>
      </w:r>
      <w:r>
        <w:rPr>
          <w:b/>
        </w:rPr>
        <w:t>Δ34%</w:t>
      </w:r>
      <w:r>
        <w:t xml:space="preserve">), Qwen 3B — 1984 против 1948 (Δ2%). </w:t>
      </w:r>
      <w:r>
        <w:rPr>
          <w:b/>
        </w:rPr>
        <w:t>Специальная серия из 5 повторов на конкурирующую пару</w:t>
      </w:r>
      <w:r>
        <w:t xml:space="preserve"> (идентичная детерминированная нагрузка, 609/1055 токенов на повтор; рис. 2) закрыла вопрос количественно: BitNet </w:t>
      </w:r>
      <w:r>
        <w:rPr>
          <w:b/>
        </w:rPr>
        <w:t>1118 ± 186</w:t>
      </w:r>
      <w:r>
        <w:t xml:space="preserve"> мДж/ток против Qwen 1.5B </w:t>
      </w:r>
      <w:r>
        <w:rPr>
          <w:b/>
        </w:rPr>
        <w:t>838 ± 246</w:t>
      </w:r>
      <w:r>
        <w:t xml:space="preserve">; разница средних (280 мДж) меньше pooled-σ (308 мДж) — </w:t>
      </w:r>
      <w:r>
        <w:rPr>
          <w:b/>
        </w:rPr>
        <w:t>различие статистически неразрешимо</w:t>
      </w:r>
      <w:r>
        <w:t>; разброс idle-базлайна между прогонами — до 2.2× в пределах одной конфигурации (13.3–29.0 Вт у Qwen). Следствия: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ner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Пять повторов энергии на конфигурацию: распределения перекрываются</w:t>
      </w:r>
    </w:p>
    <w:p>
      <w:pPr>
        <w:pStyle w:val="ListNumber"/>
      </w:pPr>
      <w:r>
        <w:rPr>
          <w:b/>
        </w:rPr>
        <w:t>Энергия сокета тернарной 2B и плотной 1.5B в 4-бит неразличима в наших замерах</w:t>
      </w:r>
      <w:r>
        <w:t xml:space="preserve"> — ни одиночный прогон, ни 5 повторов не разделяют пару; заявлять преимущество какой-либо из сторон нельзя.</w:t>
      </w:r>
    </w:p>
    <w:p>
      <w:pPr>
        <w:pStyle w:val="ListNumber"/>
      </w:pPr>
      <w:r>
        <w:rPr>
          <w:b/>
        </w:rPr>
        <w:t>Устойчивый результат: Qwen 3B ≈ 2× дороже всех 2B-классов</w:t>
      </w:r>
      <w:r>
        <w:t xml:space="preserve"> (Δ между прогонами 2% против межмодельной разницы ~2×) — удвоение параметров плотной модели честно удваивает энергию.</w:t>
      </w:r>
    </w:p>
    <w:p>
      <w:pPr>
        <w:pStyle w:val="ListNumber"/>
      </w:pPr>
      <w:r>
        <w:rPr>
          <w:b/>
        </w:rPr>
        <w:t>Energy-to-Success после фикса — порядковая метрика одиночного прогона, и различима в ней только большая разница</w:t>
      </w:r>
      <w:r>
        <w:t xml:space="preserve">: BitNet 126 Дж/решённую задачу при E2E 86.7% против </w:t>
      </w:r>
      <w:r>
        <w:rPr>
          <w:b/>
        </w:rPr>
        <w:t>413 Дж у Qwen 1.5B (3.3× — вне шума, вклад вносит сама проваленная E2E=33%)</w:t>
      </w:r>
      <w:r>
        <w:t xml:space="preserve">; против Qwen 3B (192 Дж, 1.5×) разница </w:t>
      </w:r>
      <w:r>
        <w:rPr>
          <w:b/>
        </w:rPr>
        <w:t>сопоставима с шумом одиночного прогона (±17–29%) и не заявляется как преимущество</w:t>
      </w:r>
      <w:r>
        <w:t>. Заявляемое и значимое: полная net-энергия прогона 3B — 2.25× (1237 против 550 Дж), согласуется с удвоением параметров. Оговорка метрики: она не штрафует ложные срабатывания на негативных кейсах; на внешнем BFCL-промпте FP-рейт BitNet 5% (§5.6) — штраф минимален.</w:t>
      </w:r>
    </w:p>
    <w:p>
      <w:pPr>
        <w:pStyle w:val="ListNumber"/>
      </w:pPr>
      <w:r>
        <w:t>Теоретические 71× Microsoft — про ALU, не про сокет: uncore/декодер/контроллер памяти доминируют, подтверждено на исправленном движке и повторами.</w:t>
      </w:r>
    </w:p>
    <w:p>
      <w:pPr>
        <w:pStyle w:val="Heading3"/>
      </w:pPr>
      <w:r>
        <w:t>6.5 Память — единственное устойчивое преимущество</w:t>
      </w:r>
    </w:p>
    <w:p>
      <w:r>
        <w:t xml:space="preserve">RAM peak: BitNet 1.38 ГБ. Против равноразмерной плотной Qwen 1.5B Q4_K_M (1.69 ГБ) выигрыш скромный — </w:t>
      </w:r>
      <w:r>
        <w:rPr>
          <w:b/>
        </w:rPr>
        <w:t>19%</w:t>
      </w:r>
      <w:r>
        <w:t xml:space="preserve">; против Qwen 3B (3.29 ГБ), сопоставимой по агентной точности (93.3% против 86.7% E2E, CI перекрываются на n=15), — </w:t>
      </w:r>
      <w:r>
        <w:rPr>
          <w:b/>
        </w:rPr>
        <w:t>в 2.4 раза</w:t>
      </w:r>
      <w:r>
        <w:t>. Корректная формулировка ниши тернарного стека: не «экономия против любых плотных», а «плотность 3B-класса способности в памяти 2B-класса» — для мультиагентных CPU-конфигураций в ограниченном RAM (§5.4: 5 агентов, RAM-дельта слота ~40 МБ).</w:t>
      </w:r>
    </w:p>
    <w:p>
      <w:pPr>
        <w:pStyle w:val="Heading2"/>
      </w:pPr>
      <w:r>
        <w:t>7. Дополнительные протоколы</w:t>
      </w:r>
    </w:p>
    <w:p>
      <w:pPr>
        <w:pStyle w:val="Heading3"/>
      </w:pPr>
      <w:r>
        <w:t>7.1 Инженерный кейс: NaN → «!!!» (тупик, задокументирован)</w:t>
      </w:r>
    </w:p>
    <w:p>
      <w:r>
        <w:t xml:space="preserve">При T=0 в FP16 логиты BitNet деградируют в NaN; </w:t>
      </w:r>
      <w:r>
        <w:rPr>
          <w:rFonts w:ascii="Consolas" w:hAnsi="Consolas"/>
          <w:sz w:val="20"/>
        </w:rPr>
        <w:t>torch.argmax</w:t>
      </w:r>
      <w:r>
        <w:t xml:space="preserve"> по NaN-тензору детерминированно возвращает индекс 0 — токен </w:t>
      </w:r>
      <w:r>
        <w:rPr>
          <w:rFonts w:ascii="Consolas" w:hAnsi="Consolas"/>
          <w:sz w:val="20"/>
        </w:rPr>
        <w:t>!</w:t>
      </w:r>
      <w:r>
        <w:t xml:space="preserve"> — и модель зацикливается на </w:t>
      </w:r>
      <w:r>
        <w:rPr>
          <w:rFonts w:ascii="Consolas" w:hAnsi="Consolas"/>
          <w:sz w:val="20"/>
        </w:rPr>
        <w:t>!!!!!!…</w:t>
      </w:r>
      <w:r>
        <w:t xml:space="preserve">. Причина — переполнение в SubLN на длинных промптах в полуточности. </w:t>
      </w:r>
      <w:r>
        <w:rPr>
          <w:rFonts w:ascii="Consolas" w:hAnsi="Consolas"/>
          <w:sz w:val="20"/>
        </w:rPr>
        <w:t>repetition_penalty</w:t>
      </w:r>
      <w:r>
        <w:t xml:space="preserve"> не помогает (NaN/1.15 = NaN). Решение: инференс только в FP32. Это же объясняет, почему обучение LoRA на 6 ГБ VRAM деградирует в свопинг (BitLinear распаковывает тернарные веса в FP32-матрицы 9.6 ГБ): </w:t>
      </w:r>
      <w:r>
        <w:rPr>
          <w:b/>
        </w:rPr>
        <w:t>отсутствие специализированных backward-ядер — главный барьер локального тернарного файнтюнинга.</w:t>
      </w:r>
    </w:p>
    <w:p>
      <w:pPr>
        <w:pStyle w:val="Heading3"/>
      </w:pPr>
      <w:r>
        <w:t>7.2 Laziness-тест: дисциплина промпта</w:t>
      </w:r>
    </w:p>
    <w:p>
      <w:r>
        <w:t>При явном запрете тулов (</w:t>
      </w:r>
      <w:r>
        <w:rPr>
          <w:rFonts w:ascii="Consolas" w:hAnsi="Consolas"/>
          <w:sz w:val="20"/>
        </w:rPr>
        <w:t>"All tools are strictly disabled…"</w:t>
      </w:r>
      <w:r>
        <w:t xml:space="preserve">) на 10 сложных задачах — </w:t>
      </w:r>
      <w:r>
        <w:rPr>
          <w:b/>
        </w:rPr>
        <w:t>0/10</w:t>
      </w:r>
      <w:r>
        <w:t xml:space="preserve"> попыток сбежать в JSON, 0 галлюцинаций тулов: честная арифметическая оценка, markdown-код, корректный текстовый отказ на недоступных данных. </w:t>
      </w:r>
      <w:r>
        <w:rPr>
          <w:b/>
        </w:rPr>
        <w:t>[Вывод]</w:t>
      </w:r>
      <w:r>
        <w:t xml:space="preserve"> Гипертриггеринг (§5.1) — не «лень» и не потеря контроля: модель жёстко следует декларации промпта. Практическое следствие: селективность, вероятно, решается на уровне архитектуры агента (маршрутизатор), а не промпта.</w:t>
      </w:r>
    </w:p>
    <w:p>
      <w:pPr>
        <w:pStyle w:val="Heading2"/>
      </w:pPr>
      <w:r>
        <w:t>8. Ограничения (threats to validity)</w:t>
      </w:r>
    </w:p>
    <w:p>
      <w:pPr>
        <w:pStyle w:val="ListNumber"/>
      </w:pPr>
      <w:r>
        <w:rPr>
          <w:b/>
        </w:rPr>
        <w:t>Малые n:</w:t>
      </w:r>
      <w:r>
        <w:t xml:space="preserve"> 20/30 кейсов, детерминированные одиночные прогоны. Частично закрыто: Wilson CI приведены для ключевых долей (§4.6), точный Макнемар — для главного парного сравнения (p=0.0039); остальные сравнения остаются описательными.</w:t>
      </w:r>
    </w:p>
    <w:p>
      <w:pPr>
        <w:pStyle w:val="ListNumber"/>
      </w:pPr>
      <w:r>
        <w:rPr>
          <w:b/>
        </w:rPr>
        <w:t>Внутренние наборы не слепые:</w:t>
      </w:r>
      <w:r>
        <w:t xml:space="preserve"> канонический использовался для настройки оценщика; 30-кейсный составлен постфактум (challenge, не holdout) и с другим системным промптом. Частично закрыто внешним слепым сабсетом BFCL v3 (§5.6, 60 кейсов) — направления эффектов подтвердились, абсолютные числа не сопоставимы с официальным лидербордом (наш промпт и матчер).</w:t>
      </w:r>
    </w:p>
    <w:p>
      <w:pPr>
        <w:pStyle w:val="ListNumber"/>
      </w:pPr>
      <w:r>
        <w:rPr>
          <w:b/>
        </w:rPr>
        <w:t>Энергетика:</w:t>
      </w:r>
      <w:r>
        <w:t xml:space="preserve"> счётчик Windows PDH на AMD ≠ Intel RAPL; кросс-проверка (μProf/HWiNFO) не проводилась, а enumeration показало, что ОС экспонирует единственный счётчик (</w:t>
      </w:r>
      <w:r>
        <w:rPr>
          <w:rFonts w:ascii="Consolas" w:hAnsi="Consolas"/>
          <w:sz w:val="20"/>
        </w:rPr>
        <w:t>RAPL_Package0_PKG</w:t>
      </w:r>
      <w:r>
        <w:t>), т.е. внутренний кросс-чек невозможен без сторонних утилит. Серия из 5 повторов (§6.4) количественно установила неразрешимость различий 2B-класса (разница средних &lt; pooled-σ); различие 2B vs 3B (~2×) устойчиво.</w:t>
      </w:r>
    </w:p>
    <w:p>
      <w:pPr>
        <w:pStyle w:val="ListNumber"/>
      </w:pPr>
      <w:r>
        <w:rPr>
          <w:b/>
        </w:rPr>
        <w:t>S3 — статическая эвристика</w:t>
      </w:r>
      <w:r>
        <w:t xml:space="preserve"> конкретных сценариев, не универсальная оценка понимания аргументов.</w:t>
      </w:r>
    </w:p>
    <w:p>
      <w:pPr>
        <w:pStyle w:val="ListNumber"/>
      </w:pPr>
      <w:r>
        <w:rPr>
          <w:b/>
        </w:rPr>
        <w:t>Исполнение ограничено:</w:t>
      </w:r>
      <w:r>
        <w:t xml:space="preserve"> Python не запускался (нет изоляции ОС), внешние API не эмулировались — S4/S5 только по SQL/File.</w:t>
      </w:r>
    </w:p>
    <w:p>
      <w:pPr>
        <w:pStyle w:val="ListNumber"/>
      </w:pPr>
      <w:r>
        <w:rPr>
          <w:b/>
        </w:rPr>
        <w:t>Один стенд, одна модель тернарного класса:</w:t>
      </w:r>
      <w:r>
        <w:t xml:space="preserve"> обобщение на другие тернарные модели (Ternary Bonsai, Falcon-Edge) не делается.</w:t>
      </w:r>
    </w:p>
    <w:p>
      <w:pPr>
        <w:pStyle w:val="ListNumber"/>
      </w:pPr>
      <w:r>
        <w:rPr>
          <w:b/>
        </w:rPr>
        <w:t>Каноничность токенизатора</w:t>
      </w:r>
      <w:r>
        <w:t xml:space="preserve"> чекпойнта (HF </w:t>
      </w:r>
      <w:r>
        <w:rPr>
          <w:rFonts w:ascii="Consolas" w:hAnsi="Consolas"/>
          <w:sz w:val="20"/>
        </w:rPr>
        <w:t>tokenizer.json</w:t>
      </w:r>
      <w:r>
        <w:t xml:space="preserve"> против GGUF-словаря) не установлена — показано лишь, что режим входа значимо влияет на качество (Макнемар p=0.0039).</w:t>
      </w:r>
    </w:p>
    <w:p>
      <w:pPr>
        <w:pStyle w:val="Heading2"/>
      </w:pPr>
      <w:r>
        <w:t>9. Выводы</w:t>
      </w:r>
    </w:p>
    <w:p>
      <w:pPr>
        <w:pStyle w:val="ListNumber"/>
      </w:pPr>
      <w:r>
        <w:rPr>
          <w:b/>
        </w:rPr>
        <w:t>[Подтверждено]</w:t>
      </w:r>
      <w:r>
        <w:t xml:space="preserve"> Провал tool calling BitNet b1.58 2B в C++ рантайме обязан не тернарному квантованию, а (а) несовпадению активации FFN в графе </w:t>
      </w:r>
      <w:r>
        <w:rPr>
          <w:rFonts w:ascii="Consolas" w:hAnsi="Consolas"/>
          <w:sz w:val="20"/>
        </w:rPr>
        <w:t>bitnet.cpp</w:t>
      </w:r>
      <w:r>
        <w:t xml:space="preserve"> с конфигурацией модели (SiLU vs ReLU²) и (б) расхождению токенизации HF ↔ C++. После исправления: валидные схемы 14/15 (20 кейсов) и 18/20 (30 кейсов) при весах, не тронутых переобучением.</w:t>
      </w:r>
    </w:p>
    <w:p>
      <w:pPr>
        <w:pStyle w:val="ListNumber"/>
      </w:pPr>
      <w:r>
        <w:rPr>
          <w:b/>
        </w:rPr>
        <w:t>[Подтверждено]</w:t>
      </w:r>
      <w:r>
        <w:t xml:space="preserve"> Конверсия I2_S/GGUF сохраняет тернарные веса (210/210 кодов; Δscale ≤ 0.36%).</w:t>
      </w:r>
    </w:p>
    <w:p>
      <w:pPr>
        <w:pStyle w:val="ListNumber"/>
      </w:pPr>
      <w:r>
        <w:rPr>
          <w:b/>
        </w:rPr>
        <w:t>[Вывод, уточнено факториалом]</w:t>
      </w:r>
      <w:r>
        <w:t xml:space="preserve"> Остаточный барьер для агентов на тернарном стеке — селективность и аргументная точность (10/20). Селективность двухслойна: слой «жёсткий фрейминг» чинится сам формулировкой промпта (0/10 → 7/10, парный Макнемар 7:0, p=0.016; §5.1), слой «семантический остаток» (3/10) промптом не берётся и закрывается двухэтапным маршрутизатором «нужен ли тул» (100% на отложенном сплите); раздувание промпта, в отличие от смены фрейминга, только ухудшает дело. Аргументная точность — главный неисследованный остаток; перспективные направления — QAT с фиксацией на решётке и grammar-constrained decoding для отделения синтаксиса от семантики.</w:t>
      </w:r>
    </w:p>
    <w:p>
      <w:pPr>
        <w:pStyle w:val="ListNumber"/>
      </w:pPr>
      <w:r>
        <w:rPr>
          <w:b/>
        </w:rPr>
        <w:t>[Вывод, обновлено post-fix замером + пере-проном роя]</w:t>
      </w:r>
      <w:r>
        <w:t xml:space="preserve"> На commodity x86 тернарный стек </w:t>
      </w:r>
      <w:r>
        <w:rPr>
          <w:b/>
        </w:rPr>
        <w:t>не быстрее и не энергоэффективнее</w:t>
      </w:r>
      <w:r>
        <w:t xml:space="preserve"> плотного 4-битного: decode 21.0±0.4 против 28.7±0.6 ток/с у Qwen 1.5B; энергия сокета статистически неразличима с равноразмерной плотной (5 повторов, ±34% шума методики); у Qwen 3B полная энергия прогона ~2.25× (значимо: Δ собственных прогонов 2% против межмодельной разницы; Energy-to-Success 1.5× против 3B — внутри шума и не заявляется). Эмпирическое преимущество — память, и его надо называть точно: против равноразмерной плотной 1.5B выигрыш скромный (1.38 против 1.69 ГБ, −19%); против 3B-класса, сопоставимого по агентной точности (86.7% против 93.3% E2E, CI перекрываются), — в 2.4 раза. Мультиагентная ниша подтверждается пере-прогоном роя: 5/5 агентов против 40% pre-fix при RAM-дельте слота ~40 МБ (см. оговорки §5.4: упрощённая постановка с пре-заполнением JSON; CI перекрываются, опора — механистическое объяснение и повторяемость). Формулировка ниши: «плотность способности 3B-класса в памяти 2B-класса» для CPU-конфигураций с ограниченным RAM.</w:t>
      </w:r>
    </w:p>
    <w:p>
      <w:pPr>
        <w:pStyle w:val="ListNumber"/>
      </w:pPr>
      <w:r>
        <w:rPr>
          <w:b/>
        </w:rPr>
        <w:t>Методологический вклад:</w:t>
      </w:r>
      <w:r>
        <w:t xml:space="preserve"> протокол диагностики «архитектура vs рантайм» (весовой аудит → diff графа → паритет токенизации → факторный 2×2 → сравнение логитов → пере-замер на исправленном движке) воспроизводим и рекомендуется как обязательный этап любых бенчмарков квантованных/нестандартных рантаймов. Наша собственная первая гипотеза пала именно на этом протоколе — что и делает кейс поучительным.</w:t>
      </w:r>
    </w:p>
    <w:p>
      <w:r>
        <w:rPr>
          <w:b/>
        </w:rPr>
        <w:t>Формулировки, которых избегаем</w:t>
      </w:r>
      <w:r>
        <w:t xml:space="preserve"> (несоответствие данным): «мы улучшили модель» (исправлен рантайм, веса не менялись); «тулколлинг надёжен» (селективность при жёстком фрейминге 0/5 и 0/10 — мягкий фрейминг чинит 7/10, но не всё; аргументная точность 10/20); «движок ускорился в 4 раза» (конфаунд длины генерации; decode-скорость сборок одинакова — 21.2 против 21.0 т/с); «токенизация доказанно причина всех ошибок» (режим входа значим: p=0.0039; каноничность словаря не установлена); «PyTorch ≡ C++» (один контрольный вход + совпадение итоговых метрик на 20 кейсах — не тождество траекторий); «100% отказов» у SiLU-ячеек (эхо ≠ отказ); «BitNet энергоэффективнее Qwen 1.5B» (различие меньше шума методики); «лучший Energy-to-Success против 3B» (126 против 192 Дж — разница 1.5× внутри одно-прогонового шума ±17–29%).</w:t>
      </w:r>
    </w:p>
    <w:p>
      <w:pPr>
        <w:pStyle w:val="Heading2"/>
      </w:pPr>
      <w:r>
        <w:t>10. Выполненные эксперименты и отложенные направления</w:t>
      </w:r>
    </w:p>
    <w:p>
      <w:pPr>
        <w:pStyle w:val="ListNumber"/>
      </w:pPr>
      <w:r>
        <w:t>~~</w:t>
      </w:r>
      <w:r>
        <w:rPr>
          <w:b/>
        </w:rPr>
        <w:t>Пере-прогон симметричного бенчмарка</w:t>
      </w:r>
      <w:r>
        <w:t xml:space="preserve"> на ReLU² + HF-ID против Qwen 1.5B/3B~~ — </w:t>
      </w:r>
      <w:r>
        <w:rPr>
          <w:b/>
        </w:rPr>
        <w:t>выполнено</w:t>
      </w:r>
      <w:r>
        <w:t xml:space="preserve">: </w:t>
      </w:r>
      <w:r>
        <w:rPr>
          <w:rFonts w:ascii="Consolas" w:hAnsi="Consolas"/>
          <w:sz w:val="20"/>
        </w:rPr>
        <w:t>symmetric_dense_vs_ternary_postfix.json</w:t>
      </w:r>
      <w:r>
        <w:t xml:space="preserve"> (4 конфигурации, включая строкочную абляцию), §6.</w:t>
      </w:r>
    </w:p>
    <w:p>
      <w:pPr>
        <w:pStyle w:val="ListNumber"/>
      </w:pPr>
      <w:r>
        <w:t>~~</w:t>
      </w:r>
      <w:r>
        <w:rPr>
          <w:b/>
        </w:rPr>
        <w:t>PyTorch на 30-кейсном наборе</w:t>
      </w:r>
      <w:r>
        <w:t xml:space="preserve"> тем же оценщиком~~ — </w:t>
      </w:r>
      <w:r>
        <w:rPr>
          <w:b/>
        </w:rPr>
        <w:t>выполнено</w:t>
      </w:r>
      <w:r>
        <w:t xml:space="preserve">: </w:t>
      </w:r>
      <w:r>
        <w:rPr>
          <w:rFonts w:ascii="Consolas" w:hAnsi="Consolas"/>
          <w:sz w:val="20"/>
        </w:rPr>
        <w:t>pytorch_heldout_30_results.json</w:t>
      </w:r>
      <w:r>
        <w:t>; паритет с C++ ReLU²+HF-ID: S2 18/20 = 18/20, отказы 0/10 = 0/10, совпадение по кейсам 28/30 (§4.6).</w:t>
      </w:r>
    </w:p>
    <w:p>
      <w:pPr>
        <w:pStyle w:val="ListNumber"/>
      </w:pPr>
      <w:r>
        <w:t>~~</w:t>
      </w:r>
      <w:r>
        <w:rPr>
          <w:b/>
        </w:rPr>
        <w:t>Честная скорост/энергетика</w:t>
      </w:r>
      <w:r>
        <w:t xml:space="preserve">~~ — </w:t>
      </w:r>
      <w:r>
        <w:rPr>
          <w:b/>
        </w:rPr>
        <w:t>выполнено полностью</w:t>
      </w:r>
      <w:r>
        <w:t xml:space="preserve">: скорость — фиксированный бюджет 128 токенов × 3 повтора, decode/prefill раздельно, ±σ (§6.3); энергия — 5 повторов на конкурирующую пару, различие 2B-класса статистически неразрешимо (§6.4, </w:t>
      </w:r>
      <w:r>
        <w:rPr>
          <w:rFonts w:ascii="Consolas" w:hAnsi="Consolas"/>
          <w:sz w:val="20"/>
        </w:rPr>
        <w:t>energy_repetition_results.json</w:t>
      </w:r>
      <w:r>
        <w:t>); кросс-чек: ОС не экспонирует альтернативных energy-счётчиков (только RAPL_Package0_PKG) — абсолютная верификация ватт требует μProf/HWiNFO, зафиксировано как ограничение (§8.3).</w:t>
      </w:r>
    </w:p>
    <w:p>
      <w:pPr>
        <w:pStyle w:val="ListNumber"/>
      </w:pPr>
      <w:r>
        <w:t>~~</w:t>
      </w:r>
      <w:r>
        <w:rPr>
          <w:b/>
        </w:rPr>
        <w:t>Покомпонентный токен-diff</w:t>
      </w:r>
      <w:r>
        <w:t xml:space="preserve"> с проверкой сходимости~~ — </w:t>
      </w:r>
      <w:r>
        <w:rPr>
          <w:b/>
        </w:rPr>
        <w:t>выполнено</w:t>
      </w:r>
      <w:r>
        <w:t>: 20/20 кейсов, 791/791 токенов объяснён (§4.5).</w:t>
      </w:r>
    </w:p>
    <w:p>
      <w:pPr>
        <w:pStyle w:val="ListNumber"/>
      </w:pPr>
      <w:r>
        <w:t>~~</w:t>
      </w:r>
      <w:r>
        <w:rPr>
          <w:b/>
        </w:rPr>
        <w:t>Binary router</w:t>
      </w:r>
      <w:r>
        <w:t xml:space="preserve"> (классификатор «нужен тул?»)~~ — </w:t>
      </w:r>
      <w:r>
        <w:rPr>
          <w:b/>
        </w:rPr>
        <w:t>выполнено</w:t>
      </w:r>
      <w:r>
        <w:t xml:space="preserve"> (§5.5): ключевая эвристика 100% маршрутизации на отложенном сплите (0 FP / 0 FN), второй этап 10/10; цель «ложные срабатывания &lt; 20%» перевыполнена. ML-классификатор переобучается (FP 80%) — задокументировано.</w:t>
      </w:r>
    </w:p>
    <w:p>
      <w:pPr>
        <w:pStyle w:val="ListNumber"/>
      </w:pPr>
      <w:r>
        <w:t>~~</w:t>
      </w:r>
      <w:r>
        <w:rPr>
          <w:b/>
        </w:rPr>
        <w:t>GBNF-грамматики</w:t>
      </w:r>
      <w:r>
        <w:t xml:space="preserve">~~ — </w:t>
      </w:r>
      <w:r>
        <w:rPr>
          <w:b/>
        </w:rPr>
        <w:t>выполнено</w:t>
      </w:r>
      <w:r>
        <w:t xml:space="preserve"> (§5.5): S2 → 15/15, S3 без изменений (12/15 — чисто семантический остаток); с опцией </w:t>
      </w:r>
      <w:r>
        <w:rPr>
          <w:rFonts w:ascii="Consolas" w:hAnsi="Consolas"/>
          <w:sz w:val="20"/>
        </w:rPr>
        <w:t>none</w:t>
      </w:r>
      <w:r>
        <w:t xml:space="preserve"> модель отказывается 0/5 — грамматика не чинит селективность.</w:t>
      </w:r>
    </w:p>
    <w:p>
      <w:pPr>
        <w:pStyle w:val="ListNumber"/>
      </w:pPr>
      <w:r>
        <w:t>~~</w:t>
      </w:r>
      <w:r>
        <w:rPr>
          <w:b/>
        </w:rPr>
        <w:t>Слияние `bitnet_agent_lora_balanced` в GGUF</w:t>
      </w:r>
      <w:r>
        <w:t xml:space="preserve">~~ — </w:t>
      </w:r>
      <w:r>
        <w:rPr>
          <w:b/>
        </w:rPr>
        <w:t>выполнено</w:t>
      </w:r>
      <w:r>
        <w:t xml:space="preserve"> (§5.5): ре-тернаризованный merge побитово равен базе (0 перевёрнутых кодов из ~265 млн), поведение идентично. Корректный вывод уже отражён в тексте: пост-хок слияние LoRA не переживает ре-тернаризацию; QAT-подход (дообучение с фиксацией на решётке, как Falcon-E-1.2-3B-Exp) не проверялся и остаётся открытым направлением.</w:t>
      </w:r>
    </w:p>
    <w:p>
      <w:pPr>
        <w:pStyle w:val="ListNumber"/>
      </w:pPr>
      <w:r>
        <w:t>~~</w:t>
      </w:r>
      <w:r>
        <w:rPr>
          <w:b/>
        </w:rPr>
        <w:t>Слепой holdout / BFCL-сабсет</w:t>
      </w:r>
      <w:r>
        <w:t xml:space="preserve">~~ — </w:t>
      </w:r>
      <w:r>
        <w:rPr>
          <w:b/>
        </w:rPr>
        <w:t>выполнено</w:t>
      </w:r>
      <w:r>
        <w:t xml:space="preserve"> (§5.6): внешний сабсет BFCL v3 (40 simple + 20 irrelevance, слепой ко всем этапам проекта). Подтверждено: семантический разрыв 2× (45% против 87.5% lenient) и промпт-зависимость гипертриггеринга (95% отказов против 0% при другом формате промпта). Для сопоставимости с официальным лидербордом — прогон их оценщиком (опционально).</w:t>
      </w:r>
    </w:p>
    <w:p>
      <w:pPr>
        <w:pStyle w:val="ListNumber"/>
      </w:pPr>
      <w:r>
        <w:t>~~</w:t>
      </w:r>
      <w:r>
        <w:rPr>
          <w:b/>
        </w:rPr>
        <w:t>Пере-прогон 5-агентного роя</w:t>
      </w:r>
      <w:r>
        <w:t xml:space="preserve"> на исправленном движке~~ — </w:t>
      </w:r>
      <w:r>
        <w:rPr>
          <w:b/>
        </w:rPr>
        <w:t>выполнено</w:t>
      </w:r>
      <w:r>
        <w:t xml:space="preserve"> (§5.4): </w:t>
      </w:r>
      <w:r>
        <w:rPr>
          <w:rFonts w:ascii="Consolas" w:hAnsi="Consolas"/>
          <w:sz w:val="20"/>
        </w:rPr>
        <w:t>swarm_and_energy_benchmark_postfix.json</w:t>
      </w:r>
      <w:r>
        <w:t xml:space="preserve">, 5/5 (100%) против 40% pre-fix + серия повторов </w:t>
      </w:r>
      <w:r>
        <w:rPr>
          <w:rFonts w:ascii="Consolas" w:hAnsi="Consolas"/>
          <w:sz w:val="20"/>
        </w:rPr>
        <w:t>swarm_repeatability_postfix.json</w:t>
      </w:r>
      <w:r>
        <w:t xml:space="preserve"> (15 прогонов: толерантный 5/5 во всех, строгий 3/3 тул-агентов, 13/15 идентичны побайтово); оговорки (перекрытие CI одиночного сравнения, упрощённая постановка) внесены в §5.4; попутно исправлен баг реконструкции конверта в харнессе.</w:t>
      </w:r>
    </w:p>
    <w:p>
      <w:pPr>
        <w:pStyle w:val="ListNumber"/>
      </w:pPr>
      <w:r>
        <w:t>~~</w:t>
      </w:r>
      <w:r>
        <w:rPr>
          <w:b/>
        </w:rPr>
        <w:t>Мини-факториал промпта</w:t>
      </w:r>
      <w:r>
        <w:t xml:space="preserve"> (изоляция источника гипертриггеринга)~~ — </w:t>
      </w:r>
      <w:r>
        <w:rPr>
          <w:b/>
        </w:rPr>
        <w:t>выполнено</w:t>
      </w:r>
      <w:r>
        <w:t xml:space="preserve"> (§5.1): </w:t>
      </w:r>
      <w:r>
        <w:rPr>
          <w:rFonts w:ascii="Consolas" w:hAnsi="Consolas"/>
          <w:sz w:val="20"/>
        </w:rPr>
        <w:t>prompt_factorial_negatives.json</w:t>
      </w:r>
      <w:r>
        <w:t>, 2×2 «меню тулов × фрейминг» на 10 негативах: фрейминг +7/10 в обеих строках (парный точный Макнемар 7:0, p=0.016), меню 0 эффекта — доминирующий фактор гипертриггеринга изолирован; оговорка мощности при n=10 внесена.</w:t>
      </w:r>
    </w:p>
    <w:p>
      <w:pPr>
        <w:pStyle w:val="ListNumber"/>
      </w:pPr>
      <w:r>
        <w:rPr>
          <w:b/>
        </w:rPr>
        <w:t>[Отложено, 18.10.2026]</w:t>
      </w:r>
      <w:r>
        <w:t xml:space="preserve"> </w:t>
      </w:r>
      <w:r>
        <w:rPr>
          <w:b/>
        </w:rPr>
        <w:t>Линейки тернарных моделей крупнее 2B</w:t>
      </w:r>
      <w:r>
        <w:t xml:space="preserve"> — первоочередной кандидат Falcon-E 1B/3B (GGUF I2_S встаёт на текущий стек </w:t>
      </w:r>
      <w:r>
        <w:rPr>
          <w:rFonts w:ascii="Consolas" w:hAnsi="Consolas"/>
          <w:sz w:val="20"/>
        </w:rPr>
        <w:t>llama-server-relu2</w:t>
      </w:r>
      <w:r>
        <w:t>) против плотных Falcon3 тех же размеров: кривая «размер → E2E/аргументы» внутри одного семейства с полным протоколом паритета (веса → граф → токенизация). Ternary Bonsai — вторично (нужен форк-рантайм PrismML; формат Q2_0 group-128 ≠ BitNet per-tensor scale). Самоконверсия плотных моделей (класс Bonsai) рассматривалась и отклонена: PTQ до 1.58 бита без дистилляции при конверсии разрушает модель; согласуется с нашей находкой о решётке (§5.5: LoRA-дельты ниже шага решётки не выживают — а PTQ есть возмущение далеко выше шага, в разрушительную сторону).</w:t>
      </w:r>
    </w:p>
    <w:p>
      <w:pPr>
        <w:pStyle w:val="Heading2"/>
      </w:pPr>
      <w:r>
        <w:t>Литература</w:t>
      </w:r>
    </w:p>
    <w:p>
      <w:r>
        <w:t>[1] Wang H., Ma S., Dong L., Huang S., Wang H., Ma L., Yang F., Wang R., Wu Y., Wei F. BitNet: Scaling 1-bit Transformers for Large Language Models // arXiv:2310.11453. 2023.</w:t>
      </w:r>
    </w:p>
    <w:p>
      <w:r>
        <w:t>[2] Ma S., Wang H., Ma L., Wang L., Wang W., Huang S., Dong L., Wang R., Xue J., Wei F. The Era of 1-bit LLMs: All Large Language Models are in 1.58 Bits // arXiv:2402.17764. 2024.</w:t>
      </w:r>
    </w:p>
    <w:p>
      <w:r>
        <w:t>[3] Ma S., Wang H., Huang S., Zhang X., Hu Y., Song T., Xia Y., Wei F. BitNet b1.58 2B4T Technical Report // arXiv:2504.12285. 2025. Веса: huggingface.co/microsoft/bitnet-b1.58-2B-4T.</w:t>
      </w:r>
    </w:p>
    <w:p>
      <w:r>
        <w:t>[4] Wang J., Zhou H., Song T., Mao S., Ma S., Wang H., Xia Y., Wei F. 1-bit AI Infra: Part 1.1, Fast and Lossless BitNet b1.58 Inference on CPUs // arXiv:2410.16144. 2024. Код: github.com/microsoft/BitNet.</w:t>
      </w:r>
    </w:p>
    <w:p>
      <w:r>
        <w:t>[5] Horowitz M. Computing's Energy Problem (and what we can do about it) // Proc. IEEE International Solid-State Circuits Conference (ISSCC). 2014. DOI: 10.1109/ISSCC.2014.6757323.</w:t>
      </w:r>
    </w:p>
    <w:p>
      <w:r>
        <w:t>[6] Patil S. G., Zhang T., Wang X., Gonzalez J. E. Gorilla: Large Language Model Connected with Massive APIs // arXiv:2305.15334. 2023. Berkeley Function Calling Leaderboard: gorilla.cs.berkeley.edu/leaderboard.html.</w:t>
      </w:r>
    </w:p>
    <w:p>
      <w:r>
        <w:t>[7] Qwen Team. Qwen2.5 Technical Report // arXiv:2412.15115. 2024.</w:t>
      </w:r>
    </w:p>
    <w:p>
      <w:r>
        <w:t>[8] Gerganov G. и соавторы. llama.cpp / bitnet.cpp — опенсорс-движки инференса GGUF-моделей. github.com/ggml-org/llama.cpp.</w:t>
      </w:r>
    </w:p>
    <w:p>
      <w:r>
        <w:t>[9] Falcon-Edge: Open 1.58-bit LLMs / Technology Innovation Institute (TII). 2025. huggingface.co/tiiuae/Falcon-E-3B-Instruct. Код ядер: github.com/onebitllms.</w:t>
      </w:r>
    </w:p>
    <w:p>
      <w:r>
        <w:t>[10] Ternary Bonsai: Fully Ternarized LLMs / Prism ML. 2026. prismml.com. Демо: github.com/PrismML-Eng/Bonsai-demo.</w:t>
      </w:r>
    </w:p>
    <w:p>
      <w:r>
        <w:t>[11] Maple-Preview 20B-A1B: Native Ternary Mixture-of-Experts / DeepGrove. 2026. huggingface.co/deepgrove/maple-preview.</w:t>
      </w:r>
    </w:p>
    <w:p>
      <w:r>
        <w:t>[12] Wang S., Li C., Kang Y., Fan J., Yao A. CAT-Q: Cost-efficient and Accurate Ternary Quantization for LLMs // arXiv:2606.26650. 2026. Код: github.com/IntelChina-AI/BitTern.</w:t>
      </w:r>
    </w:p>
    <w:p>
      <w:r>
        <w:t>[13] Zhao et al. TWLA: Achieving Ternary Weights and Low-Bit Activations for LLMs via Post-Training Quantization // Proc. ICML 2026; arXiv:2606.13054. Код: github.com/Kishon-zzx/TWLA.</w:t>
      </w:r>
    </w:p>
    <w:p>
      <w:r>
        <w:t>[14] Falcon-E-1.2-3B-Exp: Experimental Agentic 1.58-bit Instruction Model / Technology Innovation Institute (TII). 2025. huggingface.co/tiiuae/Falcon-E-1.2-3B-Exp.</w:t>
      </w:r>
    </w:p>
    <w:p>
      <w:r>
        <w:t>Формат записи для вуза (ГОСТ Р 7.0.5) делается из этого списка механической правкой; все arXiv-ID и DOI проверены по первоисточникам 17.10.2026.</w:t>
      </w:r>
    </w:p>
    <w:p>
      <w:pPr>
        <w:pStyle w:val="Heading2"/>
      </w:pPr>
      <w:r>
        <w:t>Приложение A. Pre-fix симметричная матрица (документация бага)</w:t>
      </w:r>
    </w:p>
    <w:p>
      <w:r>
        <w:t xml:space="preserve">Единый </w:t>
      </w:r>
      <w:r>
        <w:rPr>
          <w:rFonts w:ascii="Consolas" w:hAnsi="Consolas"/>
          <w:sz w:val="20"/>
        </w:rPr>
        <w:t>llama-server</w:t>
      </w:r>
      <w:r>
        <w:t xml:space="preserve">, 4 потока, 2048 контекст, RAPL 1 Гц, канонический набор, </w:t>
      </w:r>
      <w:r>
        <w:rPr>
          <w:b/>
        </w:rPr>
        <w:t>SiLU-граф, строковый вход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Конфигурация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RAM peak, МБ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Токенов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т/с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мДж/ток net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Trigger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Exec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E2E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Ctx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NegCtrl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E-to-Succ, Дж</w:t>
            </w:r>
          </w:p>
        </w:tc>
      </w:tr>
      <w:tr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Qwen2.5-1.5B Q4_K_M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1694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1055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20.9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756.1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40.0%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83.3%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33.3%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457.4</w:t>
            </w:r>
          </w:p>
        </w:tc>
      </w:tr>
      <w:tr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BitNet 2B I2_S base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1386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2193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18.1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902.0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86.7%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BitNet 2B I2_S contrastive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1393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2106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17.7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1026.5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93.3%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BitNet 2B I2_S bloated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1396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2507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17.7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984.5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86.7%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BitNet 2B I2_S notool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1386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2053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17.8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940.2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Qwen2.5-3B Q4_K_M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3288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635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10.8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1983.8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93.3%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93.3%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166.5</w:t>
            </w:r>
          </w:p>
        </w:tc>
      </w:tr>
    </w:tbl>
    <w:p/>
    <w:p>
      <w:r>
        <w:t>Энергия роя (5 агентов, pre-fix): idle 21.2 Вт, средняя 32.9 Вт, пик 55.2 Вт (&lt; 65 Вт TDP); пайплайн 8.41 с, 276.5 Дж gross / 98.2 Дж net; contention 5 слотов — 40.5 ток/с; ΔRAM 4 слотов +39.5 МБ.</w:t>
      </w:r>
    </w:p>
    <w:p>
      <w:pPr>
        <w:pStyle w:val="Heading2"/>
      </w:pPr>
      <w:r>
        <w:t>Приложение B. Доказательная цепочка артефактов</w:t>
      </w:r>
    </w:p>
    <w:p>
      <w:pPr>
        <w:pStyle w:val="ListBullet"/>
      </w:pPr>
      <w:r>
        <w:rPr>
          <w:rFonts w:ascii="Consolas" w:hAnsi="Consolas"/>
          <w:sz w:val="20"/>
        </w:rPr>
        <w:t>BENCHMARK_ARTIFACTS_MANIFEST.json</w:t>
      </w:r>
      <w:r>
        <w:t>: 73 записи (ревизия 17.10.2026 — артефакты фаз 1–2.5; ревизии 18.10.2026 — ревью-фиксы, включая повторяемость роя; исходные 37 верифицированы audit-цепочкой — файл 05 «Теор материалы»); все SHA-256 по файлам сверены.</w:t>
      </w:r>
    </w:p>
    <w:p>
      <w:pPr>
        <w:pStyle w:val="ListBullet"/>
      </w:pPr>
      <w:r>
        <w:t xml:space="preserve">Ключевые артефакты: </w:t>
      </w:r>
      <w:r>
        <w:rPr>
          <w:rFonts w:ascii="Consolas" w:hAnsi="Consolas"/>
          <w:sz w:val="20"/>
        </w:rPr>
        <w:t>factorial_2x2_benchmark_matrix.json</w:t>
      </w:r>
      <w:r>
        <w:t xml:space="preserve">, </w:t>
      </w:r>
      <w:r>
        <w:rPr>
          <w:rFonts w:ascii="Consolas" w:hAnsi="Consolas"/>
          <w:sz w:val="20"/>
        </w:rPr>
        <w:t>heldout_30_cases_paired_transitions.json</w:t>
      </w:r>
      <w:r>
        <w:t xml:space="preserve">, </w:t>
      </w:r>
      <w:r>
        <w:rPr>
          <w:rFonts w:ascii="Consolas" w:hAnsi="Consolas"/>
          <w:sz w:val="20"/>
        </w:rPr>
        <w:t>aligned_tokens_benchmark_results.json</w:t>
      </w:r>
      <w:r>
        <w:t xml:space="preserve">, </w:t>
      </w:r>
      <w:r>
        <w:rPr>
          <w:rFonts w:ascii="Consolas" w:hAnsi="Consolas"/>
          <w:sz w:val="20"/>
        </w:rPr>
        <w:t>all_210_tensors_weight_audit.json</w:t>
      </w:r>
      <w:r>
        <w:t xml:space="preserve">, </w:t>
      </w:r>
      <w:r>
        <w:rPr>
          <w:rFonts w:ascii="Consolas" w:hAnsi="Consolas"/>
          <w:sz w:val="20"/>
        </w:rPr>
        <w:t>string_vs_hf_tokenization_audit_20_cases.json</w:t>
      </w:r>
      <w:r>
        <w:t xml:space="preserve">, </w:t>
      </w:r>
      <w:r>
        <w:rPr>
          <w:rFonts w:ascii="Consolas" w:hAnsi="Consolas"/>
          <w:sz w:val="20"/>
        </w:rPr>
        <w:t>symmetric_dense_vs_ternary.json</w:t>
      </w:r>
      <w:r>
        <w:t xml:space="preserve"> (pre-fix), </w:t>
      </w:r>
      <w:r>
        <w:rPr>
          <w:rFonts w:ascii="Consolas" w:hAnsi="Consolas"/>
          <w:sz w:val="20"/>
        </w:rPr>
        <w:t>laziness_test_bitnet_base.json</w:t>
      </w:r>
      <w:r>
        <w:t xml:space="preserve">, </w:t>
      </w:r>
      <w:r>
        <w:rPr>
          <w:rFonts w:ascii="Consolas" w:hAnsi="Consolas"/>
          <w:sz w:val="20"/>
        </w:rPr>
        <w:t>layer_activation_full_vector_comparison.json</w:t>
      </w:r>
      <w:r>
        <w:t>.</w:t>
      </w:r>
    </w:p>
    <w:p>
      <w:pPr>
        <w:pStyle w:val="ListBullet"/>
      </w:pPr>
      <w:r>
        <w:rPr>
          <w:b/>
        </w:rPr>
        <w:t>Post-fix артефакты (фаза 1, 16.10.2026):</w:t>
      </w:r>
      <w:r>
        <w:t xml:space="preserve"> </w:t>
      </w:r>
      <w:r>
        <w:rPr>
          <w:rFonts w:ascii="Consolas" w:hAnsi="Consolas"/>
          <w:sz w:val="20"/>
        </w:rPr>
        <w:t>symmetric_dense_vs_ternary_postfix.json</w:t>
      </w:r>
      <w:r>
        <w:t xml:space="preserve"> (4 конфигурации: BitNet ReLU²+HF-ID, BitNet ReLU²+строка, Qwen 1.5B, Qwen 3B; legacy Dual Recall + S1–S5 + энергия + фиксированный скоростной пробник; SHA-256 бинарников/моделей/набора/оценщика встроены в JSON), </w:t>
      </w:r>
      <w:r>
        <w:rPr>
          <w:rFonts w:ascii="Consolas" w:hAnsi="Consolas"/>
          <w:sz w:val="20"/>
        </w:rPr>
        <w:t>pytorch_heldout_30_results.json</w:t>
      </w:r>
      <w:r>
        <w:t xml:space="preserve"> (PyTorch FP32 CPU на 30 кейсах), раннеры </w:t>
      </w:r>
      <w:r>
        <w:rPr>
          <w:rFonts w:ascii="Consolas" w:hAnsi="Consolas"/>
          <w:sz w:val="20"/>
        </w:rPr>
        <w:t>benchmark_postfix_symmetric.py</w:t>
      </w:r>
      <w:r>
        <w:t xml:space="preserve">, </w:t>
      </w:r>
      <w:r>
        <w:rPr>
          <w:rFonts w:ascii="Consolas" w:hAnsi="Consolas"/>
          <w:sz w:val="20"/>
        </w:rPr>
        <w:t>speed_probe_fixed.py</w:t>
      </w:r>
      <w:r>
        <w:t xml:space="preserve">, </w:t>
      </w:r>
      <w:r>
        <w:rPr>
          <w:rFonts w:ascii="Consolas" w:hAnsi="Consolas"/>
          <w:sz w:val="20"/>
        </w:rPr>
        <w:t>run_pytorch_heldout_30.py</w:t>
      </w:r>
      <w:r>
        <w:t>. Внесены в манифест ревизией от 17.10.2026.</w:t>
      </w:r>
    </w:p>
    <w:p>
      <w:pPr>
        <w:pStyle w:val="ListBullet"/>
      </w:pPr>
      <w:r>
        <w:rPr>
          <w:b/>
        </w:rPr>
        <w:t>Артефакты фазы 2 (16.10.2026):</w:t>
      </w:r>
      <w:r>
        <w:t xml:space="preserve"> </w:t>
      </w:r>
      <w:r>
        <w:rPr>
          <w:rFonts w:ascii="Consolas" w:hAnsi="Consolas"/>
          <w:sz w:val="20"/>
        </w:rPr>
        <w:t>binary_router_experiment.json</w:t>
      </w:r>
      <w:r>
        <w:t xml:space="preserve"> (маршрутизатор: ключевая эвристика 100% на отложенном сплите; LR переобучение FP 80%), </w:t>
      </w:r>
      <w:r>
        <w:rPr>
          <w:rFonts w:ascii="Consolas" w:hAnsi="Consolas"/>
          <w:sz w:val="20"/>
        </w:rPr>
        <w:t>stage2_no_tools_validation.json</w:t>
      </w:r>
      <w:r>
        <w:t xml:space="preserve"> (10/10 прямых ответов без схемы тулов), </w:t>
      </w:r>
      <w:r>
        <w:rPr>
          <w:rFonts w:ascii="Consolas" w:hAnsi="Consolas"/>
          <w:sz w:val="20"/>
        </w:rPr>
        <w:t>gbnf_grammar_benchmark.json</w:t>
      </w:r>
      <w:r>
        <w:t xml:space="preserve"> (S2 → 15/15, S3 без изменений, </w:t>
      </w:r>
      <w:r>
        <w:rPr>
          <w:rFonts w:ascii="Consolas" w:hAnsi="Consolas"/>
          <w:sz w:val="20"/>
        </w:rPr>
        <w:t>none</w:t>
      </w:r>
      <w:r>
        <w:t xml:space="preserve"> 0/5), </w:t>
      </w:r>
      <w:r>
        <w:rPr>
          <w:rFonts w:ascii="Consolas" w:hAnsi="Consolas"/>
          <w:sz w:val="20"/>
        </w:rPr>
        <w:t>lora_merge_report.json</w:t>
      </w:r>
      <w:r>
        <w:t xml:space="preserve"> + </w:t>
      </w:r>
      <w:r>
        <w:rPr>
          <w:rFonts w:ascii="Consolas" w:hAnsi="Consolas"/>
          <w:sz w:val="20"/>
        </w:rPr>
        <w:t>lora_merged_benchmark_20cases.json</w:t>
      </w:r>
      <w:r>
        <w:t xml:space="preserve"> + слитая модель </w:t>
      </w:r>
      <w:r>
        <w:rPr>
          <w:rFonts w:ascii="Consolas" w:hAnsi="Consolas"/>
          <w:sz w:val="20"/>
        </w:rPr>
        <w:t>bitnet_merged_balanced/</w:t>
      </w:r>
      <w:r>
        <w:t xml:space="preserve"> (merge побитово равен базе, 0 перевёрнутых кодов), раннеры </w:t>
      </w:r>
      <w:r>
        <w:rPr>
          <w:rFonts w:ascii="Consolas" w:hAnsi="Consolas"/>
          <w:sz w:val="20"/>
        </w:rPr>
        <w:t>binary_router_experiment.py</w:t>
      </w:r>
      <w:r>
        <w:t xml:space="preserve">, </w:t>
      </w:r>
      <w:r>
        <w:rPr>
          <w:rFonts w:ascii="Consolas" w:hAnsi="Consolas"/>
          <w:sz w:val="20"/>
        </w:rPr>
        <w:t>stage2_no_tools_validation.py</w:t>
      </w:r>
      <w:r>
        <w:t xml:space="preserve">, </w:t>
      </w:r>
      <w:r>
        <w:rPr>
          <w:rFonts w:ascii="Consolas" w:hAnsi="Consolas"/>
          <w:sz w:val="20"/>
        </w:rPr>
        <w:t>gbnf_grammar_experiment.py</w:t>
      </w:r>
      <w:r>
        <w:t xml:space="preserve">, </w:t>
      </w:r>
      <w:r>
        <w:rPr>
          <w:rFonts w:ascii="Consolas" w:hAnsi="Consolas"/>
          <w:sz w:val="20"/>
        </w:rPr>
        <w:t>lora_merge_v2.py</w:t>
      </w:r>
      <w:r>
        <w:t xml:space="preserve">, </w:t>
      </w:r>
      <w:r>
        <w:rPr>
          <w:rFonts w:ascii="Consolas" w:hAnsi="Consolas"/>
          <w:sz w:val="20"/>
        </w:rPr>
        <w:t>lora_convert_and_benchmark.py</w:t>
      </w:r>
      <w:r>
        <w:t xml:space="preserve">. Сводка фазы: </w:t>
      </w:r>
      <w:r>
        <w:rPr>
          <w:rFonts w:ascii="Consolas" w:hAnsi="Consolas"/>
          <w:sz w:val="20"/>
        </w:rPr>
        <w:t>PHASE2_RESULTS.md</w:t>
      </w:r>
      <w:r>
        <w:t xml:space="preserve">. Все перечисленные файлы и результаты (включая </w:t>
      </w:r>
      <w:r>
        <w:rPr>
          <w:rFonts w:ascii="Consolas" w:hAnsi="Consolas"/>
          <w:sz w:val="20"/>
        </w:rPr>
        <w:t>bfcl_external_holdout_results.json</w:t>
      </w:r>
      <w:r>
        <w:t xml:space="preserve"> и </w:t>
      </w:r>
      <w:r>
        <w:rPr>
          <w:rFonts w:ascii="Consolas" w:hAnsi="Consolas"/>
          <w:sz w:val="20"/>
        </w:rPr>
        <w:t>energy_repetition_results.json</w:t>
      </w:r>
      <w:r>
        <w:t>) внесены в манифест ревизией от 17.10.2026.</w:t>
      </w:r>
    </w:p>
    <w:p>
      <w:pPr>
        <w:pStyle w:val="ListBullet"/>
      </w:pPr>
      <w:r>
        <w:rPr>
          <w:b/>
        </w:rPr>
        <w:t>Артефакты ревизии 18.10.2026 (ревью-фиксы):</w:t>
      </w:r>
      <w:r>
        <w:t xml:space="preserve"> </w:t>
      </w:r>
      <w:r>
        <w:rPr>
          <w:rFonts w:ascii="Consolas" w:hAnsi="Consolas"/>
          <w:sz w:val="20"/>
        </w:rPr>
        <w:t>swarm_and_energy_benchmark_postfix.json</w:t>
      </w:r>
      <w:r>
        <w:t xml:space="preserve"> (5-агентный рой на исправленном движке: 5/5 толерантный / 4/5 строгий счёт против 40% pre-fix; контеншн 33.6 ток/с; 439.7 Дж gross / 235.8 Дж net; раннер </w:t>
      </w:r>
      <w:r>
        <w:rPr>
          <w:rFonts w:ascii="Consolas" w:hAnsi="Consolas"/>
          <w:sz w:val="20"/>
        </w:rPr>
        <w:t>benchmark_swarm_postfix.py</w:t>
      </w:r>
      <w:r>
        <w:t xml:space="preserve"> с исправленной реконструкцией JSON-конверта), </w:t>
      </w:r>
      <w:r>
        <w:rPr>
          <w:rFonts w:ascii="Consolas" w:hAnsi="Consolas"/>
          <w:sz w:val="20"/>
        </w:rPr>
        <w:t>prompt_factorial_negatives.json</w:t>
      </w:r>
      <w:r>
        <w:t xml:space="preserve"> (мини-факториал 2×2 «меню тулов × фрейминг» на 10 негативах: фрейминг +7/10 в обеих строках, парный точный Макнемар 7:0 → p=0.016; меню 0 эффекта; раннер </w:t>
      </w:r>
      <w:r>
        <w:rPr>
          <w:rFonts w:ascii="Consolas" w:hAnsi="Consolas"/>
          <w:sz w:val="20"/>
        </w:rPr>
        <w:t>prompt_factorial_negatives.py</w:t>
      </w:r>
      <w:r>
        <w:t xml:space="preserve">) и </w:t>
      </w:r>
      <w:r>
        <w:rPr>
          <w:rFonts w:ascii="Consolas" w:hAnsi="Consolas"/>
          <w:sz w:val="20"/>
        </w:rPr>
        <w:t>swarm_repeatability_postfix.json</w:t>
      </w:r>
      <w:r>
        <w:t xml:space="preserve"> (15 повторов пайплайна: толерантный 5/5 во всех, строгий 3/3 тул-агентов, 13/15 прогонов побайтово идентичны; раннер </w:t>
      </w:r>
      <w:r>
        <w:rPr>
          <w:rFonts w:ascii="Consolas" w:hAnsi="Consolas"/>
          <w:sz w:val="20"/>
        </w:rPr>
        <w:t>swarm_repeatability.py</w:t>
      </w:r>
      <w:r>
        <w:t>). Внесены в манифест ревизиями от 18.10.2026 (65 → 73 записей).</w:t>
      </w:r>
    </w:p>
    <w:p>
      <w:pPr>
        <w:pStyle w:val="ListBullet"/>
      </w:pPr>
      <w:r>
        <w:rPr>
          <w:b/>
        </w:rPr>
        <w:t>Артефакты ревизии 19.10.2026 (апстрим-верификация):</w:t>
      </w:r>
      <w:r>
        <w:t xml:space="preserve"> </w:t>
      </w:r>
      <w:r>
        <w:rPr>
          <w:rFonts w:ascii="Consolas" w:hAnsi="Consolas"/>
          <w:sz w:val="20"/>
        </w:rPr>
        <w:t>upstream_silu_relu2_repro.json</w:t>
      </w:r>
      <w:r>
        <w:t xml:space="preserve"> (баг SiLU на актуальном HEAD </w:t>
      </w:r>
      <w:r>
        <w:rPr>
          <w:rFonts w:ascii="Consolas" w:hAnsi="Consolas"/>
          <w:sz w:val="20"/>
        </w:rPr>
        <w:t>0b341e5</w:t>
      </w:r>
      <w:r>
        <w:t xml:space="preserve">: код проверен </w:t>
      </w:r>
      <w:r>
        <w:rPr>
          <w:rFonts w:ascii="Consolas" w:hAnsi="Consolas"/>
          <w:sz w:val="20"/>
        </w:rPr>
        <w:t>git show HEAD:</w:t>
      </w:r>
      <w:r>
        <w:t xml:space="preserve">, </w:t>
      </w:r>
      <w:r>
        <w:rPr>
          <w:rFonts w:ascii="Consolas" w:hAnsi="Consolas"/>
          <w:sz w:val="20"/>
        </w:rPr>
        <w:t>ls-remote</w:t>
      </w:r>
      <w:r>
        <w:t xml:space="preserve">; A/B на бинарниках этого дерева 0/10 vs 10/10; раннер </w:t>
      </w:r>
      <w:r>
        <w:rPr>
          <w:rFonts w:ascii="Consolas" w:hAnsi="Consolas"/>
          <w:sz w:val="20"/>
        </w:rPr>
        <w:t>generate_t2_artifact.py</w:t>
      </w:r>
      <w:r>
        <w:t xml:space="preserve">, источник </w:t>
      </w:r>
      <w:r>
        <w:rPr>
          <w:rFonts w:ascii="Consolas" w:hAnsi="Consolas"/>
          <w:sz w:val="20"/>
        </w:rPr>
        <w:t>paired_ab_benchmark_results.json</w:t>
      </w:r>
      <w:r>
        <w:t xml:space="preserve">; черновик issue — </w:t>
      </w:r>
      <w:r>
        <w:rPr>
          <w:rFonts w:ascii="Consolas" w:hAnsi="Consolas"/>
          <w:sz w:val="20"/>
        </w:rPr>
        <w:t>UPSTREAM_ISSUE_DRAFT.md</w:t>
      </w:r>
      <w:r>
        <w:t xml:space="preserve">), </w:t>
      </w:r>
      <w:r>
        <w:rPr>
          <w:rFonts w:ascii="Consolas" w:hAnsi="Consolas"/>
          <w:sz w:val="20"/>
        </w:rPr>
        <w:t>gguf_tokenizer_pre_metadata.json</w:t>
      </w:r>
      <w:r>
        <w:t xml:space="preserve"> (механизм токенизационного расхождения: поле </w:t>
      </w:r>
      <w:r>
        <w:rPr>
          <w:rFonts w:ascii="Consolas" w:hAnsi="Consolas"/>
          <w:sz w:val="20"/>
        </w:rPr>
        <w:t>tokenizer.ggml.pre</w:t>
      </w:r>
      <w:r>
        <w:t xml:space="preserve"> в GGUF отсутствует → дефолтный regex → +39–43 токена; официальный конвертер поле пишет; раннер </w:t>
      </w:r>
      <w:r>
        <w:rPr>
          <w:rFonts w:ascii="Consolas" w:hAnsi="Consolas"/>
          <w:sz w:val="20"/>
        </w:rPr>
        <w:t>generate_t3_artifact.py</w:t>
      </w:r>
      <w:r>
        <w:t xml:space="preserve">). Манифест: 84 записи (ревизии 17.10–27.10; ревизия 27.10 фиксирует восстановление окружения после случайного удаления локальных моделей: Qwen GGUF перекачаны с официальных репо Hugging Face байт-в-байт, BitNet GGUF переконвертирован тем же конвертером — все 332 тензора байт-идентичны, файловый хэш отличается на метаданные тулчейна). Публичный пакет воспроизводимости опубликован: [github.com/NoApexDB/bitnet-toolcalling-repro](https://github.com/NoApexDB/bitnet-toolcalling-repro), тег </w:t>
      </w:r>
      <w:r>
        <w:rPr>
          <w:rFonts w:ascii="Consolas" w:hAnsi="Consolas"/>
          <w:sz w:val="20"/>
        </w:rPr>
        <w:t>v1.0-submission</w:t>
      </w:r>
      <w:r>
        <w:t xml:space="preserve"> — </w:t>
      </w:r>
      <w:r>
        <w:rPr>
          <w:b/>
        </w:rPr>
        <w:t>курируемый набор</w:t>
      </w:r>
      <w:r>
        <w:t xml:space="preserve"> (сама статья в </w:t>
      </w:r>
      <w:r>
        <w:rPr>
          <w:rFonts w:ascii="Consolas" w:hAnsi="Consolas"/>
          <w:sz w:val="20"/>
        </w:rPr>
        <w:t>paper/</w:t>
      </w:r>
      <w:r>
        <w:t xml:space="preserve">, все результирующие артефакты и датасеты, 56 раннеров-первоисточников с обоими оценщиками, исходник изменённого графа и все четыре бинарника движка): </w:t>
      </w:r>
      <w:r>
        <w:rPr>
          <w:b/>
        </w:rPr>
        <w:t>68 из 75 файлов манифеста размещены байт-в-байт (SHA-256 сверены по raw-URL); не размещены 6 весовых/GGUF-файлов (ссылки Hugging Face и верифицированные SHA-256 в README, включая ноту о воспроизводимости конверсии) и внутренний инструмент упаковки; внутренняя кухня (эксплораторные тесты, superseded-версии, предварительные отчёты) исключена из публикации и описана в инженерном логе</w:t>
      </w:r>
      <w:r>
        <w:t>.</w:t>
      </w:r>
    </w:p>
    <w:p>
      <w:pPr>
        <w:pStyle w:val="ListBullet"/>
      </w:pPr>
      <w:r>
        <w:t xml:space="preserve">Бинарники: </w:t>
      </w:r>
      <w:r>
        <w:rPr>
          <w:rFonts w:ascii="Consolas" w:hAnsi="Consolas"/>
          <w:sz w:val="20"/>
        </w:rPr>
        <w:t>llama-server-silu.exe</w:t>
      </w:r>
      <w:r>
        <w:t xml:space="preserve"> / </w:t>
      </w:r>
      <w:r>
        <w:rPr>
          <w:rFonts w:ascii="Consolas" w:hAnsi="Consolas"/>
          <w:sz w:val="20"/>
        </w:rPr>
        <w:t>llama-server-relu2.exe</w:t>
      </w:r>
      <w:r>
        <w:t xml:space="preserve"> (различие — байт немедленного операнда по смещению 0x5D5D96, значения 0x01/0x04 = enum активаций); generic </w:t>
      </w:r>
      <w:r>
        <w:rPr>
          <w:rFonts w:ascii="Consolas" w:hAnsi="Consolas"/>
          <w:sz w:val="20"/>
        </w:rPr>
        <w:t>llama-server.exe</w:t>
      </w:r>
      <w:r>
        <w:t xml:space="preserve"> ≡ relu2-сборке (кроме 2 байт таймстемпа).</w:t>
      </w:r>
    </w:p>
    <w:p>
      <w:pPr>
        <w:pStyle w:val="ListBullet"/>
      </w:pPr>
      <w:r>
        <w:t xml:space="preserve">Исходник графа: </w:t>
      </w:r>
      <w:r>
        <w:rPr>
          <w:rFonts w:ascii="Consolas" w:hAnsi="Consolas"/>
          <w:sz w:val="20"/>
        </w:rPr>
        <w:t>C:\ai_models\BitNet\3rdparty\llama.cpp\src\models\bitnet.cpp</w:t>
      </w:r>
      <w:r>
        <w:t xml:space="preserve">, база </w:t>
      </w:r>
      <w:r>
        <w:rPr>
          <w:rFonts w:ascii="Consolas" w:hAnsi="Consolas"/>
          <w:sz w:val="20"/>
        </w:rPr>
        <w:t>390c3077…</w:t>
      </w:r>
      <w:r>
        <w:t>, diff — одна метка FFN-активации.</w:t>
      </w:r>
    </w:p>
    <w:p>
      <w:pPr>
        <w:pStyle w:val="ListBullet"/>
      </w:pPr>
      <w:r>
        <w:t xml:space="preserve">Полный лог решений и тупиков: </w:t>
      </w:r>
      <w:r>
        <w:rPr>
          <w:rFonts w:ascii="Consolas" w:hAnsi="Consolas"/>
          <w:sz w:val="20"/>
        </w:rPr>
        <w:t>C:\ai_models\paper_artifacts\ENGINEERING_DECISIONS_AND_INSIGHTS.md</w:t>
      </w:r>
      <w:r>
        <w:t xml:space="preserve">; обзор литературы: </w:t>
      </w:r>
      <w:r>
        <w:rPr>
          <w:rFonts w:ascii="Consolas" w:hAnsi="Consolas"/>
          <w:sz w:val="20"/>
        </w:rPr>
        <w:t>C:\ai_models\paper_artifacts\LITERATURE_AND_ROADMAP.md</w:t>
      </w:r>
      <w:r>
        <w:t>; объяснительный слой: папка «Теор материалы» на рабочем столе (00–05).</w:t>
      </w:r>
    </w:p>
    <w:p>
      <w:pPr>
        <w:pStyle w:val="Heading2"/>
      </w:pPr>
      <w:r>
        <w:t>Приложение C. Как получены цифры (карта «утверждение → артефакт»)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Утверждение в тексте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Артефакт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S2 0/15 → 14/15 (граф), 5/15 → 14/15 (вход)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factorial_2x2_benchmark_matrix.json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18/20, 10/20, 2/8, 0/10 отказов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heldout_30_cases_paired_transitions.json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210/210 кодов, Δscale 0.36%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all_210_tensors_weight_audit.json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0/20 совпадений ID, +39–43 токена, сходимость 20/20 (791 токен), категории разрезов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string_vs_hf_tokenization_audit_20_cases.json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PyTorch-матрица 5 конфигураций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benchmark_results_bitnet_*.json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benchmark_results_qwen_*.json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Post-fix таблица §6: E2E 86.7%, S2 14/15, 21.0 т/с, 902 мДж/ток, RAM 1376 МБ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symmetric_dense_vs_ternary_postfix.json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PyTorch на 30 кейсах (§4.6)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pytorch_heldout_30_results.json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Макнемар p=0.0039, Wilson CI, ±34% энергии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пересчёт по </w:t>
            </w:r>
            <w:r>
              <w:rPr>
                <w:rFonts w:ascii="Consolas" w:hAnsi="Consolas"/>
                <w:sz w:val="18"/>
              </w:rPr>
              <w:t>symmetric_dense_vs_ternary_postfix.json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symmetric_dense_vs_ternary.json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Энергия/память pre-fix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symmetric_dense_vs_ternary.json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swarm_and_energy_benchmark.json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Laziness 0/10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laziness_test_bitnet_base.json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Логиты: cos 0.998, L2 6.4%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layer_activation_full_vector_comparison.json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Байтовое сравнение бинарников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audit-цепочка, файл 05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