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ki-ckstart-anleitung-zum-paket"/>
    <w:p>
      <w:pPr>
        <w:pStyle w:val="Heading1"/>
      </w:pPr>
      <w:r>
        <w:t xml:space="preserve">KI-ckstart – Anleitung zum Paket</w:t>
      </w:r>
    </w:p>
    <w:p>
      <w:pPr>
        <w:pStyle w:val="FirstParagraph"/>
      </w:pPr>
      <w:r>
        <w:t xml:space="preserve">Stand 13.09.2026. Referent und Autor: Andreas Weiß.</w:t>
      </w:r>
    </w:p>
    <w:bookmarkStart w:id="20" w:name="inhalt"/>
    <w:p>
      <w:pPr>
        <w:pStyle w:val="Heading2"/>
      </w:pPr>
      <w:r>
        <w:t xml:space="preserve">Inhalt</w:t>
      </w:r>
    </w:p>
    <w:tbl>
      <w:tblPr>
        <w:tblStyle w:val="Table"/>
        <w:tblW w:type="dxa" w:w="9026"/>
        <w:jc w:val="start"/>
        <w:tblLayout w:type="fixed"/>
        <w:tblLook w:firstRow="1" w:lastRow="0" w:firstColumn="0" w:lastColumn="0" w:noHBand="0" w:noVBand="0" w:val="0020"/>
      </w:tblPr>
      <w:tblGrid>
        <w:gridCol w:w="4933"/>
        <w:gridCol w:w="4093"/>
      </w:tblGrid>
      <w:tr>
        <w:trPr>
          <w:tblHeader w:val="true"/>
        </w:trPr>
        <w:tc>
          <w:tcPr>
            <w:tcW w:type="dxa" w:w="4933"/>
          </w:tcPr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Zweck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Konzept_KI-ckstart_v2.docx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Konzept für JAV-Workshop (16.09.), VHS-Kurs und Buch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Praxisbeispiele_und_Uebungen.docx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alle Übungen: Rätsel, Halluzinations-Bogen, 14 Handy-Übungen, 6 Papierübungen, Demo, Zeitbudgets, Anhänge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Nebendoku_KI-ckstart_Ideen.docx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Ideenspeicher – Halluzinations-Bogen, Buch, Rätsel, Eliza, Turing, Münchhausen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Folien_KI-ckstart_v2.pptx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22 Folien: 17 im JAV-Ablauf plus R1–R5 Reserve/VHS, Sprechernotizen mit Minutenangaben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vorlagen/Papier-Vorlagen_KI-ckstart.pdf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8 Seiten Papierübungen zum Drucken</w:t>
            </w:r>
          </w:p>
        </w:tc>
      </w:tr>
      <w:tr>
        <w:tc>
          <w:tcPr>
            <w:tcW w:type="dxa" w:w="493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KI-ckstart/</w:t>
            </w:r>
          </w:p>
        </w:tc>
        <w:tc>
          <w:tcPr>
            <w:tcW w:type="dxa" w:w="4093"/>
          </w:tcPr>
          <w:p>
            <w:pPr>
              <w:pStyle w:val="Compact"/>
              <w:jc w:val="left"/>
            </w:pPr>
            <w:r>
              <w:t xml:space="preserve">das GitHub-Repo</w:t>
            </w:r>
            <w:r>
              <w:t xml:space="preserve"> </w:t>
            </w:r>
            <w:r>
              <w:rPr>
                <w:rStyle w:val="VerbatimChar"/>
              </w:rPr>
              <w:t xml:space="preserve">NoMadAndy/KI-ckstart</w:t>
            </w:r>
            <w:r>
              <w:t xml:space="preserve"> </w:t>
            </w:r>
            <w:r>
              <w:t xml:space="preserve">komplett: Codespaces-Konfiguration, Notebooks, Trainer-Material, Handy-Seite (</w:t>
            </w:r>
            <w:r>
              <w:rPr>
                <w:rStyle w:val="VerbatimChar"/>
              </w:rPr>
              <w:t xml:space="preserve">handy/</w:t>
            </w:r>
            <w:r>
              <w:t xml:space="preserve">), QR-Code (</w:t>
            </w:r>
            <w:r>
              <w:rPr>
                <w:rStyle w:val="VerbatimChar"/>
              </w:rPr>
              <w:t xml:space="preserve">trainer/qr_handy.png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Jede Datei kommt genau einmal vor. Der QR-Code auf Folie 13 und 17 zeigt auf</w:t>
      </w:r>
      <w:r>
        <w:t xml:space="preserve"> </w:t>
      </w:r>
      <w:r>
        <w:rPr>
          <w:rStyle w:val="VerbatimChar"/>
        </w:rPr>
        <w:t xml:space="preserve">https://nomadandy.github.io/KI-ckstart/handy/</w:t>
      </w:r>
      <w:r>
        <w:t xml:space="preserve">.</w:t>
      </w:r>
    </w:p>
    <w:bookmarkEnd w:id="20"/>
    <w:bookmarkStart w:id="21" w:name="Xed4fe4ed8920b6ee8d0a2f94d9fbe774e6cf977"/>
    <w:p>
      <w:pPr>
        <w:pStyle w:val="Heading2"/>
      </w:pPr>
      <w:r>
        <w:t xml:space="preserve">Repo aktualisieren und Handy-Seite veröffentlichen</w:t>
      </w:r>
    </w:p>
    <w:p>
      <w:pPr>
        <w:pStyle w:val="Compact"/>
        <w:numPr>
          <w:ilvl w:val="0"/>
          <w:numId w:val="1001"/>
        </w:numPr>
      </w:pPr>
      <w:r>
        <w:t xml:space="preserve">Inhalt von</w:t>
      </w:r>
      <w:r>
        <w:t xml:space="preserve"> </w:t>
      </w:r>
      <w:r>
        <w:rPr>
          <w:rStyle w:val="VerbatimChar"/>
        </w:rPr>
        <w:t xml:space="preserve">KI-ckstart/</w:t>
      </w:r>
      <w:r>
        <w:t xml:space="preserve"> </w:t>
      </w:r>
      <w:r>
        <w:t xml:space="preserve">in das lokale Repo kopieren (neu gegenüber dem Stand vom 08.09.:</w:t>
      </w:r>
      <w:r>
        <w:t xml:space="preserve"> </w:t>
      </w:r>
      <w:r>
        <w:rPr>
          <w:rStyle w:val="VerbatimChar"/>
        </w:rPr>
        <w:t xml:space="preserve">handy/index.html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trainer/qr_handy.png</w:t>
      </w:r>
      <w:r>
        <w:t xml:space="preserve">, der Abschnitt „Handy-Übungen“ in der README). Committen, pushen.</w:t>
      </w:r>
    </w:p>
    <w:p>
      <w:pPr>
        <w:pStyle w:val="Compact"/>
        <w:numPr>
          <w:ilvl w:val="0"/>
          <w:numId w:val="1001"/>
        </w:numPr>
      </w:pPr>
      <w:r>
        <w:t xml:space="preserve">Im Repo: Settings → Pages → „Deploy from a branch“,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Ordner</w:t>
      </w:r>
      <w:r>
        <w:t xml:space="preserve"> </w:t>
      </w:r>
      <w:r>
        <w:rPr>
          <w:rStyle w:val="VerbatimChar"/>
        </w:rPr>
        <w:t xml:space="preserve">/ (root)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Nach ein bis zwei Minuten ist</w:t>
      </w:r>
      <w:r>
        <w:t xml:space="preserve"> </w:t>
      </w:r>
      <w:r>
        <w:rPr>
          <w:rStyle w:val="VerbatimChar"/>
        </w:rPr>
        <w:t xml:space="preserve">https://nomadandy.github.io/KI-ckstart/handy/</w:t>
      </w:r>
      <w:r>
        <w:t xml:space="preserve"> </w:t>
      </w:r>
      <w:r>
        <w:t xml:space="preserve">erreichbar. Nur dann stimmt der QR-Code. Bei anderem Pfad:</w:t>
      </w:r>
      <w:r>
        <w:t xml:space="preserve"> </w:t>
      </w:r>
      <w:r>
        <w:rPr>
          <w:rStyle w:val="VerbatimChar"/>
        </w:rPr>
        <w:t xml:space="preserve">python3 trainer/make_qr.py &lt;URL&gt; trainer/qr_handy.png</w:t>
      </w:r>
      <w:r>
        <w:t xml:space="preserve"> </w:t>
      </w:r>
      <w:r>
        <w:t xml:space="preserve">und das Bild auf Folie 13 und 17 tauschen.</w:t>
      </w:r>
    </w:p>
    <w:p>
      <w:pPr>
        <w:pStyle w:val="FirstParagraph"/>
      </w:pPr>
      <w:r>
        <w:t xml:space="preserve">Die Handy-Seite hat keine Abhängigkeiten, keine Cookies, keine Datenübertragung; Eliza läuft komplett im Browser.</w:t>
      </w:r>
    </w:p>
    <w:bookmarkEnd w:id="21"/>
    <w:bookmarkStart w:id="22" w:name="Xab3cd64891498c90637e9a0824ad7833143e960"/>
    <w:p>
      <w:pPr>
        <w:pStyle w:val="Heading2"/>
      </w:pPr>
      <w:r>
        <w:t xml:space="preserve">Vor dem Termin testen (am eigenen Handy, im Raum)</w:t>
      </w:r>
    </w:p>
    <w:p>
      <w:pPr>
        <w:pStyle w:val="Compact"/>
        <w:numPr>
          <w:ilvl w:val="0"/>
          <w:numId w:val="1002"/>
        </w:numPr>
      </w:pPr>
      <w:r>
        <w:t xml:space="preserve">QR-Code scannen → Seite lädt.</w:t>
      </w:r>
    </w:p>
    <w:p>
      <w:pPr>
        <w:pStyle w:val="Compact"/>
        <w:numPr>
          <w:ilvl w:val="0"/>
          <w:numId w:val="1002"/>
        </w:numPr>
      </w:pPr>
      <w:r>
        <w:t xml:space="preserve">„Kopieren“ auf Übung 1 → in Copilot einfügen → Antwort kommt.</w:t>
      </w:r>
    </w:p>
    <w:p>
      <w:pPr>
        <w:pStyle w:val="Compact"/>
        <w:numPr>
          <w:ilvl w:val="0"/>
          <w:numId w:val="1002"/>
        </w:numPr>
      </w:pPr>
      <w:r>
        <w:t xml:space="preserve">„Copilot öffnen“ → Copilot geht auf, Toast „Prompt kopiert“ → im Feld einfügen, absenden. (Copilot hat die Prompt-Übergabe per Link 2025 abgeschaltet; steht der Prompt doch schon im Feld, umso besser.)</w:t>
      </w:r>
    </w:p>
    <w:p>
      <w:pPr>
        <w:pStyle w:val="Compact"/>
        <w:numPr>
          <w:ilvl w:val="0"/>
          <w:numId w:val="1002"/>
        </w:numPr>
      </w:pPr>
      <w:r>
        <w:t xml:space="preserve">„In ChatGPT öffnen“ → ChatGPT geht mit dem Prompt im Feld auf. Wenn nicht: Kopieren und einfügen.</w:t>
      </w:r>
    </w:p>
    <w:p>
      <w:pPr>
        <w:pStyle w:val="Compact"/>
        <w:numPr>
          <w:ilvl w:val="0"/>
          <w:numId w:val="1002"/>
        </w:numPr>
      </w:pPr>
      <w:r>
        <w:t xml:space="preserve">Übung 2 (Buch) einmal in beiden Plattformen laufen lassen – beide Ausgänge kennen.</w:t>
      </w:r>
    </w:p>
    <w:p>
      <w:pPr>
        <w:pStyle w:val="Compact"/>
        <w:numPr>
          <w:ilvl w:val="0"/>
          <w:numId w:val="1002"/>
        </w:numPr>
      </w:pPr>
      <w:r>
        <w:t xml:space="preserve">Eliza: „Ich bin müde“, dann etwas ohne Schlüsselwort.</w:t>
      </w:r>
    </w:p>
    <w:bookmarkEnd w:id="22"/>
    <w:bookmarkStart w:id="23" w:name="turing-test-freischalten-vhs-abend-4"/>
    <w:p>
      <w:pPr>
        <w:pStyle w:val="Heading2"/>
      </w:pPr>
      <w:r>
        <w:t xml:space="preserve">Turing-Test freischalten (VHS Abend 4)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KI-ckstart/handy/index.html</w:t>
      </w:r>
      <w:r>
        <w:t xml:space="preserve"> </w:t>
      </w:r>
      <w:r>
        <w:t xml:space="preserve">das Array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füllen (Frage, echte Antwort eines Menschen mit Einverständnis, Antwort eines Modells). Solange es leer ist, bleibt der Abschnitt unsichtbar.</w:t>
      </w:r>
    </w:p>
    <w:bookmarkEnd w:id="23"/>
    <w:bookmarkStart w:id="24" w:name="drucken"/>
    <w:p>
      <w:pPr>
        <w:pStyle w:val="Heading2"/>
      </w:pPr>
      <w:r>
        <w:t xml:space="preserve">Drucken</w:t>
      </w:r>
    </w:p>
    <w:p>
      <w:pPr>
        <w:pStyle w:val="Compact"/>
        <w:numPr>
          <w:ilvl w:val="0"/>
          <w:numId w:val="1003"/>
        </w:numPr>
      </w:pPr>
      <w:r>
        <w:t xml:space="preserve">JAV: Vorlagen Seiten 1–3 (Teilnehmer ÷ 3 + 2, reihum Rot/Blau/Grün), Seite 4 (eine pro zwei Gruppen). Karten ausschneiden, an der Mittellinie falten, Druck nach außen.</w:t>
      </w:r>
    </w:p>
    <w:p>
      <w:pPr>
        <w:pStyle w:val="Compact"/>
        <w:numPr>
          <w:ilvl w:val="0"/>
          <w:numId w:val="1003"/>
        </w:numPr>
      </w:pPr>
      <w:r>
        <w:t xml:space="preserve">VHS: siehe Anhang B der Praxisbeispiele.</w:t>
      </w:r>
    </w:p>
    <w:bookmarkEnd w:id="24"/>
    <w:bookmarkStart w:id="25" w:name="X4ae2874f5f93ea3125125ebf797e2975c3077b9"/>
    <w:p>
      <w:pPr>
        <w:pStyle w:val="Heading2"/>
      </w:pPr>
      <w:r>
        <w:t xml:space="preserve">Was gegenüber dem Stand vom 08.09. neu ist</w:t>
      </w:r>
    </w:p>
    <w:p>
      <w:pPr>
        <w:pStyle w:val="Compact"/>
        <w:numPr>
          <w:ilvl w:val="0"/>
          <w:numId w:val="1004"/>
        </w:numPr>
      </w:pPr>
      <w:r>
        <w:t xml:space="preserve">Folie 13 (neu): „Jetzt ihr: zwei Fragen an die KI“ – QR-Code, Zufallszahl, Buch, danach die Auflösung.</w:t>
      </w:r>
    </w:p>
    <w:p>
      <w:pPr>
        <w:pStyle w:val="Compact"/>
        <w:numPr>
          <w:ilvl w:val="0"/>
          <w:numId w:val="1004"/>
        </w:numPr>
      </w:pPr>
      <w:r>
        <w:t xml:space="preserve">Folie 17: zweiter QR-Code auf die Handy-Seite. Folie 9: 18 statt 20 Minuten.</w:t>
      </w:r>
    </w:p>
    <w:p>
      <w:pPr>
        <w:pStyle w:val="Compact"/>
        <w:numPr>
          <w:ilvl w:val="0"/>
          <w:numId w:val="1004"/>
        </w:numPr>
      </w:pPr>
      <w:r>
        <w:t xml:space="preserve">Reservefolien R1–R5: Sätze vervollständigen, Eliza, Turing-Test, Münchhausen, Training von Hand.</w:t>
      </w:r>
    </w:p>
    <w:p>
      <w:pPr>
        <w:pStyle w:val="Compact"/>
        <w:numPr>
          <w:ilvl w:val="0"/>
          <w:numId w:val="1004"/>
        </w:numPr>
      </w:pPr>
      <w:r>
        <w:t xml:space="preserve">Sprechernotizen auf Folie 1, 2, 3, 4, 6, 8, 9, 12, 13, 15, 16, 17 überarbeitet.</w:t>
      </w:r>
    </w:p>
    <w:p>
      <w:pPr>
        <w:pStyle w:val="Compact"/>
        <w:numPr>
          <w:ilvl w:val="0"/>
          <w:numId w:val="1004"/>
        </w:numPr>
      </w:pPr>
      <w:r>
        <w:t xml:space="preserve">Repo:</w:t>
      </w:r>
      <w:r>
        <w:t xml:space="preserve"> </w:t>
      </w:r>
      <w:r>
        <w:rPr>
          <w:rStyle w:val="VerbatimChar"/>
        </w:rPr>
        <w:t xml:space="preserve">handy/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trainer/qr_handy.png</w:t>
      </w:r>
      <w:r>
        <w:t xml:space="preserve">, README-Abschnitt. Notebooks, Devcontainer, Hermes-Auftrag und Lösungen unverändert.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de-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CA3AF" w:sz="4" w:val="single"/>
        <w:left w:color="9CA3AF" w:sz="4" w:val="single"/>
        <w:bottom w:color="9CA3AF" w:sz="4" w:val="single"/>
        <w:right w:color="9CA3AF" w:sz="4" w:val="single"/>
        <w:insideH w:color="9CA3AF" w:sz="4" w:val="single"/>
        <w:insideV w:color="9CA3A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Anleitung</dc:title>
  <dc:creator>Andreas Weiß</dc:creator>
  <dc:language>de-DE</dc:language>
  <cp:keywords/>
  <dcterms:created xsi:type="dcterms:W3CDTF">2026-09-13T12:45:42Z</dcterms:created>
  <dcterms:modified xsi:type="dcterms:W3CDTF">2026-09-13T12:45:42Z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