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0CDC" w14:textId="77777777" w:rsidR="004620D9" w:rsidRPr="007917F5" w:rsidRDefault="004620D9" w:rsidP="004620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30852EF6" w14:textId="77777777" w:rsidR="004620D9" w:rsidRPr="007917F5" w:rsidRDefault="004620D9" w:rsidP="004620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E6E4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7AA3">
        <w:rPr>
          <w:rFonts w:ascii="Times New Roman" w:hAnsi="Times New Roman" w:cs="Times New Roman"/>
          <w:sz w:val="28"/>
          <w:szCs w:val="28"/>
        </w:rPr>
        <w:t>Управление внедрением</w:t>
      </w:r>
    </w:p>
    <w:p w14:paraId="00676172" w14:textId="77777777" w:rsidR="004620D9" w:rsidRPr="007917F5" w:rsidRDefault="004620D9" w:rsidP="004620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1E6E4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P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управлять внедрением программных 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1912103C" w14:textId="63A9D4CD" w:rsidR="004620D9" w:rsidRDefault="004620D9" w:rsidP="00462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7F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сценарий (проект) внедрения программного продукта</w:t>
      </w:r>
      <w:r w:rsidRPr="007917F5">
        <w:rPr>
          <w:rFonts w:ascii="Times New Roman" w:hAnsi="Times New Roman" w:cs="Times New Roman"/>
          <w:sz w:val="28"/>
          <w:szCs w:val="28"/>
        </w:rPr>
        <w:t>, учитывая стандарты.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19"/>
        <w:gridCol w:w="1410"/>
        <w:gridCol w:w="910"/>
        <w:gridCol w:w="2397"/>
      </w:tblGrid>
      <w:tr w:rsidR="007560BB" w14:paraId="7A6CEDB2" w14:textId="77777777" w:rsidTr="007560BB">
        <w:tc>
          <w:tcPr>
            <w:tcW w:w="2336" w:type="dxa"/>
          </w:tcPr>
          <w:p w14:paraId="05F25399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C7DC2D0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2"/>
          </w:tcPr>
          <w:p w14:paraId="3FA7822D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39BF4F" w14:textId="1F9B5C6E" w:rsidR="007560BB" w:rsidRDefault="007560BB" w:rsidP="007560BB">
            <w:pPr>
              <w:spacing w:after="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7560BB" w14:paraId="520EB837" w14:textId="77777777" w:rsidTr="007560BB">
        <w:tc>
          <w:tcPr>
            <w:tcW w:w="2336" w:type="dxa"/>
          </w:tcPr>
          <w:p w14:paraId="3FE7C81D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9F4E384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02C916C6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gridSpan w:val="2"/>
          </w:tcPr>
          <w:p w14:paraId="777B58E8" w14:textId="09003DC7" w:rsidR="007560BB" w:rsidRDefault="007560BB" w:rsidP="007560BB">
            <w:pPr>
              <w:spacing w:after="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Воробьева Татьяна</w:t>
            </w:r>
          </w:p>
        </w:tc>
      </w:tr>
      <w:tr w:rsidR="007560BB" w14:paraId="68AE400E" w14:textId="77777777" w:rsidTr="007560BB">
        <w:tc>
          <w:tcPr>
            <w:tcW w:w="2336" w:type="dxa"/>
          </w:tcPr>
          <w:p w14:paraId="1A71BBCA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83DE6D0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19CC7668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gridSpan w:val="2"/>
          </w:tcPr>
          <w:p w14:paraId="53E73A23" w14:textId="626FA8E6" w:rsidR="007560BB" w:rsidRDefault="007560BB" w:rsidP="007560BB">
            <w:pPr>
              <w:spacing w:after="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 Никита</w:t>
            </w:r>
          </w:p>
        </w:tc>
      </w:tr>
      <w:tr w:rsidR="007560BB" w14:paraId="2C86F1BA" w14:textId="77777777" w:rsidTr="007560BB">
        <w:tc>
          <w:tcPr>
            <w:tcW w:w="2336" w:type="dxa"/>
          </w:tcPr>
          <w:p w14:paraId="5302A49D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771FC72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5AEE6573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gridSpan w:val="2"/>
          </w:tcPr>
          <w:p w14:paraId="06B6C3EC" w14:textId="309F1830" w:rsidR="007560BB" w:rsidRDefault="007560BB" w:rsidP="007560BB">
            <w:pPr>
              <w:spacing w:after="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Курашин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</w:t>
            </w:r>
          </w:p>
        </w:tc>
      </w:tr>
    </w:tbl>
    <w:p w14:paraId="22E8E170" w14:textId="77777777" w:rsidR="00051BED" w:rsidRPr="007917F5" w:rsidRDefault="00051BED" w:rsidP="007560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BE67A" w14:textId="109FBB67" w:rsidR="00433502" w:rsidRPr="00433502" w:rsidRDefault="004A0B60" w:rsidP="0043350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Сценарий внедрения</w:t>
      </w:r>
      <w:r w:rsidR="004620D9" w:rsidRPr="004620D9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программного комплекса «</w:t>
      </w:r>
      <w:r w:rsidR="00394AA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Сбербанк</w:t>
      </w:r>
      <w:r w:rsidR="004620D9" w:rsidRPr="004620D9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»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</w:p>
    <w:p w14:paraId="5CCC4999" w14:textId="2F5F65F2" w:rsidR="00433502" w:rsidRDefault="00D16E79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433502" w:rsidRPr="00051BE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33502" w:rsidRPr="00433502">
        <w:rPr>
          <w:rFonts w:ascii="Times New Roman" w:hAnsi="Times New Roman" w:cs="Times New Roman"/>
          <w:sz w:val="28"/>
          <w:szCs w:val="28"/>
        </w:rPr>
        <w:t>. Обследование компании: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Команда разработчиков проводит полное обследование компании Сбербанк, включая анализ текущих бизнес-процессов, выявление потребностей и проблем, а также оценку возможностей для внедрения программного комплекса.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В результате обследования создается документ, содержащий подробное описание требований к программному комплексу и оценку затрат на разработку и внедрение.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</w:p>
    <w:p w14:paraId="3E64B264" w14:textId="381C74EE" w:rsidR="00051BED" w:rsidRDefault="00D16E79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433502" w:rsidRPr="00051BE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33502" w:rsidRPr="00433502">
        <w:rPr>
          <w:rFonts w:ascii="Times New Roman" w:hAnsi="Times New Roman" w:cs="Times New Roman"/>
          <w:sz w:val="28"/>
          <w:szCs w:val="28"/>
        </w:rPr>
        <w:t>. Составление контракта на производство работ: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На основе результатов обследования и требований компании Сбербанк, заключается контракт между Сбербанком и разработчиками программного комплекса.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В контракте прописываются условия разработки, сроки выполнения работ, стоимость проекта, требования к качеству программного обеспечения и другие соглашения между сторонами.</w:t>
      </w:r>
    </w:p>
    <w:p w14:paraId="36BE96B1" w14:textId="77777777" w:rsidR="00051BED" w:rsidRDefault="00051BED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A2CFCEC" w14:textId="0AEFC527" w:rsidR="00051BED" w:rsidRDefault="00D16E79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433502" w:rsidRPr="00051BE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33502" w:rsidRPr="00433502">
        <w:rPr>
          <w:rFonts w:ascii="Times New Roman" w:hAnsi="Times New Roman" w:cs="Times New Roman"/>
          <w:sz w:val="28"/>
          <w:szCs w:val="28"/>
        </w:rPr>
        <w:t>. Создание группы по внедрению программного обеспечения: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lastRenderedPageBreak/>
        <w:t>- После заключения контракта, Сбербанк формирует группу специалистов, ответственных за внедрение программного обеспечения.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Группа включает в себя представителей различных отделов и подразделений, которые будут работать с программным комплексом.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Группа разрабатывает план внедрения, определяет роли и обязанности каждого участника, а также устанавливает коммуникационные каналы для связи с разработчиками.</w:t>
      </w:r>
    </w:p>
    <w:p w14:paraId="2B6B0D5C" w14:textId="77777777" w:rsidR="00051BED" w:rsidRDefault="00051BED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2417521" w14:textId="643754D8" w:rsidR="00051BED" w:rsidRDefault="00D16E79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433502" w:rsidRPr="00D16E7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33502" w:rsidRPr="00433502">
        <w:rPr>
          <w:rFonts w:ascii="Times New Roman" w:hAnsi="Times New Roman" w:cs="Times New Roman"/>
          <w:sz w:val="28"/>
          <w:szCs w:val="28"/>
        </w:rPr>
        <w:t>. Инсталляция и наладка программного обеспечения: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Разработчики программного комплекса проводят процесс установки программного обеспечения на серверы Сбербанка и компьютеры пользователей.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После установки программного обеспечения производится настройка и наладка, чтобы убедиться в корректности работы системы и соответствии ее требованиям.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Разработчики сотрудничают с группой по внедрению, предоставляя необходимую поддержку и обучение пользователей программному комплексу.</w:t>
      </w:r>
    </w:p>
    <w:p w14:paraId="39BEC4DA" w14:textId="77777777" w:rsidR="00051BED" w:rsidRDefault="00051BED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6F58DA9" w14:textId="14D4C976" w:rsidR="00D16E79" w:rsidRPr="00D16E79" w:rsidRDefault="00D16E79" w:rsidP="00051BED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16E79">
        <w:rPr>
          <w:rFonts w:ascii="Times New Roman" w:hAnsi="Times New Roman" w:cs="Times New Roman"/>
          <w:b/>
          <w:bCs/>
          <w:sz w:val="28"/>
          <w:szCs w:val="28"/>
        </w:rPr>
        <w:t>Завершение внедрения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707492" w14:textId="77777777" w:rsidR="00D16E79" w:rsidRPr="00D16E79" w:rsidRDefault="00D16E79" w:rsidP="00051BED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27DFB" w14:textId="2284EB39" w:rsidR="00D16E79" w:rsidRDefault="00433502" w:rsidP="00051B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33502">
        <w:rPr>
          <w:rFonts w:ascii="Times New Roman" w:hAnsi="Times New Roman" w:cs="Times New Roman"/>
          <w:sz w:val="28"/>
          <w:szCs w:val="28"/>
        </w:rPr>
        <w:t>Тестирование и оптимизация программного обеспечения:</w:t>
      </w:r>
      <w:r w:rsidRPr="00433502">
        <w:rPr>
          <w:rFonts w:ascii="Times New Roman" w:hAnsi="Times New Roman" w:cs="Times New Roman"/>
          <w:sz w:val="28"/>
          <w:szCs w:val="28"/>
        </w:rPr>
        <w:br/>
      </w:r>
      <w:r w:rsidRPr="00433502">
        <w:rPr>
          <w:rFonts w:ascii="Times New Roman" w:hAnsi="Times New Roman" w:cs="Times New Roman"/>
          <w:sz w:val="28"/>
          <w:szCs w:val="28"/>
        </w:rPr>
        <w:br/>
        <w:t>- После установки и настройки программного обеспечения проводится тестирование системы на соответствие требованиям, а также на выявление возможных ошибок и уязвимостей.</w:t>
      </w:r>
      <w:r w:rsidRPr="00433502">
        <w:rPr>
          <w:rFonts w:ascii="Times New Roman" w:hAnsi="Times New Roman" w:cs="Times New Roman"/>
          <w:sz w:val="28"/>
          <w:szCs w:val="28"/>
        </w:rPr>
        <w:br/>
        <w:t>- По результатам тестирования вносятся корректировки, устраняются обнаруженные ошибки и выполняются оптимизации для улучшения производительности и надежности программного комплекса.</w:t>
      </w:r>
      <w:r w:rsidRPr="00433502">
        <w:rPr>
          <w:rFonts w:ascii="Times New Roman" w:hAnsi="Times New Roman" w:cs="Times New Roman"/>
          <w:sz w:val="28"/>
          <w:szCs w:val="28"/>
        </w:rPr>
        <w:br/>
      </w:r>
      <w:r w:rsidRPr="00433502">
        <w:rPr>
          <w:rFonts w:ascii="Times New Roman" w:hAnsi="Times New Roman" w:cs="Times New Roman"/>
          <w:sz w:val="28"/>
          <w:szCs w:val="28"/>
        </w:rPr>
        <w:br/>
        <w:t>Поддержка и сопровождение:</w:t>
      </w:r>
      <w:r w:rsidRPr="00433502">
        <w:rPr>
          <w:rFonts w:ascii="Times New Roman" w:hAnsi="Times New Roman" w:cs="Times New Roman"/>
          <w:sz w:val="28"/>
          <w:szCs w:val="28"/>
        </w:rPr>
        <w:br/>
      </w:r>
      <w:r w:rsidRPr="00433502">
        <w:rPr>
          <w:rFonts w:ascii="Times New Roman" w:hAnsi="Times New Roman" w:cs="Times New Roman"/>
          <w:sz w:val="28"/>
          <w:szCs w:val="28"/>
        </w:rPr>
        <w:br/>
        <w:t>- После запуска программного комплекса осуществляется его дальнейшая поддержка и сопровождение.</w:t>
      </w:r>
      <w:r w:rsidRPr="00433502">
        <w:rPr>
          <w:rFonts w:ascii="Times New Roman" w:hAnsi="Times New Roman" w:cs="Times New Roman"/>
          <w:sz w:val="28"/>
          <w:szCs w:val="28"/>
        </w:rPr>
        <w:br/>
        <w:t>- Разработчики и группа по внедрению обеспечивают оперативность реагирования на запросы и проблемы, поступающие от пользователей, а также выполняют необходимые обновления и улучшения программного обеспечения.</w:t>
      </w:r>
      <w:r w:rsidRPr="00433502">
        <w:rPr>
          <w:rFonts w:ascii="Times New Roman" w:hAnsi="Times New Roman" w:cs="Times New Roman"/>
          <w:sz w:val="28"/>
          <w:szCs w:val="28"/>
        </w:rPr>
        <w:br/>
      </w:r>
      <w:r w:rsidRPr="00433502">
        <w:rPr>
          <w:rFonts w:ascii="Times New Roman" w:hAnsi="Times New Roman" w:cs="Times New Roman"/>
          <w:sz w:val="28"/>
          <w:szCs w:val="28"/>
        </w:rPr>
        <w:lastRenderedPageBreak/>
        <w:t>- Регулярно проводятся анализ эффективности и результативности программного комплекса, а также мониторинг его работы для предотвращения возможных сбоев и проблем.</w:t>
      </w:r>
    </w:p>
    <w:p w14:paraId="0D859BEA" w14:textId="77777777" w:rsidR="00D16E79" w:rsidRPr="007560BB" w:rsidRDefault="00D16E79" w:rsidP="007560BB">
      <w:pPr>
        <w:rPr>
          <w:rFonts w:ascii="Times New Roman" w:hAnsi="Times New Roman" w:cs="Times New Roman"/>
          <w:sz w:val="28"/>
          <w:szCs w:val="28"/>
        </w:rPr>
      </w:pPr>
    </w:p>
    <w:p w14:paraId="6821B20F" w14:textId="77777777" w:rsidR="00D16E79" w:rsidRP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16E79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2B8A1259" w14:textId="77777777" w:rsid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>1)Внедрение программного обеспечения —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14:paraId="67A82C2F" w14:textId="77777777" w:rsid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>2) Основные этапы внедрения программного продукта: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16E79">
        <w:rPr>
          <w:rFonts w:ascii="Times New Roman" w:hAnsi="Times New Roman" w:cs="Times New Roman"/>
          <w:sz w:val="28"/>
          <w:szCs w:val="28"/>
        </w:rPr>
        <w:t>Обследование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16E79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16E79">
        <w:rPr>
          <w:rFonts w:ascii="Times New Roman" w:hAnsi="Times New Roman" w:cs="Times New Roman"/>
          <w:sz w:val="28"/>
          <w:szCs w:val="28"/>
        </w:rPr>
        <w:t>Настройка системы (программного продукта)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16E79">
        <w:rPr>
          <w:rFonts w:ascii="Times New Roman" w:hAnsi="Times New Roman" w:cs="Times New Roman"/>
          <w:sz w:val="28"/>
          <w:szCs w:val="28"/>
        </w:rPr>
        <w:t>Тестирование системы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D16E79">
        <w:rPr>
          <w:rFonts w:ascii="Times New Roman" w:hAnsi="Times New Roman" w:cs="Times New Roman"/>
          <w:sz w:val="28"/>
          <w:szCs w:val="28"/>
        </w:rPr>
        <w:t>Опытная эксплуатация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D16E79">
        <w:rPr>
          <w:rFonts w:ascii="Times New Roman" w:hAnsi="Times New Roman" w:cs="Times New Roman"/>
          <w:sz w:val="28"/>
          <w:szCs w:val="28"/>
        </w:rPr>
        <w:t>Промышленная эксплуатация</w:t>
      </w:r>
    </w:p>
    <w:p w14:paraId="12549B88" w14:textId="77777777" w:rsid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>3) Техническое задание (далее – ТЗ) – основной документ проекта, которым Заявитель устанавливает цели и задачи проекта, номенклатуру и назначение продуктов проекта, технические и иные значимые характеристики проектируемого произ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16E79">
        <w:rPr>
          <w:rFonts w:ascii="Times New Roman" w:hAnsi="Times New Roman" w:cs="Times New Roman"/>
          <w:sz w:val="28"/>
          <w:szCs w:val="28"/>
        </w:rPr>
        <w:t>одства и/или продукта проекта, порядок и последовательность необходимых стадий реализации проекта, создания продукта проекта (в том числе описание технологии) и контроля его качественных параметров.</w:t>
      </w:r>
    </w:p>
    <w:p w14:paraId="2AFA5DD7" w14:textId="77777777" w:rsid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6E79">
        <w:rPr>
          <w:rFonts w:ascii="Times New Roman" w:hAnsi="Times New Roman" w:cs="Times New Roman"/>
          <w:sz w:val="28"/>
          <w:szCs w:val="28"/>
        </w:rPr>
        <w:t>етодология внедрения — это рекомендации о том, в какой последовательности и как выполнять задачи. Иногда методология включает шаблон план-графика проекта, который также содержит сроки выполнения этих задач. Обычно методологии создаются как результат анализа множества успешных (и не очень) проектов.</w:t>
      </w:r>
      <w:r w:rsidRPr="00D16E79">
        <w:rPr>
          <w:rFonts w:ascii="Times New Roman" w:hAnsi="Times New Roman" w:cs="Times New Roman"/>
          <w:sz w:val="28"/>
          <w:szCs w:val="28"/>
        </w:rPr>
        <w:br/>
        <w:t>Благодаря управлению сроками можно обеспечить своевременное завершение проекта и гарантировать формирование долгосрочных и качественных отношений с заказчиками.</w:t>
      </w:r>
    </w:p>
    <w:p w14:paraId="720C6797" w14:textId="77777777" w:rsidR="00051BED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>5) Наиболее распространенными являются 7 методологий:</w:t>
      </w:r>
      <w:r w:rsidRPr="00D16E79">
        <w:rPr>
          <w:rFonts w:ascii="Times New Roman" w:hAnsi="Times New Roman" w:cs="Times New Roman"/>
          <w:sz w:val="28"/>
          <w:szCs w:val="28"/>
        </w:rPr>
        <w:br/>
        <w:t>Водопадная модель;</w:t>
      </w:r>
      <w:r w:rsidRPr="00D16E79">
        <w:rPr>
          <w:rFonts w:ascii="Times New Roman" w:hAnsi="Times New Roman" w:cs="Times New Roman"/>
          <w:sz w:val="28"/>
          <w:szCs w:val="28"/>
        </w:rPr>
        <w:br/>
        <w:t>SCRUM;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16E79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16E79">
        <w:rPr>
          <w:rFonts w:ascii="Times New Roman" w:hAnsi="Times New Roman" w:cs="Times New Roman"/>
          <w:sz w:val="28"/>
          <w:szCs w:val="28"/>
        </w:rPr>
        <w:t>;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16E79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D16E79">
        <w:rPr>
          <w:rFonts w:ascii="Times New Roman" w:hAnsi="Times New Roman" w:cs="Times New Roman"/>
          <w:sz w:val="28"/>
          <w:szCs w:val="28"/>
        </w:rPr>
        <w:t>;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 w:rsidRPr="00D16E79">
        <w:rPr>
          <w:rFonts w:ascii="Times New Roman" w:hAnsi="Times New Roman" w:cs="Times New Roman"/>
          <w:sz w:val="28"/>
          <w:szCs w:val="28"/>
        </w:rPr>
        <w:lastRenderedPageBreak/>
        <w:t>3 «М»;</w:t>
      </w:r>
      <w:r w:rsidRPr="00D16E79">
        <w:rPr>
          <w:rFonts w:ascii="Times New Roman" w:hAnsi="Times New Roman" w:cs="Times New Roman"/>
          <w:sz w:val="28"/>
          <w:szCs w:val="28"/>
        </w:rPr>
        <w:br/>
        <w:t>Six Sigma;</w:t>
      </w:r>
      <w:r w:rsidRPr="00D16E79">
        <w:rPr>
          <w:rFonts w:ascii="Times New Roman" w:hAnsi="Times New Roman" w:cs="Times New Roman"/>
          <w:sz w:val="28"/>
          <w:szCs w:val="28"/>
        </w:rPr>
        <w:br/>
        <w:t>Prince2;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16E79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16E79">
        <w:rPr>
          <w:rFonts w:ascii="Times New Roman" w:hAnsi="Times New Roman" w:cs="Times New Roman"/>
          <w:sz w:val="28"/>
          <w:szCs w:val="28"/>
        </w:rPr>
        <w:t>.</w:t>
      </w:r>
    </w:p>
    <w:p w14:paraId="09401B19" w14:textId="77777777" w:rsidR="00051BED" w:rsidRDefault="00051BED" w:rsidP="00D16E79">
      <w:pPr>
        <w:pStyle w:val="a3"/>
        <w:ind w:left="0" w:firstLine="720"/>
        <w:contextualSpacing w:val="0"/>
      </w:pPr>
      <w:r w:rsidRPr="00051BED">
        <w:rPr>
          <w:rFonts w:ascii="Times New Roman" w:hAnsi="Times New Roman" w:cs="Times New Roman"/>
          <w:sz w:val="28"/>
          <w:szCs w:val="28"/>
        </w:rPr>
        <w:t>6) Управление сроками проекта – это осуществляемые руководителям и топ-менеджерам действия, включающие в себя разработку плана работ, формирование календарного графика выполнения его пунктов и мониторинг его соблюдения.</w:t>
      </w:r>
      <w:r w:rsidRPr="00051BED">
        <w:rPr>
          <w:rFonts w:ascii="Times New Roman" w:hAnsi="Times New Roman" w:cs="Times New Roman"/>
          <w:sz w:val="28"/>
          <w:szCs w:val="28"/>
        </w:rPr>
        <w:br/>
        <w:t>Благодаря управлению сроками можно обеспечить своевременное завершение проекта и гарантировать формирование долгосрочных и качественных отношений с заказчиками</w:t>
      </w:r>
      <w:r>
        <w:t>.</w:t>
      </w:r>
    </w:p>
    <w:p w14:paraId="7D546C4A" w14:textId="227F02D5" w:rsidR="00051BED" w:rsidRDefault="00051BED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Состоит из процессов:</w:t>
      </w:r>
    </w:p>
    <w:p w14:paraId="74D83AE5" w14:textId="77777777" w:rsidR="00051BED" w:rsidRDefault="00051BED" w:rsidP="00051BED">
      <w:pPr>
        <w:pStyle w:val="a3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1.Определение состава операций</w:t>
      </w:r>
      <w:r w:rsidRPr="00051BED">
        <w:rPr>
          <w:rFonts w:ascii="Times New Roman" w:hAnsi="Times New Roman" w:cs="Times New Roman"/>
          <w:sz w:val="28"/>
          <w:szCs w:val="28"/>
        </w:rPr>
        <w:br/>
        <w:t>2. Определение взаимосвязей операций включает идентификацию и документирование логических взаимосвязей между плановыми операциями.</w:t>
      </w:r>
      <w:r w:rsidRPr="00051BED">
        <w:rPr>
          <w:rFonts w:ascii="Times New Roman" w:hAnsi="Times New Roman" w:cs="Times New Roman"/>
          <w:sz w:val="28"/>
          <w:szCs w:val="28"/>
        </w:rPr>
        <w:br/>
        <w:t>3. Оценка ресурсов операций призвана определить, какие ресурсы (человеческие, материальные и т.д.) будут использоваться и в каком количестве, и когда каждый из этих ресурсов будет доступен для выполнения проектных решений.</w:t>
      </w:r>
      <w:r w:rsidRPr="00051BED">
        <w:rPr>
          <w:rFonts w:ascii="Times New Roman" w:hAnsi="Times New Roman" w:cs="Times New Roman"/>
          <w:sz w:val="28"/>
          <w:szCs w:val="28"/>
        </w:rPr>
        <w:br/>
        <w:t>4. Оценка длительности операций задействует информацию о содержании работ плановой операции, типах требуемых ресурсов, расчетном количестве ресурсов и календарях ресурсов с указанием их доступности.</w:t>
      </w:r>
      <w:r w:rsidRPr="00051BED">
        <w:rPr>
          <w:rFonts w:ascii="Times New Roman" w:hAnsi="Times New Roman" w:cs="Times New Roman"/>
          <w:sz w:val="28"/>
          <w:szCs w:val="28"/>
        </w:rPr>
        <w:br/>
        <w:t>5. Разработка расписания осуществляется посредством определения плановых дат начала и окончания каждой из операций на проекте.</w:t>
      </w:r>
    </w:p>
    <w:p w14:paraId="38F34E9F" w14:textId="77777777" w:rsidR="00051BED" w:rsidRDefault="00051BED" w:rsidP="00051BED">
      <w:pPr>
        <w:pStyle w:val="a3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8)Управление стоимостью проекта включает процессы, необходимые для обеспечения и гарантии того, что проект будет выполнен в рамках утвержденного бюджета.</w:t>
      </w:r>
    </w:p>
    <w:p w14:paraId="1EDC0DEF" w14:textId="77777777" w:rsidR="00051BED" w:rsidRDefault="00051BED" w:rsidP="00051BED">
      <w:pPr>
        <w:pStyle w:val="a3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9)Укрупненно управление стоимостью состоит из трех блоков: оценка стоимости проекта; бюджетирование проекта и контроль стоимости.</w:t>
      </w:r>
    </w:p>
    <w:p w14:paraId="29D71564" w14:textId="1702E08F" w:rsidR="00433502" w:rsidRPr="00051BED" w:rsidRDefault="00051BED" w:rsidP="00876021">
      <w:pPr>
        <w:pStyle w:val="a3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10)Управление рисками заключается в их планировании с целью предугадать появление отрицательных событий и понизить их негативный эффект, а также повысить вероятность позитивных событий, которые предоставляют возможности для развития проекта.</w:t>
      </w:r>
      <w:r w:rsidRPr="00051BED">
        <w:rPr>
          <w:rFonts w:ascii="Times New Roman" w:hAnsi="Times New Roman" w:cs="Times New Roman"/>
          <w:sz w:val="28"/>
          <w:szCs w:val="28"/>
        </w:rPr>
        <w:br/>
        <w:t>Рисками управляют и руководителем проекта и рядовые сотрудники, ответственные за его реализацию. При этом на начальном этапе проекта</w:t>
      </w:r>
      <w:r w:rsidR="00876021">
        <w:rPr>
          <w:rFonts w:ascii="Times New Roman" w:hAnsi="Times New Roman" w:cs="Times New Roman"/>
          <w:sz w:val="28"/>
          <w:szCs w:val="28"/>
        </w:rPr>
        <w:t xml:space="preserve"> </w:t>
      </w:r>
      <w:r w:rsidRPr="00051BED">
        <w:rPr>
          <w:rFonts w:ascii="Times New Roman" w:hAnsi="Times New Roman" w:cs="Times New Roman"/>
          <w:sz w:val="28"/>
          <w:szCs w:val="28"/>
        </w:rPr>
        <w:lastRenderedPageBreak/>
        <w:t>возможности управления рисками выше.</w:t>
      </w:r>
      <w:r w:rsidR="00433502" w:rsidRPr="00051BED">
        <w:rPr>
          <w:rFonts w:ascii="Times New Roman" w:hAnsi="Times New Roman" w:cs="Times New Roman"/>
          <w:sz w:val="28"/>
          <w:szCs w:val="28"/>
        </w:rPr>
        <w:br/>
      </w:r>
    </w:p>
    <w:sectPr w:rsidR="00433502" w:rsidRPr="0005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0FDB"/>
    <w:multiLevelType w:val="hybridMultilevel"/>
    <w:tmpl w:val="04FA3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927B0"/>
    <w:multiLevelType w:val="hybridMultilevel"/>
    <w:tmpl w:val="8AC4EE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8A6101"/>
    <w:multiLevelType w:val="hybridMultilevel"/>
    <w:tmpl w:val="3824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B8"/>
    <w:rsid w:val="00051BED"/>
    <w:rsid w:val="00394AAE"/>
    <w:rsid w:val="00433502"/>
    <w:rsid w:val="004620D9"/>
    <w:rsid w:val="004926B8"/>
    <w:rsid w:val="004A0B60"/>
    <w:rsid w:val="007560BB"/>
    <w:rsid w:val="00876021"/>
    <w:rsid w:val="008D418C"/>
    <w:rsid w:val="00C526A6"/>
    <w:rsid w:val="00D1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C449"/>
  <w15:chartTrackingRefBased/>
  <w15:docId w15:val="{78984E5F-685B-4BD8-8B93-389277CA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0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B60"/>
    <w:pPr>
      <w:ind w:left="720"/>
      <w:contextualSpacing/>
    </w:pPr>
  </w:style>
  <w:style w:type="table" w:styleId="a4">
    <w:name w:val="Table Grid"/>
    <w:basedOn w:val="a1"/>
    <w:uiPriority w:val="39"/>
    <w:rsid w:val="0075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2023-10-02T09:12:00Z</dcterms:created>
  <dcterms:modified xsi:type="dcterms:W3CDTF">2023-10-02T09:12:00Z</dcterms:modified>
</cp:coreProperties>
</file>