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EAE1" w14:textId="77777777" w:rsidR="0090785A" w:rsidRDefault="0090785A" w:rsidP="000C25B5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2995CDC6" w14:textId="593AD78C" w:rsidR="000C25B5" w:rsidRDefault="000C25B5" w:rsidP="000C25B5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PROJETO BÁSICO</w:t>
      </w:r>
    </w:p>
    <w:p w14:paraId="668C640A" w14:textId="77777777" w:rsidR="000C25B5" w:rsidRDefault="000C25B5" w:rsidP="000C25B5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</w:p>
    <w:p w14:paraId="5A6560EA" w14:textId="461FE600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 – Título:</w:t>
      </w:r>
    </w:p>
    <w:p w14:paraId="367145A6" w14:textId="77777777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DA80C1E" w14:textId="4D017552" w:rsidR="000C25B5" w:rsidRDefault="004056EB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Prestar serviços de engenharia para construção de 01 (uma) creche com capacidade para 50 (cinquenta) crianças, com base no programa Paraíba Primeira Infância no Município de Coremas – PB.</w:t>
      </w:r>
    </w:p>
    <w:p w14:paraId="3487F3A6" w14:textId="77777777" w:rsidR="000C25B5" w:rsidRDefault="000C25B5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7BD8367D" w14:textId="6FA7DF7A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2 – Identificação do Objeto</w:t>
      </w:r>
      <w:r w:rsidR="00843FC9">
        <w:rPr>
          <w:rFonts w:ascii="Times New Roman" w:hAnsi="Times New Roman"/>
          <w:b/>
          <w:bCs/>
          <w:sz w:val="24"/>
        </w:rPr>
        <w:t>:</w:t>
      </w:r>
    </w:p>
    <w:p w14:paraId="6AD30128" w14:textId="77777777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471E391" w14:textId="5FD98939" w:rsidR="000C25B5" w:rsidRDefault="004056EB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Construção de 01 (uma) creche com capacidade para 50 (cinquenta) crianças.</w:t>
      </w:r>
    </w:p>
    <w:p w14:paraId="1DC7D661" w14:textId="77777777" w:rsidR="00843FC9" w:rsidRDefault="00843FC9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F8F9A1E" w14:textId="77777777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3 – Justificativa:</w:t>
      </w:r>
    </w:p>
    <w:p w14:paraId="55964ABA" w14:textId="77777777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172CE9E0" w14:textId="6F598881" w:rsidR="00843FC9" w:rsidRDefault="005D4FA3" w:rsidP="00843FC9">
      <w:pPr>
        <w:spacing w:after="0" w:line="360" w:lineRule="auto"/>
        <w:ind w:firstLine="426"/>
        <w:jc w:val="both"/>
        <w:rPr>
          <w:rFonts w:ascii="Times New Roman" w:hAnsi="Times New Roman"/>
          <w:b/>
          <w:bCs/>
          <w:sz w:val="24"/>
        </w:rPr>
      </w:pPr>
      <w:r w:rsidRPr="005D4FA3">
        <w:rPr>
          <w:rFonts w:ascii="Times New Roman" w:hAnsi="Times New Roman"/>
          <w:sz w:val="24"/>
        </w:rPr>
        <w:t>A presente proposta tem como objetivo a construção de 01 (uma) creche com capacidade para 50 (cinquenta) crianças no município de Coremas/PB. Esta iniciativa está alinhada com as diretrizes do programa Paraíba Primeira Infância, visando expandir e qualificar a oferta de educação infantil na região. A implementação desta nova unidade educacional é crucial para suprir a demanda existente por vagas, garantindo que mais crianças tenham acesso a um ambiente propício ao seu desenvolvimento integral desde os primeiros anos de vida.</w:t>
      </w:r>
    </w:p>
    <w:p w14:paraId="5BDC1BAB" w14:textId="7DC309D4" w:rsidR="00843FC9" w:rsidRDefault="005D4FA3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5D4FA3">
        <w:rPr>
          <w:rFonts w:ascii="Times New Roman" w:hAnsi="Times New Roman"/>
          <w:sz w:val="24"/>
        </w:rPr>
        <w:t>A construção desta creche representa um avanço significativo na infraestrutura educacional de Coremas, proporcionando um espaço moderno, seguro e estimulante. Este ambiente será fundamental para o desenvolvimento cognitivo, social e emocional das crianças, além de oferecer suporte essencial às famílias, permitindo que os pais e responsáveis possam conciliar suas atividades profissionais com a certeza de que seus filhos estão recebendo cuidados e educação de qualidade. A melhoria das condições de ensino e aprendizagem impactará positivamente toda a comunidade escolar.</w:t>
      </w:r>
    </w:p>
    <w:p w14:paraId="40621022" w14:textId="7064C6F1" w:rsidR="00843FC9" w:rsidRDefault="005D4FA3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5D4FA3">
        <w:rPr>
          <w:rFonts w:ascii="Times New Roman" w:hAnsi="Times New Roman"/>
          <w:sz w:val="24"/>
        </w:rPr>
        <w:t xml:space="preserve">Em suma, a execução deste empreendimento constitui um investimento estratégico e de grande relevância para a educação pública municipal. Ao promover melhores condições para o processo educacional e atender à crescente demanda por educação </w:t>
      </w:r>
      <w:r w:rsidRPr="005D4FA3">
        <w:rPr>
          <w:rFonts w:ascii="Times New Roman" w:hAnsi="Times New Roman"/>
          <w:sz w:val="24"/>
        </w:rPr>
        <w:lastRenderedPageBreak/>
        <w:t>infantil, este projeto reforça o compromisso com o futuro das novas gerações de Coremas, contribuindo para a formação de cidadãos mais preparados e para o desenvolvimento socioeconômico da região.</w:t>
      </w:r>
    </w:p>
    <w:p w14:paraId="1533A5F6" w14:textId="77777777" w:rsidR="00843FC9" w:rsidRDefault="00843FC9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B0E3492" w14:textId="57A08055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4 – Fundamento Legal:</w:t>
      </w:r>
    </w:p>
    <w:p w14:paraId="1052AB13" w14:textId="77777777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E068A86" w14:textId="790E97FF" w:rsidR="00843FC9" w:rsidRDefault="00843FC9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contratação na Administração Pública para execução de serviços deverá obedecer ao disposto na Lei nº 8.666/93, de 21 de junho de 1993, e suas alterações e demais normas pertinentes.</w:t>
      </w:r>
    </w:p>
    <w:p w14:paraId="594B10E0" w14:textId="77777777" w:rsidR="005D2B96" w:rsidRDefault="005D2B96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0EC458FF" w14:textId="77777777" w:rsidR="00843FC9" w:rsidRDefault="00843FC9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43784129" w14:textId="68670918" w:rsidR="00843FC9" w:rsidRDefault="00843FC9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5 </w:t>
      </w:r>
      <w:r w:rsidR="005D2B96">
        <w:rPr>
          <w:rFonts w:ascii="Times New Roman" w:hAnsi="Times New Roman"/>
          <w:b/>
          <w:bCs/>
          <w:sz w:val="24"/>
        </w:rPr>
        <w:t>–</w:t>
      </w:r>
      <w:r>
        <w:rPr>
          <w:rFonts w:ascii="Times New Roman" w:hAnsi="Times New Roman"/>
          <w:b/>
          <w:bCs/>
          <w:sz w:val="24"/>
        </w:rPr>
        <w:t xml:space="preserve"> </w:t>
      </w:r>
      <w:r w:rsidR="005D2B96">
        <w:rPr>
          <w:rFonts w:ascii="Times New Roman" w:hAnsi="Times New Roman"/>
          <w:b/>
          <w:bCs/>
          <w:sz w:val="24"/>
        </w:rPr>
        <w:t>Especificações:</w:t>
      </w:r>
    </w:p>
    <w:p w14:paraId="0C6C3E31" w14:textId="77777777" w:rsidR="005D2B96" w:rsidRDefault="005D2B96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tbl>
      <w:tblPr>
        <w:tblStyle w:val="Tabelacomgrade"/>
        <w:tblW w:w="8364" w:type="dxa"/>
        <w:jc w:val="center"/>
        <w:tblLook w:val="04A0" w:firstRow="1" w:lastRow="0" w:firstColumn="1" w:lastColumn="0" w:noHBand="0" w:noVBand="1"/>
      </w:tblPr>
      <w:tblGrid>
        <w:gridCol w:w="857"/>
        <w:gridCol w:w="2008"/>
        <w:gridCol w:w="849"/>
        <w:gridCol w:w="1293"/>
        <w:gridCol w:w="1687"/>
        <w:gridCol w:w="1670"/>
      </w:tblGrid>
      <w:tr w:rsidR="005D2B96" w14:paraId="47186C48" w14:textId="1246714A" w:rsidTr="00317B40">
        <w:trPr>
          <w:jc w:val="center"/>
        </w:trPr>
        <w:tc>
          <w:tcPr>
            <w:tcW w:w="702" w:type="dxa"/>
            <w:vAlign w:val="center"/>
          </w:tcPr>
          <w:p w14:paraId="41EAAA7E" w14:textId="64D76679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ITEM</w:t>
            </w:r>
          </w:p>
        </w:tc>
        <w:tc>
          <w:tcPr>
            <w:tcW w:w="2063" w:type="dxa"/>
            <w:vAlign w:val="center"/>
          </w:tcPr>
          <w:p w14:paraId="629B804F" w14:textId="09FFABE2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DESCRIÇÃO</w:t>
            </w:r>
          </w:p>
        </w:tc>
        <w:tc>
          <w:tcPr>
            <w:tcW w:w="852" w:type="dxa"/>
            <w:vAlign w:val="center"/>
          </w:tcPr>
          <w:p w14:paraId="02963D0E" w14:textId="0AE55D21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UNID</w:t>
            </w:r>
          </w:p>
        </w:tc>
        <w:tc>
          <w:tcPr>
            <w:tcW w:w="1326" w:type="dxa"/>
            <w:vAlign w:val="center"/>
          </w:tcPr>
          <w:p w14:paraId="58B0FA35" w14:textId="05722702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QUANT</w:t>
            </w:r>
          </w:p>
        </w:tc>
        <w:tc>
          <w:tcPr>
            <w:tcW w:w="1720" w:type="dxa"/>
            <w:vAlign w:val="center"/>
          </w:tcPr>
          <w:p w14:paraId="187B9EF9" w14:textId="5C73B895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VL. UNIT</w:t>
            </w:r>
          </w:p>
        </w:tc>
        <w:tc>
          <w:tcPr>
            <w:tcW w:w="1701" w:type="dxa"/>
          </w:tcPr>
          <w:p w14:paraId="3374EC1D" w14:textId="6B197E0F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VL. TOTAL</w:t>
            </w:r>
          </w:p>
        </w:tc>
      </w:tr>
      <w:tr w:rsidR="005D2B96" w14:paraId="29A6D537" w14:textId="2792F246" w:rsidTr="00317B40">
        <w:trPr>
          <w:jc w:val="center"/>
        </w:trPr>
        <w:tc>
          <w:tcPr>
            <w:tcW w:w="702" w:type="dxa"/>
            <w:vAlign w:val="center"/>
          </w:tcPr>
          <w:p w14:paraId="0EFEDE93" w14:textId="1E741121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63" w:type="dxa"/>
            <w:vAlign w:val="center"/>
          </w:tcPr>
          <w:p w14:paraId="62AD6DC4" w14:textId="4E0BE19C" w:rsidR="005D2B96" w:rsidRPr="005D2B96" w:rsidRDefault="005D4FA3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Construção de 01 (uma) creche com capacidade para 50 (cinquenta) crianças, com base no programa Paraíba Primeira Infância</w:t>
            </w:r>
          </w:p>
        </w:tc>
        <w:tc>
          <w:tcPr>
            <w:tcW w:w="852" w:type="dxa"/>
            <w:vAlign w:val="center"/>
          </w:tcPr>
          <w:p w14:paraId="3258D32B" w14:textId="79B48FE2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Serv.</w:t>
            </w:r>
          </w:p>
        </w:tc>
        <w:tc>
          <w:tcPr>
            <w:tcW w:w="1326" w:type="dxa"/>
            <w:vAlign w:val="center"/>
          </w:tcPr>
          <w:p w14:paraId="14A9DFBB" w14:textId="1B23F9A3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53F8CADF" w14:textId="1D24822E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R$ </w:t>
            </w:r>
            <w:r w:rsidR="005D4FA3">
              <w:rPr>
                <w:rFonts w:ascii="Times New Roman" w:hAnsi="Times New Roman"/>
                <w:sz w:val="24"/>
              </w:rPr>
              <w:t>1.028.086,17</w:t>
            </w:r>
          </w:p>
        </w:tc>
        <w:tc>
          <w:tcPr>
            <w:tcW w:w="1701" w:type="dxa"/>
            <w:vAlign w:val="center"/>
          </w:tcPr>
          <w:p w14:paraId="4B6523D2" w14:textId="1695D7D5" w:rsidR="005D2B96" w:rsidRDefault="005D4FA3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5D4FA3">
              <w:rPr>
                <w:rFonts w:ascii="Times New Roman" w:hAnsi="Times New Roman"/>
                <w:sz w:val="24"/>
              </w:rPr>
              <w:t>R$ 1.028.086,17</w:t>
            </w:r>
          </w:p>
        </w:tc>
      </w:tr>
    </w:tbl>
    <w:p w14:paraId="6F9B8DFB" w14:textId="77777777" w:rsidR="005D2B96" w:rsidRDefault="005D2B96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7C12590" w14:textId="1EDFE407" w:rsidR="005D2B96" w:rsidRDefault="00317B40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6 – Cronograma de execução:</w:t>
      </w:r>
    </w:p>
    <w:p w14:paraId="209B9F1E" w14:textId="77777777" w:rsidR="00317B40" w:rsidRDefault="00317B40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1FAC3AC7" w14:textId="36FFFEAF" w:rsidR="00317B40" w:rsidRDefault="00317B40" w:rsidP="00317B4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317B40">
        <w:rPr>
          <w:rFonts w:ascii="Times New Roman" w:hAnsi="Times New Roman"/>
          <w:sz w:val="24"/>
        </w:rPr>
        <w:t xml:space="preserve">A </w:t>
      </w:r>
      <w:r w:rsidR="00865FB7">
        <w:rPr>
          <w:rFonts w:ascii="Times New Roman" w:hAnsi="Times New Roman"/>
          <w:sz w:val="24"/>
        </w:rPr>
        <w:t>obra</w:t>
      </w:r>
      <w:r w:rsidR="00865FB7" w:rsidRPr="00865FB7">
        <w:rPr>
          <w:rFonts w:ascii="Times New Roman" w:hAnsi="Times New Roman"/>
          <w:sz w:val="24"/>
        </w:rPr>
        <w:t xml:space="preserve"> possuía prazo inicial de execução de 12 (doze) meses, com início previsto em </w:t>
      </w:r>
      <w:r w:rsidR="00865FB7">
        <w:rPr>
          <w:rFonts w:ascii="Times New Roman" w:hAnsi="Times New Roman"/>
          <w:sz w:val="24"/>
        </w:rPr>
        <w:t>julho</w:t>
      </w:r>
      <w:r w:rsidR="00865FB7" w:rsidRPr="00865FB7">
        <w:rPr>
          <w:rFonts w:ascii="Times New Roman" w:hAnsi="Times New Roman"/>
          <w:sz w:val="24"/>
        </w:rPr>
        <w:t xml:space="preserve"> de 202</w:t>
      </w:r>
      <w:r w:rsidR="005D4FA3">
        <w:rPr>
          <w:rFonts w:ascii="Times New Roman" w:hAnsi="Times New Roman"/>
          <w:sz w:val="24"/>
        </w:rPr>
        <w:t>3</w:t>
      </w:r>
      <w:r w:rsidR="00865FB7" w:rsidRPr="00865FB7">
        <w:rPr>
          <w:rFonts w:ascii="Times New Roman" w:hAnsi="Times New Roman"/>
          <w:sz w:val="24"/>
        </w:rPr>
        <w:t xml:space="preserve"> e término previsto em </w:t>
      </w:r>
      <w:r w:rsidR="00865FB7">
        <w:rPr>
          <w:rFonts w:ascii="Times New Roman" w:hAnsi="Times New Roman"/>
          <w:sz w:val="24"/>
        </w:rPr>
        <w:t>julho</w:t>
      </w:r>
      <w:r w:rsidR="00865FB7" w:rsidRPr="00865FB7">
        <w:rPr>
          <w:rFonts w:ascii="Times New Roman" w:hAnsi="Times New Roman"/>
          <w:sz w:val="24"/>
        </w:rPr>
        <w:t xml:space="preserve"> de 202</w:t>
      </w:r>
      <w:r w:rsidR="005D4FA3">
        <w:rPr>
          <w:rFonts w:ascii="Times New Roman" w:hAnsi="Times New Roman"/>
          <w:sz w:val="24"/>
        </w:rPr>
        <w:t>4</w:t>
      </w:r>
      <w:r w:rsidR="00865FB7" w:rsidRPr="00865FB7">
        <w:rPr>
          <w:rFonts w:ascii="Times New Roman" w:hAnsi="Times New Roman"/>
          <w:sz w:val="24"/>
        </w:rPr>
        <w:t>. Durante sua execução, foram formalizadas prorrogações de prazo por meio dos instrumentos administrativos competentes, observando-se a vigência contratual estabelecida no processo.</w:t>
      </w:r>
    </w:p>
    <w:p w14:paraId="75E6FAB1" w14:textId="77777777" w:rsidR="005D4FA3" w:rsidRDefault="005D4FA3" w:rsidP="00317B4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750CE174" w14:textId="77777777" w:rsidR="005D4FA3" w:rsidRDefault="005D4FA3" w:rsidP="00317B4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0E9670D7" w14:textId="77777777" w:rsidR="00F10DFF" w:rsidRDefault="00F10DFF" w:rsidP="00317B4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C6BFA8C" w14:textId="3F0D912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7 – Acompanhamento da execução:</w:t>
      </w:r>
    </w:p>
    <w:p w14:paraId="67F24BD9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D1CFF88" w14:textId="02DA265B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execução será acompanhada pelo Engenheiro Civil Fernando Matias Mamede portador do CPF </w:t>
      </w:r>
      <w:r w:rsidR="0093492B">
        <w:rPr>
          <w:rFonts w:ascii="Times New Roman" w:hAnsi="Times New Roman"/>
          <w:sz w:val="24"/>
        </w:rPr>
        <w:t>703</w:t>
      </w:r>
      <w:r>
        <w:rPr>
          <w:rFonts w:ascii="Times New Roman" w:hAnsi="Times New Roman"/>
          <w:sz w:val="24"/>
        </w:rPr>
        <w:t>.</w:t>
      </w:r>
      <w:r w:rsidR="0093492B">
        <w:rPr>
          <w:rFonts w:ascii="Times New Roman" w:hAnsi="Times New Roman"/>
          <w:sz w:val="24"/>
        </w:rPr>
        <w:t>851</w:t>
      </w:r>
      <w:r>
        <w:rPr>
          <w:rFonts w:ascii="Times New Roman" w:hAnsi="Times New Roman"/>
          <w:sz w:val="24"/>
        </w:rPr>
        <w:t>.</w:t>
      </w:r>
      <w:r w:rsidR="0093492B">
        <w:rPr>
          <w:rFonts w:ascii="Times New Roman" w:hAnsi="Times New Roman"/>
          <w:sz w:val="24"/>
        </w:rPr>
        <w:t>034</w:t>
      </w:r>
      <w:r>
        <w:rPr>
          <w:rFonts w:ascii="Times New Roman" w:hAnsi="Times New Roman"/>
          <w:sz w:val="24"/>
        </w:rPr>
        <w:t>-</w:t>
      </w:r>
      <w:r w:rsidR="0093492B">
        <w:rPr>
          <w:rFonts w:ascii="Times New Roman" w:hAnsi="Times New Roman"/>
          <w:sz w:val="24"/>
        </w:rPr>
        <w:t>76</w:t>
      </w:r>
      <w:r>
        <w:rPr>
          <w:rFonts w:ascii="Times New Roman" w:hAnsi="Times New Roman"/>
          <w:sz w:val="24"/>
        </w:rPr>
        <w:t>.</w:t>
      </w:r>
    </w:p>
    <w:p w14:paraId="55FAF25C" w14:textId="77777777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E76E031" w14:textId="5A8A8F2C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8 – Valor e pagamento contratual:</w:t>
      </w:r>
    </w:p>
    <w:p w14:paraId="6C83AE19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544B29A" w14:textId="4A2643CD" w:rsidR="00F10DFF" w:rsidRDefault="00865FB7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865FB7">
        <w:rPr>
          <w:rFonts w:ascii="Times New Roman" w:hAnsi="Times New Roman"/>
          <w:sz w:val="24"/>
        </w:rPr>
        <w:t xml:space="preserve">O valor contratual de R$ </w:t>
      </w:r>
      <w:r w:rsidR="00CD4929">
        <w:rPr>
          <w:rFonts w:ascii="Times New Roman" w:hAnsi="Times New Roman"/>
          <w:sz w:val="24"/>
        </w:rPr>
        <w:t>1.028.086,17</w:t>
      </w:r>
      <w:r w:rsidRPr="00865FB7">
        <w:rPr>
          <w:rFonts w:ascii="Times New Roman" w:hAnsi="Times New Roman"/>
          <w:sz w:val="24"/>
        </w:rPr>
        <w:t xml:space="preserve"> </w:t>
      </w:r>
      <w:r w:rsidR="00CD4929" w:rsidRPr="00CD4929">
        <w:rPr>
          <w:rFonts w:ascii="Times New Roman" w:hAnsi="Times New Roman"/>
          <w:sz w:val="24"/>
        </w:rPr>
        <w:t>um milhão, vinte e oito mil, oitenta e seis reais e dezessete centavos</w:t>
      </w:r>
      <w:r w:rsidRPr="00865FB7">
        <w:rPr>
          <w:rFonts w:ascii="Times New Roman" w:hAnsi="Times New Roman"/>
          <w:sz w:val="24"/>
        </w:rPr>
        <w:t>) corresponde ao montante necessário para a execução integral da meta física do empreendimento, observadas as especificações técnicas e o cronograma de execução dos serviços, servindo de base para a definição dos pagamentos conforme a evolução da obra.</w:t>
      </w:r>
    </w:p>
    <w:p w14:paraId="68CEF38A" w14:textId="77777777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55F9C254" w14:textId="11C3C235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9 – Responsabilidades da Contratante:</w:t>
      </w:r>
    </w:p>
    <w:p w14:paraId="6EDAA024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7BC5C155" w14:textId="389F45FD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Efetuar o pagamento relativo ao fornecimento efetivamente realizado, de acordo com as respectivas cláusulas do presente contrato;</w:t>
      </w:r>
    </w:p>
    <w:p w14:paraId="0B98FAC7" w14:textId="75816694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Proporcionar ao Contratado todos os meios necessários para o fiel fornecimento contratado;</w:t>
      </w:r>
    </w:p>
    <w:p w14:paraId="1329FAE1" w14:textId="6A743F06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Notificar o Contratado sobre qualquer irregularidade encontrada quanto à qualidade dos produtos, exercendo a mais ampla e completa fiscalização, o que não exime o Contratado de suas responsabilidades contratuais e legais;</w:t>
      </w:r>
    </w:p>
    <w:p w14:paraId="65A7A235" w14:textId="7946C22F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Designar representantes com atribuições de Gestor Fiscal, nos termos da norma vigente, especialmente para acompanhar e fiscalizar a sua execução, respectivamente, permitida a contratação de terceiros para assistência e subsídio de informações pertinentes a essas atribuições.</w:t>
      </w:r>
    </w:p>
    <w:p w14:paraId="1D9074B7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7FB57E3" w14:textId="119F201C" w:rsidR="00F10DFF" w:rsidRDefault="00684062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10 – Responsabilidades da Contratada:</w:t>
      </w:r>
    </w:p>
    <w:p w14:paraId="6C3A610A" w14:textId="77777777" w:rsidR="00684062" w:rsidRDefault="00684062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2B48488" w14:textId="5340E894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Executar devidamente o fornecimento descrito na cláusula especificada, dentro dos melhores parâmetros de qualidade estabelecidos para o ramo de atividade relacionada ao objeto contratual, com observância aos prazos estipulados;</w:t>
      </w:r>
    </w:p>
    <w:p w14:paraId="0DB5217F" w14:textId="25BC0F82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Responsabilizar-se por todos os ônus e obrigações concernentes à legislação fiscal, civil, tributária e trabalhista, bem como por todas as despesas e compromissos assumidos, a qualquer título, perante seus fornecedores ou terceiros em razão da execução do objeto contratado;</w:t>
      </w:r>
    </w:p>
    <w:p w14:paraId="66221FA7" w14:textId="3F4C1AA5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Manter preposto capacitado e idôneo, aceito pelo Contratante, quando da execução do contrato, que o represente integralmente em todos os seus atos;</w:t>
      </w:r>
    </w:p>
    <w:p w14:paraId="51FA8DD2" w14:textId="39C52F95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Permitir e facilitar a fiscalização do Contratante devendo prestar os informes e esclarecimentos solicitados;</w:t>
      </w:r>
    </w:p>
    <w:p w14:paraId="3100F232" w14:textId="0AAB01FC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Será responsável pelos danos causados diretamente ao Contratante ou a terceiros, decorrentes de sua culpa ou dolo na execução do contrato, não excluindo ou reduzindo essas responsabilidades a fiscalização ou ao acompanhamento pelo órgão interessado;</w:t>
      </w:r>
    </w:p>
    <w:p w14:paraId="59A05541" w14:textId="32AB6D18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Não ceder, transferir ou subcontratar, no todo ou em parte, o objeto deste instrumento, sem o conhecimento e a devida autorização expressa do Contratante;</w:t>
      </w:r>
    </w:p>
    <w:p w14:paraId="07C0D0AD" w14:textId="3FE6ADE1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Manter, durante a vigência do contrato, em compatibilidade com as obrigações assumidas, todas as condições de habilitação e qualificação exigidas no respectivo processo licitatório, apresentando ao Contratante os documentos necessários, sempre que solicitados.</w:t>
      </w:r>
    </w:p>
    <w:p w14:paraId="72A6C198" w14:textId="77777777" w:rsidR="00684062" w:rsidRDefault="00684062" w:rsidP="0068406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D93E306" w14:textId="043D2CC0" w:rsidR="00684062" w:rsidRDefault="00684062" w:rsidP="00684062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11 – Disposições gerais/informações complementares:</w:t>
      </w:r>
    </w:p>
    <w:p w14:paraId="71B44E58" w14:textId="77777777" w:rsidR="00684062" w:rsidRDefault="00684062" w:rsidP="00684062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67FAE3A5" w14:textId="20D34C0D" w:rsidR="00684062" w:rsidRDefault="00684062" w:rsidP="008D4378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Indicar outros itens julgados necessários à contratação/aquisição, considerando a especificidade dos serviços e/ou obra.</w:t>
      </w:r>
    </w:p>
    <w:p w14:paraId="47729E1A" w14:textId="77777777" w:rsidR="00684062" w:rsidRDefault="00684062" w:rsidP="003563A3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72827D1" w14:textId="4F4421D8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Coremas – PB, 0</w:t>
      </w:r>
      <w:r w:rsidR="00AA037D">
        <w:rPr>
          <w:rFonts w:ascii="Times New Roman" w:hAnsi="Times New Roman"/>
          <w:sz w:val="24"/>
        </w:rPr>
        <w:t xml:space="preserve">4 </w:t>
      </w:r>
      <w:r>
        <w:rPr>
          <w:rFonts w:ascii="Times New Roman" w:hAnsi="Times New Roman"/>
          <w:sz w:val="24"/>
        </w:rPr>
        <w:t xml:space="preserve">de </w:t>
      </w:r>
      <w:r w:rsidR="00AA037D">
        <w:rPr>
          <w:rFonts w:ascii="Times New Roman" w:hAnsi="Times New Roman"/>
          <w:sz w:val="24"/>
        </w:rPr>
        <w:t>agosto</w:t>
      </w:r>
      <w:r>
        <w:rPr>
          <w:rFonts w:ascii="Times New Roman" w:hAnsi="Times New Roman"/>
          <w:sz w:val="24"/>
        </w:rPr>
        <w:t xml:space="preserve"> de 2026.</w:t>
      </w:r>
    </w:p>
    <w:p w14:paraId="39F01DA3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450159A5" w14:textId="77777777" w:rsidR="00684062" w:rsidRDefault="00684062" w:rsidP="003563A3">
      <w:pPr>
        <w:spacing w:after="0" w:line="360" w:lineRule="auto"/>
        <w:rPr>
          <w:rFonts w:ascii="Times New Roman" w:hAnsi="Times New Roman"/>
          <w:sz w:val="24"/>
        </w:rPr>
      </w:pPr>
    </w:p>
    <w:p w14:paraId="20BA4312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3363507C" w14:textId="77777777" w:rsidR="003563A3" w:rsidRDefault="003563A3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6D4AFF6E" w14:textId="14D509FE" w:rsidR="00684062" w:rsidRPr="003563A3" w:rsidRDefault="00684062" w:rsidP="00684062">
      <w:pPr>
        <w:spacing w:after="0" w:line="360" w:lineRule="auto"/>
        <w:ind w:firstLine="426"/>
        <w:jc w:val="center"/>
        <w:rPr>
          <w:rFonts w:ascii="Times New Roman" w:hAnsi="Times New Roman"/>
          <w:sz w:val="24"/>
          <w:szCs w:val="24"/>
        </w:rPr>
      </w:pPr>
      <w:r w:rsidRPr="003563A3">
        <w:rPr>
          <w:rFonts w:ascii="Times New Roman" w:hAnsi="Times New Roman"/>
          <w:sz w:val="24"/>
          <w:szCs w:val="24"/>
        </w:rPr>
        <w:t>Edilson Pereira de Oliveira</w:t>
      </w:r>
    </w:p>
    <w:p w14:paraId="5DF7309F" w14:textId="6D6FBE7E" w:rsidR="00684062" w:rsidRPr="003563A3" w:rsidRDefault="004D2A8B" w:rsidP="00684062">
      <w:pPr>
        <w:spacing w:after="0" w:line="360" w:lineRule="auto"/>
        <w:ind w:firstLine="426"/>
        <w:jc w:val="center"/>
        <w:rPr>
          <w:rFonts w:ascii="Times New Roman" w:hAnsi="Times New Roman"/>
          <w:sz w:val="24"/>
          <w:szCs w:val="24"/>
        </w:rPr>
      </w:pPr>
      <w:r w:rsidRPr="003563A3">
        <w:rPr>
          <w:rFonts w:ascii="Times New Roman" w:hAnsi="Times New Roman"/>
          <w:sz w:val="24"/>
          <w:szCs w:val="24"/>
        </w:rPr>
        <w:t>Coremas – Paraíba</w:t>
      </w:r>
    </w:p>
    <w:p w14:paraId="69652D0B" w14:textId="03D347BE" w:rsidR="00F10DFF" w:rsidRPr="00AA037D" w:rsidRDefault="004D2A8B" w:rsidP="00AA037D">
      <w:pPr>
        <w:spacing w:after="0" w:line="360" w:lineRule="auto"/>
        <w:ind w:firstLine="426"/>
        <w:jc w:val="center"/>
        <w:rPr>
          <w:rFonts w:ascii="Times New Roman" w:hAnsi="Times New Roman"/>
          <w:sz w:val="24"/>
          <w:szCs w:val="24"/>
        </w:rPr>
      </w:pPr>
      <w:r w:rsidRPr="003563A3">
        <w:rPr>
          <w:rFonts w:ascii="Times New Roman" w:hAnsi="Times New Roman"/>
          <w:sz w:val="24"/>
          <w:szCs w:val="24"/>
        </w:rPr>
        <w:t>Prefeito</w:t>
      </w:r>
    </w:p>
    <w:sectPr w:rsidR="00F10DFF" w:rsidRPr="00AA037D" w:rsidSect="00756526">
      <w:headerReference w:type="default" r:id="rId7"/>
      <w:footerReference w:type="default" r:id="rId8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6D834" w14:textId="77777777" w:rsidR="00965A06" w:rsidRDefault="00965A06" w:rsidP="000C25B5">
      <w:pPr>
        <w:spacing w:after="0" w:line="240" w:lineRule="auto"/>
      </w:pPr>
      <w:r>
        <w:separator/>
      </w:r>
    </w:p>
  </w:endnote>
  <w:endnote w:type="continuationSeparator" w:id="0">
    <w:p w14:paraId="342B9184" w14:textId="77777777" w:rsidR="00965A06" w:rsidRDefault="00965A06" w:rsidP="000C2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4" w:type="dxa"/>
      <w:tblInd w:w="-1078" w:type="dxa"/>
      <w:tblLook w:val="04A0" w:firstRow="1" w:lastRow="0" w:firstColumn="1" w:lastColumn="0" w:noHBand="0" w:noVBand="1"/>
    </w:tblPr>
    <w:tblGrid>
      <w:gridCol w:w="9189"/>
      <w:gridCol w:w="1485"/>
    </w:tblGrid>
    <w:tr w:rsidR="00756526" w14:paraId="0150D350" w14:textId="77777777" w:rsidTr="00ED6974">
      <w:trPr>
        <w:trHeight w:val="709"/>
      </w:trPr>
      <w:tc>
        <w:tcPr>
          <w:tcW w:w="9189" w:type="dxa"/>
          <w:vAlign w:val="bottom"/>
        </w:tcPr>
        <w:p w14:paraId="27E975F3" w14:textId="04F532CC" w:rsidR="00756526" w:rsidRDefault="00756526" w:rsidP="00ED6974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>Rua Capitão Antônio Leite, Centro – 65, CEP: 58770-000</w:t>
          </w:r>
        </w:p>
        <w:p w14:paraId="425EB276" w14:textId="4DAA74C1" w:rsidR="00756526" w:rsidRDefault="00756526" w:rsidP="00ED6974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>CNPJ: 08.939.936/0001-94   -   Telefone: 83999217719</w:t>
          </w:r>
        </w:p>
        <w:p w14:paraId="45F121C6" w14:textId="1F4DF63E" w:rsidR="00756526" w:rsidRDefault="00756526" w:rsidP="00ED6974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Cambria" w:eastAsia="Cambria" w:hAnsi="Cambria" w:cs="Cambria"/>
              <w:color w:val="808080"/>
            </w:rPr>
            <w:t>www.coremas.pb.gov.br</w:t>
          </w:r>
        </w:p>
        <w:p w14:paraId="4EA978A7" w14:textId="77777777" w:rsidR="00756526" w:rsidRDefault="00756526" w:rsidP="00ED6974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</w:p>
      </w:tc>
      <w:tc>
        <w:tcPr>
          <w:tcW w:w="1485" w:type="dxa"/>
          <w:vAlign w:val="bottom"/>
        </w:tcPr>
        <w:p w14:paraId="568682B2" w14:textId="77777777" w:rsidR="00756526" w:rsidRDefault="00756526" w:rsidP="00756526">
          <w:pPr>
            <w:pStyle w:val="Cabealho"/>
            <w:jc w:val="right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Verdana" w:hAnsi="Verdana"/>
              <w:color w:val="808080"/>
              <w:sz w:val="18"/>
              <w:szCs w:val="18"/>
            </w:rPr>
            <w:t xml:space="preserve">Página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PAGE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1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  <w:r>
            <w:rPr>
              <w:rFonts w:ascii="Verdana" w:hAnsi="Verdana"/>
              <w:color w:val="808080"/>
              <w:sz w:val="18"/>
              <w:szCs w:val="18"/>
            </w:rPr>
            <w:t xml:space="preserve"> de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NUMPAGES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2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</w:p>
      </w:tc>
    </w:tr>
  </w:tbl>
  <w:p w14:paraId="7DF58271" w14:textId="77777777" w:rsidR="00756526" w:rsidRDefault="007565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CE7D9" w14:textId="77777777" w:rsidR="00965A06" w:rsidRDefault="00965A06" w:rsidP="000C25B5">
      <w:pPr>
        <w:spacing w:after="0" w:line="240" w:lineRule="auto"/>
      </w:pPr>
      <w:r>
        <w:separator/>
      </w:r>
    </w:p>
  </w:footnote>
  <w:footnote w:type="continuationSeparator" w:id="0">
    <w:p w14:paraId="7B1E9565" w14:textId="77777777" w:rsidR="00965A06" w:rsidRDefault="00965A06" w:rsidP="000C2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35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104"/>
    </w:tblGrid>
    <w:tr w:rsidR="000C25B5" w14:paraId="38F2AFFE" w14:textId="77777777" w:rsidTr="008751D1">
      <w:trPr>
        <w:jc w:val="center"/>
      </w:trPr>
      <w:tc>
        <w:tcPr>
          <w:tcW w:w="4247" w:type="dxa"/>
          <w:vAlign w:val="center"/>
        </w:tcPr>
        <w:p w14:paraId="1F37A9BB" w14:textId="0A51DEAA" w:rsidR="000C25B5" w:rsidRDefault="000C25B5" w:rsidP="000C25B5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1D7C8BF" wp14:editId="55B85253">
                <wp:extent cx="2215185" cy="609600"/>
                <wp:effectExtent l="0" t="0" r="0" b="0"/>
                <wp:docPr id="154693215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6932155" name="Imagem 154693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7765" cy="613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4" w:type="dxa"/>
          <w:vAlign w:val="center"/>
        </w:tcPr>
        <w:p w14:paraId="31FC88F9" w14:textId="77777777" w:rsid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110DF872" w14:textId="77777777" w:rsid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3577332A" w14:textId="30314F69" w:rsidR="000C25B5" w:rsidRP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GABINETE DO PREFEITO</w:t>
          </w:r>
        </w:p>
      </w:tc>
    </w:tr>
  </w:tbl>
  <w:p w14:paraId="20775B77" w14:textId="77777777" w:rsidR="000C25B5" w:rsidRDefault="000C25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868B6"/>
    <w:multiLevelType w:val="hybridMultilevel"/>
    <w:tmpl w:val="0A688776"/>
    <w:lvl w:ilvl="0" w:tplc="76DAFE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E3375"/>
    <w:multiLevelType w:val="hybridMultilevel"/>
    <w:tmpl w:val="1012FB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00446"/>
    <w:multiLevelType w:val="hybridMultilevel"/>
    <w:tmpl w:val="B2A61C78"/>
    <w:lvl w:ilvl="0" w:tplc="3B1887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F5745"/>
    <w:multiLevelType w:val="hybridMultilevel"/>
    <w:tmpl w:val="FC20E5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40124"/>
    <w:multiLevelType w:val="hybridMultilevel"/>
    <w:tmpl w:val="29AAB8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279611">
    <w:abstractNumId w:val="1"/>
  </w:num>
  <w:num w:numId="2" w16cid:durableId="323164753">
    <w:abstractNumId w:val="0"/>
  </w:num>
  <w:num w:numId="3" w16cid:durableId="936133943">
    <w:abstractNumId w:val="2"/>
  </w:num>
  <w:num w:numId="4" w16cid:durableId="1509055256">
    <w:abstractNumId w:val="3"/>
  </w:num>
  <w:num w:numId="5" w16cid:durableId="417556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EF"/>
    <w:rsid w:val="00097CDF"/>
    <w:rsid w:val="000C25B5"/>
    <w:rsid w:val="00150B86"/>
    <w:rsid w:val="00317B40"/>
    <w:rsid w:val="003563A3"/>
    <w:rsid w:val="004056EB"/>
    <w:rsid w:val="004C47E0"/>
    <w:rsid w:val="004D2A8B"/>
    <w:rsid w:val="005677EF"/>
    <w:rsid w:val="005D2B96"/>
    <w:rsid w:val="005D4FA3"/>
    <w:rsid w:val="00607200"/>
    <w:rsid w:val="00613553"/>
    <w:rsid w:val="00650B33"/>
    <w:rsid w:val="00655BC3"/>
    <w:rsid w:val="00684062"/>
    <w:rsid w:val="006C29A2"/>
    <w:rsid w:val="00756526"/>
    <w:rsid w:val="00843FC9"/>
    <w:rsid w:val="00865FB7"/>
    <w:rsid w:val="008751D1"/>
    <w:rsid w:val="008D4378"/>
    <w:rsid w:val="0090785A"/>
    <w:rsid w:val="009102E7"/>
    <w:rsid w:val="0093492B"/>
    <w:rsid w:val="00965A06"/>
    <w:rsid w:val="00AA037D"/>
    <w:rsid w:val="00BE7A9D"/>
    <w:rsid w:val="00C1199E"/>
    <w:rsid w:val="00C16503"/>
    <w:rsid w:val="00CA6806"/>
    <w:rsid w:val="00CD4929"/>
    <w:rsid w:val="00ED6974"/>
    <w:rsid w:val="00F1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B1545"/>
  <w15:chartTrackingRefBased/>
  <w15:docId w15:val="{6B42D2FD-9774-4B48-BC7F-9545DF07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7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7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7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7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7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77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77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7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77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7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7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77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77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77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7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77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77E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2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25B5"/>
  </w:style>
  <w:style w:type="paragraph" w:styleId="Rodap">
    <w:name w:val="footer"/>
    <w:basedOn w:val="Normal"/>
    <w:link w:val="RodapChar"/>
    <w:uiPriority w:val="99"/>
    <w:unhideWhenUsed/>
    <w:rsid w:val="000C2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5B5"/>
  </w:style>
  <w:style w:type="table" w:styleId="Tabelacomgrade">
    <w:name w:val="Table Grid"/>
    <w:basedOn w:val="Tabelanormal"/>
    <w:uiPriority w:val="39"/>
    <w:rsid w:val="000C2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892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17</cp:revision>
  <cp:lastPrinted>2026-08-04T11:55:00Z</cp:lastPrinted>
  <dcterms:created xsi:type="dcterms:W3CDTF">2026-06-02T12:07:00Z</dcterms:created>
  <dcterms:modified xsi:type="dcterms:W3CDTF">2026-08-04T11:55:00Z</dcterms:modified>
</cp:coreProperties>
</file>