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6340" w14:textId="756AABC4" w:rsidR="00C1220A" w:rsidRPr="00A66B1D" w:rsidRDefault="00A66B1D" w:rsidP="00C122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3971">
        <w:rPr>
          <w:rFonts w:ascii="Times New Roman" w:hAnsi="Times New Roman" w:cs="Times New Roman"/>
          <w:sz w:val="24"/>
          <w:szCs w:val="24"/>
        </w:rPr>
        <w:t>Aditivo de valor</w:t>
      </w:r>
      <w:r w:rsidR="00C21FCB">
        <w:rPr>
          <w:rFonts w:ascii="Times New Roman" w:hAnsi="Times New Roman" w:cs="Times New Roman"/>
          <w:sz w:val="24"/>
          <w:szCs w:val="24"/>
        </w:rPr>
        <w:t xml:space="preserve"> da Reforma da Escola Municipal Flórido </w:t>
      </w:r>
      <w:proofErr w:type="spellStart"/>
      <w:r w:rsidR="00C21FCB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="00C21FCB">
        <w:rPr>
          <w:rFonts w:ascii="Times New Roman" w:hAnsi="Times New Roman" w:cs="Times New Roman"/>
          <w:sz w:val="24"/>
          <w:szCs w:val="24"/>
        </w:rPr>
        <w:t xml:space="preserve"> Diniz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35ADAFA3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</w:t>
      </w:r>
      <w:r w:rsidR="00BE154C">
        <w:rPr>
          <w:rFonts w:ascii="Times New Roman" w:hAnsi="Times New Roman" w:cs="Times New Roman"/>
          <w:sz w:val="24"/>
          <w:szCs w:val="24"/>
        </w:rPr>
        <w:t>162856275-8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6C1AC003" w14:textId="28F7BBB4" w:rsidR="00FA3971" w:rsidRDefault="00FA3971" w:rsidP="00FA39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971">
        <w:rPr>
          <w:rFonts w:ascii="Times New Roman" w:hAnsi="Times New Roman" w:cs="Times New Roman"/>
          <w:sz w:val="24"/>
          <w:szCs w:val="24"/>
        </w:rPr>
        <w:t xml:space="preserve">No escopo inicial da reforma da reforma da Escola Municipal Flórido </w:t>
      </w:r>
      <w:proofErr w:type="spellStart"/>
      <w:r w:rsidRPr="00FA3971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Pr="00FA3971">
        <w:rPr>
          <w:rFonts w:ascii="Times New Roman" w:hAnsi="Times New Roman" w:cs="Times New Roman"/>
          <w:sz w:val="24"/>
          <w:szCs w:val="24"/>
        </w:rPr>
        <w:t xml:space="preserve"> Diniz, previa se utilização de piso em cerâmica esmaltada comum. Contudo, durante o acompanhamento técnico da execução, constatou-se que tal especificações não atenderia de forma plena às necessidades funcionais e de desempenho da edificação, considerando:</w:t>
      </w:r>
    </w:p>
    <w:p w14:paraId="6436839B" w14:textId="0CE4AA09" w:rsidR="00FA3971" w:rsidRDefault="00FA3971" w:rsidP="00FA397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971">
        <w:rPr>
          <w:rFonts w:ascii="Times New Roman" w:hAnsi="Times New Roman" w:cs="Times New Roman"/>
          <w:sz w:val="24"/>
          <w:szCs w:val="24"/>
        </w:rPr>
        <w:t>Alto tráfego de usuários: o ambiente escolar apresenta circulação diária intensa de alunos, professores e servidores, o que exige um material de elevada resistência mecânica e abrasiva;</w:t>
      </w:r>
    </w:p>
    <w:p w14:paraId="578EC294" w14:textId="0BA1E000" w:rsidR="00FA3971" w:rsidRDefault="00FA3971" w:rsidP="00FA397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971">
        <w:rPr>
          <w:rFonts w:ascii="Times New Roman" w:hAnsi="Times New Roman" w:cs="Times New Roman"/>
          <w:sz w:val="24"/>
          <w:szCs w:val="24"/>
        </w:rPr>
        <w:t>Redução de custos de manutenção e reposição de peças, manutenção preventiva e corretiva: a cerâmica esmaltada apresenta maior propensão a fissuras, quebras e desplacamentos, resultando em custos recorrentes de substituição e manutenção;</w:t>
      </w:r>
    </w:p>
    <w:p w14:paraId="43A88188" w14:textId="63DDA678" w:rsidR="00FA3971" w:rsidRDefault="00FA3971" w:rsidP="00FA397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971">
        <w:rPr>
          <w:rFonts w:ascii="Times New Roman" w:hAnsi="Times New Roman" w:cs="Times New Roman"/>
          <w:sz w:val="24"/>
          <w:szCs w:val="24"/>
        </w:rPr>
        <w:t>Qualidade e funcionalidade: o piso granilite, além de possuir resistência superior, proporciona melhor acabamento estético, uniformidade visual e facilidade de higienização, fatores cruciais em ambientes escolares, especialmente no controle sanitário e na preservação da infraestrutura pública;</w:t>
      </w:r>
    </w:p>
    <w:p w14:paraId="6E2F1BD5" w14:textId="6FDA959C" w:rsidR="00FA3971" w:rsidRPr="00FA3971" w:rsidRDefault="00FA3971" w:rsidP="00FA397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971">
        <w:rPr>
          <w:rFonts w:ascii="Times New Roman" w:hAnsi="Times New Roman" w:cs="Times New Roman"/>
          <w:sz w:val="24"/>
          <w:szCs w:val="24"/>
        </w:rPr>
        <w:t>Atendimento às normas de desempenho (NBR 15575), garantindo conforto, durabilidade e facilidade de limpeza, especialmente em ambiente escolar.</w:t>
      </w:r>
    </w:p>
    <w:p w14:paraId="14F3324D" w14:textId="6114D715" w:rsidR="00FA3971" w:rsidRDefault="00FA3971" w:rsidP="00FA39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971">
        <w:rPr>
          <w:rFonts w:ascii="Times New Roman" w:hAnsi="Times New Roman" w:cs="Times New Roman"/>
          <w:sz w:val="24"/>
          <w:szCs w:val="24"/>
        </w:rPr>
        <w:t>Assim, foi tecnicamente recomendada a substituição do piso cerâmico pelo granilite, material reconhecidamente mais adequado para espaços de grande circulação, com vida útil estendida e menor necessidade de reposições futuras.</w:t>
      </w:r>
    </w:p>
    <w:p w14:paraId="3A2E6CBE" w14:textId="77777777" w:rsidR="00FA3971" w:rsidRDefault="00FA3971" w:rsidP="00FA39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C6637" w14:textId="77777777" w:rsidR="00CD3CB8" w:rsidRDefault="00CD3CB8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6F7759CD" w:rsidR="00C1220A" w:rsidRDefault="00FA3971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Aditivo de Valor</w:t>
      </w:r>
    </w:p>
    <w:p w14:paraId="69B2255F" w14:textId="48295BD5" w:rsidR="00BE154C" w:rsidRDefault="00BE154C" w:rsidP="00BE154C">
      <w:pPr>
        <w:jc w:val="both"/>
        <w:rPr>
          <w:rFonts w:ascii="Times New Roman" w:hAnsi="Times New Roman" w:cs="Times New Roman"/>
          <w:sz w:val="24"/>
          <w:szCs w:val="24"/>
        </w:rPr>
      </w:pPr>
      <w:r w:rsidRPr="00BE154C">
        <w:rPr>
          <w:rFonts w:ascii="Times New Roman" w:hAnsi="Times New Roman" w:cs="Times New Roman"/>
          <w:sz w:val="24"/>
          <w:szCs w:val="24"/>
        </w:rPr>
        <w:t xml:space="preserve">O presente aditivo refere-se à atualização do valor da obra de reforma da Escola Municipal Flórido </w:t>
      </w:r>
      <w:proofErr w:type="spellStart"/>
      <w:r w:rsidRPr="00BE154C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Pr="00BE154C">
        <w:rPr>
          <w:rFonts w:ascii="Times New Roman" w:hAnsi="Times New Roman" w:cs="Times New Roman"/>
          <w:sz w:val="24"/>
          <w:szCs w:val="24"/>
        </w:rPr>
        <w:t xml:space="preserve"> Diniz, no montante de R$ 37.619,71 (trinta e sete mil, seiscentos e dezenove reais e setenta e um centavos), correspondente ao acréscimo necessário à adequada execução dos serviços previstos na justificativa técnica apresentada. </w:t>
      </w:r>
    </w:p>
    <w:p w14:paraId="39E99E2C" w14:textId="56FAAC55" w:rsidR="00E6469C" w:rsidRDefault="00BE154C" w:rsidP="00BE154C">
      <w:pPr>
        <w:jc w:val="both"/>
        <w:rPr>
          <w:rFonts w:ascii="Times New Roman" w:hAnsi="Times New Roman" w:cs="Times New Roman"/>
          <w:sz w:val="24"/>
          <w:szCs w:val="24"/>
        </w:rPr>
      </w:pPr>
      <w:r w:rsidRPr="00BE154C">
        <w:rPr>
          <w:rFonts w:ascii="Times New Roman" w:hAnsi="Times New Roman" w:cs="Times New Roman"/>
          <w:sz w:val="24"/>
          <w:szCs w:val="24"/>
        </w:rPr>
        <w:t>Assim, o valor inicialmente contratado da obra, de R$ 300.273,47 (trezentos mil, duzentos e setenta e três reais e quarenta e sete centavos), passa a ser de R$ 337.893,18 (trezentos e trinta e sete mil, oitocentos e noventa e três reais e dezoito centavos), mantendo-se o equilíbrio financeiro e a compatibilidade necessária à plena execução do objeto conveniado.</w:t>
      </w: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6E7E1182" w14:textId="7EC8A829" w:rsidR="0072497C" w:rsidRPr="0072497C" w:rsidRDefault="0072497C" w:rsidP="0072497C">
      <w:pPr>
        <w:jc w:val="both"/>
        <w:rPr>
          <w:rFonts w:ascii="Times New Roman" w:hAnsi="Times New Roman" w:cs="Times New Roman"/>
          <w:sz w:val="24"/>
          <w:szCs w:val="24"/>
        </w:rPr>
      </w:pPr>
      <w:r w:rsidRPr="0072497C">
        <w:rPr>
          <w:rFonts w:ascii="Times New Roman" w:hAnsi="Times New Roman" w:cs="Times New Roman"/>
          <w:sz w:val="24"/>
          <w:szCs w:val="24"/>
        </w:rPr>
        <w:t>Diante do exposto, conclui-se que o presente aditivo se mostra tecnicamente necessário e devidamente justificado, em razão das divergências identificadas entre os itens inicialmente previstos e a execução efetivamente verificada em campo.</w:t>
      </w:r>
    </w:p>
    <w:p w14:paraId="496F8465" w14:textId="2CFCA2C2" w:rsidR="0072497C" w:rsidRPr="0072497C" w:rsidRDefault="0072497C" w:rsidP="0072497C">
      <w:pPr>
        <w:jc w:val="both"/>
        <w:rPr>
          <w:rFonts w:ascii="Times New Roman" w:hAnsi="Times New Roman" w:cs="Times New Roman"/>
          <w:sz w:val="24"/>
          <w:szCs w:val="24"/>
        </w:rPr>
      </w:pPr>
      <w:r w:rsidRPr="0072497C">
        <w:rPr>
          <w:rFonts w:ascii="Times New Roman" w:hAnsi="Times New Roman" w:cs="Times New Roman"/>
          <w:sz w:val="24"/>
          <w:szCs w:val="24"/>
        </w:rPr>
        <w:t>A formalização do aditivo visa promover a devida compatibilização entre os serviços executados e os valores correspondentes à obra, assegurando maior conformidade técnica, regularidade da medição final e adequada prestação de contas do objeto contratado.</w:t>
      </w:r>
    </w:p>
    <w:p w14:paraId="178AC27E" w14:textId="72FCC87C" w:rsidR="0072497C" w:rsidRPr="0072497C" w:rsidRDefault="0072497C" w:rsidP="0072497C">
      <w:pPr>
        <w:jc w:val="both"/>
        <w:rPr>
          <w:rFonts w:ascii="Times New Roman" w:hAnsi="Times New Roman" w:cs="Times New Roman"/>
          <w:sz w:val="24"/>
          <w:szCs w:val="24"/>
        </w:rPr>
      </w:pPr>
      <w:r w:rsidRPr="0072497C">
        <w:rPr>
          <w:rFonts w:ascii="Times New Roman" w:hAnsi="Times New Roman" w:cs="Times New Roman"/>
          <w:sz w:val="24"/>
          <w:szCs w:val="24"/>
        </w:rPr>
        <w:t>Ressalta-se que os ajustes realizados decorrem de levantamentos técnicos efetuados pela fiscalização da obra, observando-se os quantitativos efetivamente executados, as adequações necessárias durante a execução contratual e a atualização da composição físico-financeira da planilha orçamentária.</w:t>
      </w:r>
    </w:p>
    <w:p w14:paraId="45BFFC8E" w14:textId="41540C1A" w:rsidR="00BE154C" w:rsidRDefault="0072497C" w:rsidP="0072497C">
      <w:pPr>
        <w:jc w:val="both"/>
        <w:rPr>
          <w:rFonts w:ascii="Times New Roman" w:hAnsi="Times New Roman" w:cs="Times New Roman"/>
          <w:sz w:val="24"/>
          <w:szCs w:val="24"/>
        </w:rPr>
      </w:pPr>
      <w:r w:rsidRPr="0072497C">
        <w:rPr>
          <w:rFonts w:ascii="Times New Roman" w:hAnsi="Times New Roman" w:cs="Times New Roman"/>
          <w:sz w:val="24"/>
          <w:szCs w:val="24"/>
        </w:rPr>
        <w:t>Dessa forma, o aditivo apresentado atende aos princípios da legalidade, eficiência, razoabilidade, economicidade e interesse público, garantindo maior conformidade entre a execução física da obra e a execução financeira do contrato, em observância às normas aplicáveis à fiscalização e ao controle de obras públicas.</w:t>
      </w:r>
    </w:p>
    <w:p w14:paraId="2BEF23EE" w14:textId="77777777" w:rsidR="00BE154C" w:rsidRPr="00BE154C" w:rsidRDefault="00BE154C" w:rsidP="00BE15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5E637A" w14:textId="7C529B04" w:rsidR="00C41A1A" w:rsidRDefault="00C41A1A" w:rsidP="00BE154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r w:rsidR="00BE154C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BE154C">
        <w:rPr>
          <w:rFonts w:ascii="Times New Roman" w:hAnsi="Times New Roman" w:cs="Times New Roman"/>
          <w:sz w:val="24"/>
          <w:szCs w:val="24"/>
        </w:rPr>
        <w:t xml:space="preserve">julho </w:t>
      </w:r>
      <w:r>
        <w:rPr>
          <w:rFonts w:ascii="Times New Roman" w:hAnsi="Times New Roman" w:cs="Times New Roman"/>
          <w:sz w:val="24"/>
          <w:szCs w:val="24"/>
        </w:rPr>
        <w:t>de 2026.</w:t>
      </w:r>
    </w:p>
    <w:p w14:paraId="33296815" w14:textId="77777777" w:rsidR="00DA3A5C" w:rsidRDefault="00DA3A5C" w:rsidP="00CD3CB8">
      <w:pPr>
        <w:rPr>
          <w:rFonts w:ascii="Times New Roman" w:hAnsi="Times New Roman" w:cs="Times New Roman"/>
          <w:sz w:val="24"/>
          <w:szCs w:val="24"/>
        </w:rPr>
      </w:pPr>
    </w:p>
    <w:p w14:paraId="758EB093" w14:textId="77777777" w:rsidR="00BE154C" w:rsidRDefault="00BE154C" w:rsidP="00CD3CB8">
      <w:pPr>
        <w:rPr>
          <w:rFonts w:ascii="Times New Roman" w:hAnsi="Times New Roman" w:cs="Times New Roman"/>
          <w:sz w:val="24"/>
          <w:szCs w:val="24"/>
        </w:rPr>
      </w:pPr>
    </w:p>
    <w:p w14:paraId="2F9EDEAA" w14:textId="77777777" w:rsidR="00BE154C" w:rsidRDefault="00BE154C" w:rsidP="00CD3CB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681E7402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="00BE154C">
              <w:rPr>
                <w:rFonts w:ascii="Times New Roman" w:hAnsi="Times New Roman" w:cs="Times New Roman"/>
                <w:sz w:val="24"/>
                <w:szCs w:val="24"/>
              </w:rPr>
              <w:t>162856275-8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D995" w14:textId="77777777" w:rsidR="00E97363" w:rsidRDefault="00E97363" w:rsidP="00C1220A">
      <w:pPr>
        <w:spacing w:after="0" w:line="240" w:lineRule="auto"/>
      </w:pPr>
      <w:r>
        <w:separator/>
      </w:r>
    </w:p>
  </w:endnote>
  <w:endnote w:type="continuationSeparator" w:id="0">
    <w:p w14:paraId="3BDE862D" w14:textId="77777777" w:rsidR="00E97363" w:rsidRDefault="00E97363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2C73" w14:textId="77777777" w:rsidR="00E97363" w:rsidRDefault="00E97363" w:rsidP="00C1220A">
      <w:pPr>
        <w:spacing w:after="0" w:line="240" w:lineRule="auto"/>
      </w:pPr>
      <w:r>
        <w:separator/>
      </w:r>
    </w:p>
  </w:footnote>
  <w:footnote w:type="continuationSeparator" w:id="0">
    <w:p w14:paraId="36C11E1B" w14:textId="77777777" w:rsidR="00E97363" w:rsidRDefault="00E97363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30579242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6A4C"/>
    <w:multiLevelType w:val="hybridMultilevel"/>
    <w:tmpl w:val="44BEBD68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2B92A35"/>
    <w:multiLevelType w:val="hybridMultilevel"/>
    <w:tmpl w:val="D9A4FFB2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2644569"/>
    <w:multiLevelType w:val="hybridMultilevel"/>
    <w:tmpl w:val="066C9A20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3"/>
  </w:num>
  <w:num w:numId="2" w16cid:durableId="1968461338">
    <w:abstractNumId w:val="2"/>
  </w:num>
  <w:num w:numId="3" w16cid:durableId="1514877373">
    <w:abstractNumId w:val="1"/>
  </w:num>
  <w:num w:numId="4" w16cid:durableId="213728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C0253"/>
    <w:rsid w:val="000F56BC"/>
    <w:rsid w:val="0013457E"/>
    <w:rsid w:val="002F2A41"/>
    <w:rsid w:val="00400891"/>
    <w:rsid w:val="00637321"/>
    <w:rsid w:val="0072497C"/>
    <w:rsid w:val="00727AEA"/>
    <w:rsid w:val="00922C80"/>
    <w:rsid w:val="00963BE4"/>
    <w:rsid w:val="009E2E41"/>
    <w:rsid w:val="00A00FE8"/>
    <w:rsid w:val="00A5019E"/>
    <w:rsid w:val="00A66B1D"/>
    <w:rsid w:val="00AA07BF"/>
    <w:rsid w:val="00AB11E3"/>
    <w:rsid w:val="00B56B9F"/>
    <w:rsid w:val="00B84BA0"/>
    <w:rsid w:val="00BE154C"/>
    <w:rsid w:val="00BE1DD9"/>
    <w:rsid w:val="00C029B0"/>
    <w:rsid w:val="00C1220A"/>
    <w:rsid w:val="00C21FCB"/>
    <w:rsid w:val="00C41A1A"/>
    <w:rsid w:val="00C63AF7"/>
    <w:rsid w:val="00CD3CB8"/>
    <w:rsid w:val="00D95051"/>
    <w:rsid w:val="00DA3A5C"/>
    <w:rsid w:val="00E6469C"/>
    <w:rsid w:val="00E93857"/>
    <w:rsid w:val="00E97363"/>
    <w:rsid w:val="00FA3971"/>
    <w:rsid w:val="00FB0DEE"/>
    <w:rsid w:val="00FC5968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557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12</cp:revision>
  <dcterms:created xsi:type="dcterms:W3CDTF">2026-04-27T21:54:00Z</dcterms:created>
  <dcterms:modified xsi:type="dcterms:W3CDTF">2026-07-30T13:19:00Z</dcterms:modified>
</cp:coreProperties>
</file>