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ind w:right="-607"/>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2">
      <w:pPr>
        <w:spacing w:line="312" w:lineRule="auto"/>
        <w:ind w:right="-607"/>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TRƯỜNG ĐẠI HỌC XÂY DỰNG HÀ NỘI</w:t>
      </w:r>
    </w:p>
    <w:p w:rsidR="00000000" w:rsidDel="00000000" w:rsidP="00000000" w:rsidRDefault="00000000" w:rsidRPr="00000000" w14:paraId="00000003">
      <w:pPr>
        <w:spacing w:line="312" w:lineRule="auto"/>
        <w:ind w:right="-60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 KHOA CÔNG NGHỆ THÔNG TIN</w:t>
      </w:r>
      <w:r w:rsidDel="00000000" w:rsidR="00000000" w:rsidRPr="00000000">
        <w:rPr>
          <w:rtl w:val="0"/>
        </w:rPr>
      </w:r>
    </w:p>
    <w:p w:rsidR="00000000" w:rsidDel="00000000" w:rsidP="00000000" w:rsidRDefault="00000000" w:rsidRPr="00000000" w14:paraId="00000004">
      <w:pPr>
        <w:spacing w:line="312" w:lineRule="auto"/>
        <w:ind w:left="720" w:right="-607"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MA TRẬN ĐỀ THI HỌC PHẦN</w:t>
      </w:r>
    </w:p>
    <w:p w:rsidR="00000000" w:rsidDel="00000000" w:rsidP="00000000" w:rsidRDefault="00000000" w:rsidRPr="00000000" w14:paraId="00000005">
      <w:pPr>
        <w:spacing w:line="312" w:lineRule="auto"/>
        <w:ind w:left="720" w:right="-6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Học phần: </w:t>
      </w:r>
      <w:r w:rsidDel="00000000" w:rsidR="00000000" w:rsidRPr="00000000">
        <w:rPr>
          <w:rFonts w:ascii="Times New Roman" w:cs="Times New Roman" w:eastAsia="Times New Roman" w:hAnsi="Times New Roman"/>
          <w:rtl w:val="0"/>
        </w:rPr>
        <w:t xml:space="preserve">Đồ án phát triển ứng dụng đa nền tảng</w:t>
      </w:r>
      <w:r w:rsidDel="00000000" w:rsidR="00000000" w:rsidRPr="00000000">
        <w:rPr>
          <w:rFonts w:ascii="Times New Roman" w:cs="Times New Roman" w:eastAsia="Times New Roman" w:hAnsi="Times New Roman"/>
          <w:color w:val="000000"/>
          <w:rtl w:val="0"/>
        </w:rPr>
        <w:t xml:space="preserve">            </w:t>
        <w:tab/>
        <w:t xml:space="preserve"> </w:t>
        <w:tab/>
        <w:t xml:space="preserve">Mã học phần: </w:t>
      </w:r>
      <w:r w:rsidDel="00000000" w:rsidR="00000000" w:rsidRPr="00000000">
        <w:rPr>
          <w:rFonts w:ascii="Times New Roman" w:cs="Times New Roman" w:eastAsia="Times New Roman" w:hAnsi="Times New Roman"/>
          <w:rtl w:val="0"/>
        </w:rPr>
        <w:t xml:space="preserve">608819</w:t>
      </w:r>
      <w:r w:rsidDel="00000000" w:rsidR="00000000" w:rsidRPr="00000000">
        <w:rPr>
          <w:rFonts w:ascii="Times New Roman" w:cs="Times New Roman" w:eastAsia="Times New Roman" w:hAnsi="Times New Roman"/>
          <w:color w:val="000000"/>
          <w:rtl w:val="0"/>
        </w:rPr>
        <w:t xml:space="preserve">               Số tín chỉ: </w:t>
      </w: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color w:val="000000"/>
          <w:rtl w:val="0"/>
        </w:rPr>
        <w:t xml:space="preserve">TC</w:t>
      </w:r>
    </w:p>
    <w:p w:rsidR="00000000" w:rsidDel="00000000" w:rsidP="00000000" w:rsidRDefault="00000000" w:rsidRPr="00000000" w14:paraId="00000006">
      <w:pPr>
        <w:spacing w:line="312" w:lineRule="auto"/>
        <w:ind w:left="720" w:right="-6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cho khóa: K66, K67</w:t>
      </w:r>
    </w:p>
    <w:p w:rsidR="00000000" w:rsidDel="00000000" w:rsidP="00000000" w:rsidRDefault="00000000" w:rsidRPr="00000000" w14:paraId="00000007">
      <w:pPr>
        <w:spacing w:line="312" w:lineRule="auto"/>
        <w:ind w:left="720" w:right="-607" w:firstLine="0"/>
        <w:jc w:val="left"/>
        <w:rPr>
          <w:rFonts w:ascii="Times New Roman" w:cs="Times New Roman" w:eastAsia="Times New Roman" w:hAnsi="Times New Roman"/>
          <w:color w:val="000000"/>
        </w:rPr>
      </w:pPr>
      <w:r w:rsidDel="00000000" w:rsidR="00000000" w:rsidRPr="00000000">
        <w:rPr>
          <w:rtl w:val="0"/>
        </w:rPr>
      </w:r>
    </w:p>
    <w:tbl>
      <w:tblPr>
        <w:tblStyle w:val="Table1"/>
        <w:tblW w:w="15480.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1875"/>
        <w:gridCol w:w="1425"/>
        <w:gridCol w:w="4110"/>
        <w:gridCol w:w="1425"/>
        <w:gridCol w:w="1410"/>
        <w:gridCol w:w="1425"/>
        <w:gridCol w:w="1275"/>
        <w:gridCol w:w="1845"/>
        <w:tblGridChange w:id="0">
          <w:tblGrid>
            <w:gridCol w:w="690"/>
            <w:gridCol w:w="1875"/>
            <w:gridCol w:w="1425"/>
            <w:gridCol w:w="4110"/>
            <w:gridCol w:w="1425"/>
            <w:gridCol w:w="1410"/>
            <w:gridCol w:w="1425"/>
            <w:gridCol w:w="1275"/>
            <w:gridCol w:w="1845"/>
          </w:tblGrid>
        </w:tblGridChange>
      </w:tblGrid>
      <w:tr>
        <w:trPr>
          <w:cantSplit w:val="0"/>
          <w:trHeight w:val="65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9">
            <w:pPr>
              <w:spacing w:line="240" w:lineRule="auto"/>
              <w:jc w:val="center"/>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CLO </w:t>
            </w:r>
          </w:p>
          <w:p w:rsidR="00000000" w:rsidDel="00000000" w:rsidP="00000000" w:rsidRDefault="00000000" w:rsidRPr="00000000" w14:paraId="0000000A">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highlight w:val="whit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Cấp độ </w:t>
              <w:br w:type="textWrapping"/>
              <w:t xml:space="preserve">đánh giá</w:t>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Câu hỏi/Phần</w:t>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shd w:fill="auto" w:val="clear"/>
            <w:vAlign w:val="center"/>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Phạm vi </w:t>
              <w:br w:type="textWrapping"/>
              <w:t xml:space="preserve">kiến thức</w:t>
            </w:r>
          </w:p>
          <w:p w:rsidR="00000000" w:rsidDel="00000000" w:rsidP="00000000" w:rsidRDefault="00000000" w:rsidRPr="00000000" w14:paraId="00000010">
            <w:pPr>
              <w:tabs>
                <w:tab w:val="left" w:leader="none" w:pos="9270"/>
              </w:tabs>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Số câu hỏi TNKQ</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Điểm</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Trọng số điểm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7">
            <w:pPr>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000000"/>
                <w:highlight w:val="white"/>
                <w:rtl w:val="0"/>
              </w:rPr>
              <w:t xml:space="preserve">Mối liên hệ </w:t>
              <w:br w:type="textWrapping"/>
              <w:t xml:space="preserve">với PLO/PI </w:t>
            </w: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(8)</w:t>
            </w:r>
          </w:p>
        </w:tc>
      </w:tr>
      <w:tr>
        <w:trPr>
          <w:cantSplit w:val="0"/>
          <w:trHeight w:val="420" w:hRule="atLeast"/>
          <w:tblHeader w:val="0"/>
        </w:trPr>
        <w:tc>
          <w:tcPr>
            <w:vMerge w:val="restart"/>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CLO 1</w:t>
            </w:r>
            <w:r w:rsidDel="00000000" w:rsidR="00000000" w:rsidRPr="00000000">
              <w:rPr>
                <w:rtl w:val="0"/>
              </w:rPr>
            </w:r>
          </w:p>
        </w:tc>
        <w:tc>
          <w:tcPr>
            <w:vMerge w:val="restart"/>
            <w:tcBorders>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C6</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Chấm sản phẩm đồ án</w:t>
            </w:r>
          </w:p>
          <w:p w:rsidR="00000000" w:rsidDel="00000000" w:rsidP="00000000" w:rsidRDefault="00000000" w:rsidRPr="00000000" w14:paraId="000000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1a. Thuyết trình và trình diễn sản phẩm</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nghiệp vụ, thiết kế kiến trúc, logic xử lý</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2.5</w:t>
            </w:r>
            <w:r w:rsidDel="00000000" w:rsidR="00000000" w:rsidRPr="00000000">
              <w:rPr>
                <w:rtl w:val="0"/>
              </w:rPr>
            </w:r>
          </w:p>
        </w:tc>
        <w:tc>
          <w:tcPr>
            <w:vMerge w:val="restart"/>
            <w:tcBorders>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25%</w:t>
            </w:r>
            <w:r w:rsidDel="00000000" w:rsidR="00000000" w:rsidRPr="00000000">
              <w:rPr>
                <w:rtl w:val="0"/>
              </w:rPr>
            </w:r>
          </w:p>
        </w:tc>
        <w:tc>
          <w:tcPr>
            <w:vMerge w:val="restart"/>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PLO2 XE</w:t>
            </w:r>
            <w:r w:rsidDel="00000000" w:rsidR="00000000" w:rsidRPr="00000000">
              <w:rPr>
                <w:rtl w:val="0"/>
              </w:rPr>
            </w:r>
          </w:p>
        </w:tc>
      </w:tr>
      <w:tr>
        <w:trPr>
          <w:cantSplit w:val="0"/>
          <w:trHeight w:val="420" w:hRule="atLeast"/>
          <w:tblHeader w:val="0"/>
        </w:trPr>
        <w:tc>
          <w:tcPr>
            <w:vMerge w:val="continue"/>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 1</w:t>
            </w:r>
          </w:p>
        </w:tc>
        <w:tc>
          <w:tcPr>
            <w:tcBorders>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Chấm sản phẩm đồ án</w:t>
            </w:r>
            <w:r w:rsidDel="00000000" w:rsidR="00000000" w:rsidRPr="00000000">
              <w:rPr>
                <w:rFonts w:ascii="Times New Roman" w:cs="Times New Roman" w:eastAsia="Times New Roman" w:hAnsi="Times New Roman"/>
                <w:rtl w:val="0"/>
              </w:rPr>
              <w:br w:type="textWrapping"/>
              <w:t xml:space="preserve">Phần 1b. Vận hành kiểm thử sản phẩm theo test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kiến trúc, UI, dữ liệu, mã nguồn, tiến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PLO2 XE</w:t>
            </w:r>
          </w:p>
        </w:tc>
      </w:tr>
      <w:tr>
        <w:trPr>
          <w:cantSplit w:val="0"/>
          <w:trHeight w:val="420" w:hRule="atLeast"/>
          <w:tblHeader w:val="0"/>
        </w:trPr>
        <w:tc>
          <w:tcPr>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 1</w:t>
            </w:r>
          </w:p>
        </w:tc>
        <w:tc>
          <w:tcPr>
            <w:tcBorders>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2a. Báo cáo tổng hợp: mô tả thiết kế tổng thể, logic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Thiết kế dữ liệu, chức năng, sơ đồ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PLO2 XE</w:t>
            </w:r>
          </w:p>
        </w:tc>
      </w:tr>
      <w:tr>
        <w:trPr>
          <w:cantSplit w:val="0"/>
          <w:trHeight w:val="420" w:hRule="atLeast"/>
          <w:tblHeader w:val="0"/>
        </w:trPr>
        <w:tc>
          <w:tcPr>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 2</w:t>
            </w:r>
          </w:p>
        </w:tc>
        <w:tc>
          <w:tcPr>
            <w:tcBorders>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2b. Báo cáo tổng hợp: phân công, nhật ký tiến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công công việc, điều phối nhóm, nhật ký tiến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PLO5 XE</w:t>
            </w:r>
          </w:p>
        </w:tc>
      </w:tr>
      <w:tr>
        <w:trPr>
          <w:cantSplit w:val="0"/>
          <w:trHeight w:val="420" w:hRule="atLeast"/>
          <w:tblHeader w:val="0"/>
        </w:trPr>
        <w:tc>
          <w:tcPr>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 2</w:t>
            </w:r>
          </w:p>
        </w:tc>
        <w:tc>
          <w:tcPr>
            <w:tcBorders>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2c. Phối hợp nhóm: nhật ký tiến độ, phản hồi, hỗ trợ lẫn nhau, giải quyết xung đột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nhóm, theo dõi tiến độ, làm việc phối hợp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lef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PLO5 XE</w:t>
            </w:r>
          </w:p>
        </w:tc>
      </w:tr>
      <w:tr>
        <w:trPr>
          <w:cantSplit w:val="0"/>
          <w:trHeight w:val="231"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Tổng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59">
      <w:pPr>
        <w:spacing w:line="312" w:lineRule="auto"/>
        <w:rPr>
          <w:rFonts w:ascii="Times New Roman" w:cs="Times New Roman" w:eastAsia="Times New Roman" w:hAnsi="Times New Roman"/>
          <w:color w:val="000000"/>
        </w:rPr>
      </w:pPr>
      <w:r w:rsidDel="00000000" w:rsidR="00000000" w:rsidRPr="00000000">
        <w:rPr>
          <w:rtl w:val="0"/>
        </w:rPr>
      </w:r>
    </w:p>
    <w:tbl>
      <w:tblPr>
        <w:tblStyle w:val="Table2"/>
        <w:tblpPr w:leftFromText="180" w:rightFromText="180" w:topFromText="180" w:bottomFromText="180" w:vertAnchor="text" w:horzAnchor="text" w:tblpX="75" w:tblpY="0"/>
        <w:tblW w:w="13697.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5377"/>
        <w:gridCol w:w="3685"/>
        <w:gridCol w:w="4635"/>
        <w:tblGridChange w:id="0">
          <w:tblGrid>
            <w:gridCol w:w="5377"/>
            <w:gridCol w:w="3685"/>
            <w:gridCol w:w="46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A">
            <w:pPr>
              <w:widowControl w:val="0"/>
              <w:spacing w:line="312" w:lineRule="auto"/>
              <w:jc w:val="center"/>
              <w:rPr>
                <w:rFonts w:ascii="Times New Roman" w:cs="Times New Roman" w:eastAsia="Times New Roman" w:hAnsi="Times New Roman"/>
                <w:b w:val="1"/>
                <w:color w:val="000000"/>
              </w:rPr>
            </w:pPr>
            <w:bookmarkStart w:colFirst="0" w:colLast="0" w:name="_heading=h.gjdgxs" w:id="0"/>
            <w:bookmarkEnd w:id="0"/>
            <w:r w:rsidDel="00000000" w:rsidR="00000000" w:rsidRPr="00000000">
              <w:rPr>
                <w:rFonts w:ascii="Times New Roman" w:cs="Times New Roman" w:eastAsia="Times New Roman" w:hAnsi="Times New Roman"/>
                <w:b w:val="1"/>
                <w:color w:val="000000"/>
                <w:rtl w:val="0"/>
              </w:rPr>
              <w:t xml:space="preserve">Giảng viên phụ trách HP</w:t>
            </w:r>
          </w:p>
          <w:p w:rsidR="00000000" w:rsidDel="00000000" w:rsidP="00000000" w:rsidRDefault="00000000" w:rsidRPr="00000000" w14:paraId="0000005B">
            <w:pPr>
              <w:widowControl w:val="0"/>
              <w:spacing w:line="312"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(ký ghi rõ họ tên)</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C">
            <w:pPr>
              <w:widowControl w:val="0"/>
              <w:spacing w:line="312"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Trưởng bộ môn</w:t>
            </w:r>
          </w:p>
          <w:p w:rsidR="00000000" w:rsidDel="00000000" w:rsidP="00000000" w:rsidRDefault="00000000" w:rsidRPr="00000000" w14:paraId="0000005D">
            <w:pPr>
              <w:widowControl w:val="0"/>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(ký ghi rõ họ tên)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E">
            <w:pPr>
              <w:spacing w:line="312"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Nghiệm thu đưa vào sử dụng</w:t>
            </w:r>
          </w:p>
          <w:p w:rsidR="00000000" w:rsidDel="00000000" w:rsidP="00000000" w:rsidRDefault="00000000" w:rsidRPr="00000000" w14:paraId="0000005F">
            <w:pPr>
              <w:spacing w:line="312"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b w:val="1"/>
                <w:color w:val="000000"/>
                <w:rtl w:val="0"/>
              </w:rPr>
              <w:t xml:space="preserve">Trưởng Khoa</w:t>
            </w:r>
            <w:r w:rsidDel="00000000" w:rsidR="00000000" w:rsidRPr="00000000">
              <w:rPr>
                <w:rFonts w:ascii="Times New Roman" w:cs="Times New Roman" w:eastAsia="Times New Roman" w:hAnsi="Times New Roman"/>
                <w:i w:val="1"/>
                <w:color w:val="000000"/>
                <w:rtl w:val="0"/>
              </w:rPr>
              <w:t xml:space="preserve"> </w:t>
            </w:r>
          </w:p>
          <w:p w:rsidR="00000000" w:rsidDel="00000000" w:rsidP="00000000" w:rsidRDefault="00000000" w:rsidRPr="00000000" w14:paraId="00000060">
            <w:pPr>
              <w:spacing w:line="312"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(Ký ghi rõ họ tên)</w:t>
            </w:r>
          </w:p>
        </w:tc>
      </w:tr>
    </w:tbl>
    <w:p w:rsidR="00000000" w:rsidDel="00000000" w:rsidP="00000000" w:rsidRDefault="00000000" w:rsidRPr="00000000" w14:paraId="00000061">
      <w:pPr>
        <w:spacing w:line="312"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62">
      <w:pPr>
        <w:spacing w:line="312"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63">
      <w:pPr>
        <w:spacing w:line="312"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64">
      <w:pPr>
        <w:spacing w:line="312"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65">
      <w:pPr>
        <w:spacing w:line="312"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66">
      <w:pPr>
        <w:spacing w:line="312"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Chú thích các cột:</w:t>
      </w:r>
      <w:r w:rsidDel="00000000" w:rsidR="00000000" w:rsidRPr="00000000">
        <w:rPr>
          <w:rtl w:val="0"/>
        </w:rPr>
      </w:r>
    </w:p>
    <w:p w:rsidR="00000000" w:rsidDel="00000000" w:rsidP="00000000" w:rsidRDefault="00000000" w:rsidRPr="00000000" w14:paraId="00000067">
      <w:pPr>
        <w:spacing w:line="288"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sz w:val="24"/>
          <w:szCs w:val="24"/>
          <w:rtl w:val="0"/>
        </w:rPr>
        <w:t xml:space="preserve">(1) </w:t>
      </w:r>
      <w:r w:rsidDel="00000000" w:rsidR="00000000" w:rsidRPr="00000000">
        <w:rPr>
          <w:rFonts w:ascii="Times New Roman" w:cs="Times New Roman" w:eastAsia="Times New Roman" w:hAnsi="Times New Roman"/>
          <w:i w:val="1"/>
          <w:rtl w:val="0"/>
        </w:rPr>
        <w:t xml:space="preserve">Liệt kê các CLO được đánh giá vào giữa kỳ và cuối kỳ hoặc chỉ được đánh giá vào cuối kỳ (như thiết kế trong đề cương học phần). Những CLO chỉ được đánh giá vào giữa kỳ (như thiết kế trong đề cương học phần) thì không đưa vào đây.</w:t>
      </w:r>
    </w:p>
    <w:p w:rsidR="00000000" w:rsidDel="00000000" w:rsidP="00000000" w:rsidRDefault="00000000" w:rsidRPr="00000000" w14:paraId="00000068">
      <w:pPr>
        <w:spacing w:line="288" w:lineRule="auto"/>
        <w:ind w:left="720" w:firstLine="720"/>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rtl w:val="0"/>
        </w:rPr>
        <w:t xml:space="preserve">Trường hợp đây là học phần cốt lõi, thì ghi thêm ký hiệu A (Assessment) cho CLO cốt lõi. Ví dụ:  </w:t>
      </w:r>
      <w:r w:rsidDel="00000000" w:rsidR="00000000" w:rsidRPr="00000000">
        <w:rPr>
          <w:rFonts w:ascii="Times New Roman" w:cs="Times New Roman" w:eastAsia="Times New Roman" w:hAnsi="Times New Roman"/>
          <w:i w:val="1"/>
          <w:color w:val="ff0000"/>
          <w:rtl w:val="0"/>
        </w:rPr>
        <w:t xml:space="preserve">CLO 2. Vận dụng kiến thức kinh tế địa phương để xử lý vấn đề (A)</w:t>
      </w:r>
    </w:p>
    <w:p w:rsidR="00000000" w:rsidDel="00000000" w:rsidP="00000000" w:rsidRDefault="00000000" w:rsidRPr="00000000" w14:paraId="00000069">
      <w:pPr>
        <w:spacing w:line="288" w:lineRule="auto"/>
        <w:ind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 Cấp độ đánh giá: Bậc thang đo (1, 2, 3 ..) của mỗi miền trong thang đo tư duy đã được thiết kế (Nhận thức - </w:t>
      </w:r>
      <w:r w:rsidDel="00000000" w:rsidR="00000000" w:rsidRPr="00000000">
        <w:rPr>
          <w:rFonts w:ascii="Times New Roman" w:cs="Times New Roman" w:eastAsia="Times New Roman" w:hAnsi="Times New Roman"/>
          <w:b w:val="1"/>
          <w:i w:val="1"/>
          <w:sz w:val="24"/>
          <w:szCs w:val="24"/>
          <w:u w:val="single"/>
          <w:rtl w:val="0"/>
        </w:rPr>
        <w:t xml:space="preserve">C</w:t>
      </w:r>
      <w:r w:rsidDel="00000000" w:rsidR="00000000" w:rsidRPr="00000000">
        <w:rPr>
          <w:rFonts w:ascii="Times New Roman" w:cs="Times New Roman" w:eastAsia="Times New Roman" w:hAnsi="Times New Roman"/>
          <w:i w:val="1"/>
          <w:sz w:val="24"/>
          <w:szCs w:val="24"/>
          <w:rtl w:val="0"/>
        </w:rPr>
        <w:t xml:space="preserve">ognitive, Tâm vận động - </w:t>
      </w:r>
      <w:r w:rsidDel="00000000" w:rsidR="00000000" w:rsidRPr="00000000">
        <w:rPr>
          <w:rFonts w:ascii="Times New Roman" w:cs="Times New Roman" w:eastAsia="Times New Roman" w:hAnsi="Times New Roman"/>
          <w:b w:val="1"/>
          <w:i w:val="1"/>
          <w:sz w:val="24"/>
          <w:szCs w:val="24"/>
          <w:u w:val="single"/>
          <w:rtl w:val="0"/>
        </w:rPr>
        <w:t xml:space="preserve">P</w:t>
      </w:r>
      <w:r w:rsidDel="00000000" w:rsidR="00000000" w:rsidRPr="00000000">
        <w:rPr>
          <w:rFonts w:ascii="Times New Roman" w:cs="Times New Roman" w:eastAsia="Times New Roman" w:hAnsi="Times New Roman"/>
          <w:i w:val="1"/>
          <w:sz w:val="24"/>
          <w:szCs w:val="24"/>
          <w:rtl w:val="0"/>
        </w:rPr>
        <w:t xml:space="preserve">sychomotor, Xúc cảm - </w:t>
      </w:r>
      <w:r w:rsidDel="00000000" w:rsidR="00000000" w:rsidRPr="00000000">
        <w:rPr>
          <w:rFonts w:ascii="Times New Roman" w:cs="Times New Roman" w:eastAsia="Times New Roman" w:hAnsi="Times New Roman"/>
          <w:b w:val="1"/>
          <w:i w:val="1"/>
          <w:sz w:val="24"/>
          <w:szCs w:val="24"/>
          <w:u w:val="single"/>
          <w:rtl w:val="0"/>
        </w:rPr>
        <w:t xml:space="preserve">A</w:t>
      </w:r>
      <w:r w:rsidDel="00000000" w:rsidR="00000000" w:rsidRPr="00000000">
        <w:rPr>
          <w:rFonts w:ascii="Times New Roman" w:cs="Times New Roman" w:eastAsia="Times New Roman" w:hAnsi="Times New Roman"/>
          <w:i w:val="1"/>
          <w:sz w:val="24"/>
          <w:szCs w:val="24"/>
          <w:rtl w:val="0"/>
        </w:rPr>
        <w:t xml:space="preserve">ffective)  đối với CLO. </w:t>
      </w:r>
      <w:r w:rsidDel="00000000" w:rsidR="00000000" w:rsidRPr="00000000">
        <w:rPr>
          <w:rFonts w:ascii="Times New Roman" w:cs="Times New Roman" w:eastAsia="Times New Roman" w:hAnsi="Times New Roman"/>
          <w:i w:val="1"/>
          <w:color w:val="ff0000"/>
          <w:sz w:val="24"/>
          <w:szCs w:val="24"/>
          <w:rtl w:val="0"/>
        </w:rPr>
        <w:t xml:space="preserve">Ví dụ: C3 (nghĩa là Miền </w:t>
      </w:r>
      <w:r w:rsidDel="00000000" w:rsidR="00000000" w:rsidRPr="00000000">
        <w:rPr>
          <w:rFonts w:ascii="Times New Roman" w:cs="Times New Roman" w:eastAsia="Times New Roman" w:hAnsi="Times New Roman"/>
          <w:b w:val="1"/>
          <w:i w:val="1"/>
          <w:color w:val="ff0000"/>
          <w:sz w:val="24"/>
          <w:szCs w:val="24"/>
          <w:rtl w:val="0"/>
        </w:rPr>
        <w:t xml:space="preserve">C</w:t>
      </w:r>
      <w:r w:rsidDel="00000000" w:rsidR="00000000" w:rsidRPr="00000000">
        <w:rPr>
          <w:rFonts w:ascii="Times New Roman" w:cs="Times New Roman" w:eastAsia="Times New Roman" w:hAnsi="Times New Roman"/>
          <w:i w:val="1"/>
          <w:color w:val="ff0000"/>
          <w:sz w:val="24"/>
          <w:szCs w:val="24"/>
          <w:rtl w:val="0"/>
        </w:rPr>
        <w:t xml:space="preserve">ognitive, mức 3. Vận dụng)</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06A">
      <w:pPr>
        <w:spacing w:line="288"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 Liệt kê các câu hỏi thi/phần thi (Câu hỏi/phần thi số…) được thiết kế để đánh giá đúng CLO được nêu ra tại cột (1). Mỗi CLO có thể được đánh giá bởi một vài câu hỏi/phần thi. Tuy nhiên khuyến nghị chỉ nên dùng 1 câu hỏi/phần thi để đánh giá một CLO cụ thể</w:t>
      </w:r>
    </w:p>
    <w:p w:rsidR="00000000" w:rsidDel="00000000" w:rsidP="00000000" w:rsidRDefault="00000000" w:rsidRPr="00000000" w14:paraId="0000006B">
      <w:pPr>
        <w:spacing w:line="288"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Lưu ý: KHÔNG thiết kế một câu hỏi/phần thi để đánh giá nhiều hơn một CLO  </w:t>
      </w:r>
    </w:p>
    <w:p w:rsidR="00000000" w:rsidDel="00000000" w:rsidP="00000000" w:rsidRDefault="00000000" w:rsidRPr="00000000" w14:paraId="0000006C">
      <w:pPr>
        <w:spacing w:line="288"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 Liệt kê chương/phần nội dung tương ứng thuộc phạm vi được đánh giá ở câu hỏi thi/phần thi (cột 3).</w:t>
      </w:r>
    </w:p>
    <w:p w:rsidR="00000000" w:rsidDel="00000000" w:rsidP="00000000" w:rsidRDefault="00000000" w:rsidRPr="00000000" w14:paraId="0000006D">
      <w:pPr>
        <w:spacing w:line="288"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 Xác định số lượng câu hỏi TNKQ đo lường đánh giá CLO trong trường hợp đề thi tự luận có câu hỏi TNKQ.</w:t>
      </w:r>
    </w:p>
    <w:p w:rsidR="00000000" w:rsidDel="00000000" w:rsidP="00000000" w:rsidRDefault="00000000" w:rsidRPr="00000000" w14:paraId="0000006E">
      <w:pPr>
        <w:spacing w:line="312" w:lineRule="auto"/>
        <w:ind w:left="720" w:firstLine="0"/>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color w:val="ff0000"/>
          <w:rtl w:val="0"/>
        </w:rPr>
        <w:t xml:space="preserve">Lưu ý: Nội dung những câu hỏi TNKQ phải đảm bảo đo được mức độ đạt được CLO như Rubric đánh giá CLO đã xây dựng trong đề cương chi tiết học phần.</w:t>
      </w:r>
    </w:p>
    <w:p w:rsidR="00000000" w:rsidDel="00000000" w:rsidP="00000000" w:rsidRDefault="00000000" w:rsidRPr="00000000" w14:paraId="0000006F">
      <w:pPr>
        <w:spacing w:line="288"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 Ghi điểm tối đa của câu hỏi thi/phần thi.</w:t>
      </w:r>
    </w:p>
    <w:p w:rsidR="00000000" w:rsidDel="00000000" w:rsidP="00000000" w:rsidRDefault="00000000" w:rsidRPr="00000000" w14:paraId="00000070">
      <w:pPr>
        <w:spacing w:line="312" w:lineRule="auto"/>
        <w:ind w:left="72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rtl w:val="0"/>
        </w:rPr>
        <w:t xml:space="preserve">Lưu ý: &gt;&gt; </w:t>
      </w:r>
      <w:r w:rsidDel="00000000" w:rsidR="00000000" w:rsidRPr="00000000">
        <w:rPr>
          <w:rFonts w:ascii="Times New Roman" w:cs="Times New Roman" w:eastAsia="Times New Roman" w:hAnsi="Times New Roman"/>
          <w:i w:val="1"/>
          <w:sz w:val="24"/>
          <w:szCs w:val="24"/>
          <w:rtl w:val="0"/>
        </w:rPr>
        <w:t xml:space="preserve">Tổng số điểm của các câu hỏi dùng để đánh giá các CLO cốt lõi (CLO tham gia đánh giá PI/PLOi) trong tất cả các bài kiểm tra/bài thi KTHP phải lớn hơn 50% so với tổng số điểm của mỗi bài kiểm tra/bài thi KTHP.</w:t>
      </w:r>
    </w:p>
    <w:p w:rsidR="00000000" w:rsidDel="00000000" w:rsidP="00000000" w:rsidRDefault="00000000" w:rsidRPr="00000000" w14:paraId="00000071">
      <w:pPr>
        <w:spacing w:line="288"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 Trọng số điểm của câu hỏi thi/phần thi trong tổng số điểm của bài thi.</w:t>
      </w:r>
    </w:p>
    <w:p w:rsidR="00000000" w:rsidDel="00000000" w:rsidP="00000000" w:rsidRDefault="00000000" w:rsidRPr="00000000" w14:paraId="00000072">
      <w:pPr>
        <w:spacing w:line="288"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 Ghi các thông tin liên hệ đến PLO/PI</w:t>
      </w:r>
    </w:p>
    <w:p w:rsidR="00000000" w:rsidDel="00000000" w:rsidP="00000000" w:rsidRDefault="00000000" w:rsidRPr="00000000" w14:paraId="00000073">
      <w:pPr>
        <w:spacing w:line="288" w:lineRule="auto"/>
        <w:ind w:left="72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Mức độ đóng góp vào PLO/PI (I, R, E)</w:t>
      </w:r>
    </w:p>
    <w:p w:rsidR="00000000" w:rsidDel="00000000" w:rsidP="00000000" w:rsidRDefault="00000000" w:rsidRPr="00000000" w14:paraId="00000074">
      <w:pPr>
        <w:spacing w:line="312" w:lineRule="auto"/>
        <w:jc w:val="both"/>
        <w:rPr>
          <w:rFonts w:ascii="Times New Roman" w:cs="Times New Roman" w:eastAsia="Times New Roman" w:hAnsi="Times New Roman"/>
          <w:b w:val="1"/>
          <w:color w:val="00000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1909" w:w="16834" w:orient="landscape"/>
      <w:pgMar w:bottom="567" w:top="1134" w:left="851" w:right="85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widowControl w:val="0"/>
      <w:spacing w:line="26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Phụ lục 4a</w:t>
    </w:r>
    <w:r w:rsidDel="00000000" w:rsidR="00000000" w:rsidRPr="00000000">
      <w:rPr>
        <w:rtl w:val="0"/>
      </w:rPr>
    </w:r>
  </w:p>
  <w:p w:rsidR="00000000" w:rsidDel="00000000" w:rsidP="00000000" w:rsidRDefault="00000000" w:rsidRPr="00000000" w14:paraId="00000076">
    <w:pPr>
      <w:widowControl w:val="0"/>
      <w:spacing w:line="26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Biểu mẫu: Ma trận đề thi kết thúc học phần</w:t>
    </w:r>
  </w:p>
  <w:p w:rsidR="00000000" w:rsidDel="00000000" w:rsidP="00000000" w:rsidRDefault="00000000" w:rsidRPr="00000000" w14:paraId="00000077">
    <w:pPr>
      <w:widowControl w:val="0"/>
      <w:spacing w:line="312"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(Ban hành kèm theo Quyết định số:         /QĐ-ĐHXD ngày     tháng    năm 2024</w:t>
    </w:r>
  </w:p>
  <w:p w:rsidR="00000000" w:rsidDel="00000000" w:rsidP="00000000" w:rsidRDefault="00000000" w:rsidRPr="00000000" w14:paraId="00000078">
    <w:pPr>
      <w:widowControl w:val="0"/>
      <w:pBdr>
        <w:bottom w:color="000000" w:space="1" w:sz="4" w:val="single"/>
      </w:pBdr>
      <w:tabs>
        <w:tab w:val="right" w:leader="none" w:pos="630"/>
      </w:tabs>
      <w:spacing w:line="312"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của Hiệu trưởng Trường Đại học Xây dựng Hà Nội)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57.0" w:type="dxa"/>
        <w:left w:w="28.0" w:type="dxa"/>
        <w:bottom w:w="57.0" w:type="dxa"/>
        <w:right w:w="28.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B77FE4"/>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57.0" w:type="dxa"/>
        <w:left w:w="28.0" w:type="dxa"/>
        <w:bottom w:w="57.0" w:type="dxa"/>
        <w:right w:w="2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57.0" w:type="dxa"/>
        <w:left w:w="28.0" w:type="dxa"/>
        <w:bottom w:w="57.0" w:type="dxa"/>
        <w:right w:w="2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7L96RQzNOZOKLgjfXTuaR9KVQ==">CgMxLjAyCGguZ2pkZ3hzOAByITFoNWFTN3BMbGlRdzJCSXFjX3NMcWtoWWZncEpZaHAtYg==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2024-10-21T08:26:00Z</dcterms:created>
  <dc:creator>Dau Hoang</dc:creator>
</cp:coreProperties>
</file>