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pBdr>
          <w:top w:color="auto" w:space="0" w:sz="0" w:val="none"/>
          <w:bottom w:color="auto" w:space="0" w:sz="0" w:val="none"/>
          <w:between w:color="auto" w:space="0" w:sz="0" w:val="none"/>
        </w:pBdr>
        <w:spacing w:after="0" w:before="0" w:line="288" w:lineRule="auto"/>
        <w:rPr>
          <w:b w:val="1"/>
          <w:bCs w:val="1"/>
          <w:sz w:val="84"/>
          <w:szCs w:val="84"/>
        </w:rPr>
      </w:pPr>
      <w:bookmarkStart w:colFirst="0" w:colLast="0" w:name="_2pks2os8yer4" w:id="0"/>
      <w:bookmarkEnd w:id="0"/>
      <w:r w:rsidDel="00000000" w:rsidR="00000000" w:rsidRPr="00000000">
        <w:rPr>
          <w:b w:val="1"/>
          <w:bCs w:val="1"/>
          <w:sz w:val="84"/>
          <w:szCs w:val="84"/>
          <w:rtl w:val="0"/>
        </w:rPr>
        <w:t xml:space="preserve">Fleek’s GTM - Retention Case Study – Candidate Prep Guide</w:t>
      </w:r>
    </w:p>
    <w:p w:rsidR="00000000" w:rsidDel="00000000" w:rsidP="00000000" w:rsidRDefault="00000000" w:rsidRPr="00000000" w14:paraId="00000006">
      <w:pPr>
        <w:spacing w:before="120" w:line="360" w:lineRule="auto"/>
        <w:rPr>
          <w:sz w:val="24"/>
          <w:szCs w:val="24"/>
        </w:rPr>
      </w:pPr>
      <w:r w:rsidDel="00000000" w:rsidR="00000000" w:rsidRPr="00000000">
        <w:rPr>
          <w:sz w:val="24"/>
          <w:szCs w:val="24"/>
          <w:rtl w:val="0"/>
        </w:rPr>
        <w:t xml:space="preserve">This guide covers everything you need to prepare for your GTM - Retention case study at Fleek.</w:t>
      </w:r>
    </w:p>
    <w:p w:rsidR="00000000" w:rsidDel="00000000" w:rsidP="00000000" w:rsidRDefault="00000000" w:rsidRPr="00000000" w14:paraId="00000007">
      <w:pPr>
        <w:spacing w:before="120" w:line="360" w:lineRule="auto"/>
        <w:rPr>
          <w:sz w:val="24"/>
          <w:szCs w:val="24"/>
        </w:rPr>
      </w:pPr>
      <w:r w:rsidDel="00000000" w:rsidR="00000000" w:rsidRPr="00000000">
        <w:rPr>
          <w:sz w:val="24"/>
          <w:szCs w:val="24"/>
          <w:rtl w:val="0"/>
        </w:rPr>
        <w:t xml:space="preserve">The case study is built around the actual job. The portfolio, the two types of customer, and the constraints below are the real things our account management team deals with every week.</w:t>
      </w:r>
    </w:p>
    <w:p w:rsidR="00000000" w:rsidDel="00000000" w:rsidP="00000000" w:rsidRDefault="00000000" w:rsidRPr="00000000" w14:paraId="00000008">
      <w:pPr>
        <w:pStyle w:val="Heading3"/>
        <w:keepNext w:val="0"/>
        <w:keepLines w:val="0"/>
        <w:pBdr>
          <w:top w:color="auto" w:space="1" w:sz="0" w:val="none"/>
          <w:bottom w:color="auto" w:space="1" w:sz="0" w:val="none"/>
          <w:between w:color="auto" w:space="1" w:sz="0" w:val="none"/>
        </w:pBdr>
        <w:spacing w:after="0" w:before="120" w:line="312" w:lineRule="auto"/>
        <w:rPr>
          <w:color w:val="000000"/>
          <w:sz w:val="42"/>
          <w:szCs w:val="42"/>
        </w:rPr>
      </w:pPr>
      <w:bookmarkStart w:colFirst="0" w:colLast="0" w:name="_yi3f2fg4haw4" w:id="1"/>
      <w:bookmarkEnd w:id="1"/>
      <w:r w:rsidDel="00000000" w:rsidR="00000000" w:rsidRPr="00000000">
        <w:rPr>
          <w:color w:val="000000"/>
          <w:sz w:val="42"/>
          <w:szCs w:val="42"/>
          <w:rtl w:val="0"/>
        </w:rPr>
        <w:t xml:space="preserve">What to Expect</w:t>
      </w:r>
    </w:p>
    <w:p w:rsidR="00000000" w:rsidDel="00000000" w:rsidP="00000000" w:rsidRDefault="00000000" w:rsidRPr="00000000" w14:paraId="00000009">
      <w:pPr>
        <w:spacing w:before="120" w:line="360" w:lineRule="auto"/>
        <w:rPr>
          <w:sz w:val="24"/>
          <w:szCs w:val="24"/>
        </w:rPr>
      </w:pPr>
      <w:r w:rsidDel="00000000" w:rsidR="00000000" w:rsidRPr="00000000">
        <w:rPr>
          <w:sz w:val="24"/>
          <w:szCs w:val="24"/>
          <w:rtl w:val="0"/>
        </w:rPr>
        <w:t xml:space="preserve">The case study is a take-home build. The only thing you prepare and send us is a short Loom video walking through the tool you've built, plus the GitHub repo.</w:t>
      </w:r>
    </w:p>
    <w:p w:rsidR="00000000" w:rsidDel="00000000" w:rsidP="00000000" w:rsidRDefault="00000000" w:rsidRPr="00000000" w14:paraId="0000000A">
      <w:pPr>
        <w:spacing w:before="120" w:line="360" w:lineRule="auto"/>
        <w:rPr>
          <w:sz w:val="24"/>
          <w:szCs w:val="24"/>
        </w:rPr>
      </w:pPr>
      <w:r w:rsidDel="00000000" w:rsidR="00000000" w:rsidRPr="00000000">
        <w:rPr>
          <w:sz w:val="24"/>
          <w:szCs w:val="24"/>
          <w:rtl w:val="0"/>
        </w:rPr>
        <w:t xml:space="preserve">We review your Loom and have a quick 20-minute discussion about what you built. If that goes well, we'll invite you in for an in-person interview — what that involves is under </w:t>
      </w:r>
      <w:r w:rsidDel="00000000" w:rsidR="00000000" w:rsidRPr="00000000">
        <w:rPr>
          <w:i w:val="1"/>
          <w:iCs w:val="1"/>
          <w:sz w:val="24"/>
          <w:szCs w:val="24"/>
          <w:rtl w:val="0"/>
        </w:rPr>
        <w:t xml:space="preserve">Next steps</w:t>
      </w:r>
      <w:r w:rsidDel="00000000" w:rsidR="00000000" w:rsidRPr="00000000">
        <w:rPr>
          <w:sz w:val="24"/>
          <w:szCs w:val="24"/>
          <w:rtl w:val="0"/>
        </w:rPr>
        <w:t xml:space="preserve"> at the bottom.</w:t>
      </w:r>
    </w:p>
    <w:p w:rsidR="00000000" w:rsidDel="00000000" w:rsidP="00000000" w:rsidRDefault="00000000" w:rsidRPr="00000000" w14:paraId="0000000B">
      <w:pPr>
        <w:spacing w:before="120" w:line="360" w:lineRule="auto"/>
        <w:rPr>
          <w:sz w:val="24"/>
          <w:szCs w:val="24"/>
        </w:rPr>
      </w:pPr>
      <w:r w:rsidDel="00000000" w:rsidR="00000000" w:rsidRPr="00000000">
        <w:rPr>
          <w:sz w:val="24"/>
          <w:szCs w:val="24"/>
          <w:rtl w:val="0"/>
        </w:rPr>
        <w:t xml:space="preserve">The build is the only part you prepare in advance.</w:t>
      </w:r>
    </w:p>
    <w:p w:rsidR="00000000" w:rsidDel="00000000" w:rsidP="00000000" w:rsidRDefault="00000000" w:rsidRPr="00000000" w14:paraId="0000000C">
      <w:pPr>
        <w:pStyle w:val="Heading3"/>
        <w:keepNext w:val="0"/>
        <w:keepLines w:val="0"/>
        <w:pBdr>
          <w:top w:color="auto" w:space="1" w:sz="0" w:val="none"/>
          <w:bottom w:color="auto" w:space="1" w:sz="0" w:val="none"/>
          <w:between w:color="auto" w:space="1" w:sz="0" w:val="none"/>
        </w:pBdr>
        <w:spacing w:after="0" w:before="120" w:line="312" w:lineRule="auto"/>
        <w:rPr>
          <w:color w:val="000000"/>
          <w:sz w:val="42"/>
          <w:szCs w:val="42"/>
        </w:rPr>
      </w:pPr>
      <w:bookmarkStart w:colFirst="0" w:colLast="0" w:name="_cexozqjiinyd" w:id="2"/>
      <w:bookmarkEnd w:id="2"/>
      <w:r w:rsidDel="00000000" w:rsidR="00000000" w:rsidRPr="00000000">
        <w:rPr>
          <w:color w:val="000000"/>
          <w:sz w:val="42"/>
          <w:szCs w:val="42"/>
          <w:rtl w:val="0"/>
        </w:rPr>
        <w:t xml:space="preserve">Part 1: The portfolio build</w:t>
      </w:r>
    </w:p>
    <w:p w:rsidR="00000000" w:rsidDel="00000000" w:rsidP="00000000" w:rsidRDefault="00000000" w:rsidRPr="00000000" w14:paraId="0000000D">
      <w:pPr>
        <w:pStyle w:val="Heading4"/>
        <w:keepNext w:val="0"/>
        <w:keepLines w:val="0"/>
        <w:pBdr>
          <w:top w:color="auto" w:space="1" w:sz="0" w:val="none"/>
          <w:bottom w:color="auto" w:space="1" w:sz="0" w:val="none"/>
          <w:between w:color="auto" w:space="1" w:sz="0" w:val="none"/>
        </w:pBdr>
        <w:spacing w:after="0" w:before="120" w:line="312" w:lineRule="auto"/>
        <w:rPr>
          <w:color w:val="000000"/>
          <w:sz w:val="30"/>
          <w:szCs w:val="30"/>
        </w:rPr>
      </w:pPr>
      <w:bookmarkStart w:colFirst="0" w:colLast="0" w:name="_p7r8kjzhu637" w:id="3"/>
      <w:bookmarkEnd w:id="3"/>
      <w:r w:rsidDel="00000000" w:rsidR="00000000" w:rsidRPr="00000000">
        <w:rPr>
          <w:color w:val="000000"/>
          <w:sz w:val="30"/>
          <w:szCs w:val="30"/>
          <w:rtl w:val="0"/>
        </w:rPr>
        <w:t xml:space="preserve">Context</w:t>
      </w:r>
    </w:p>
    <w:p w:rsidR="00000000" w:rsidDel="00000000" w:rsidP="00000000" w:rsidRDefault="00000000" w:rsidRPr="00000000" w14:paraId="0000000E">
      <w:pPr>
        <w:spacing w:before="120" w:line="360" w:lineRule="auto"/>
        <w:rPr>
          <w:sz w:val="24"/>
          <w:szCs w:val="24"/>
        </w:rPr>
      </w:pPr>
      <w:r w:rsidDel="00000000" w:rsidR="00000000" w:rsidRPr="00000000">
        <w:rPr>
          <w:sz w:val="24"/>
          <w:szCs w:val="24"/>
          <w:rtl w:val="0"/>
        </w:rPr>
        <w:t xml:space="preserve">Fleek is a B2B marketplace for secondhand and vintage clothing. Think eBay or Vinted, but you are buying 100 t-shirts or 100 pairs of jeans at a time instead of one. Our customers are online resellers (Whatnot, Depop, eBay, Vinted), physical vintage shops (Brick Lane to Paris to New York), and larger enterprise buyers.</w:t>
      </w:r>
    </w:p>
    <w:p w:rsidR="00000000" w:rsidDel="00000000" w:rsidP="00000000" w:rsidRDefault="00000000" w:rsidRPr="00000000" w14:paraId="0000000F">
      <w:pPr>
        <w:spacing w:before="120" w:line="360" w:lineRule="auto"/>
        <w:rPr>
          <w:sz w:val="24"/>
          <w:szCs w:val="24"/>
        </w:rPr>
      </w:pPr>
      <w:r w:rsidDel="00000000" w:rsidR="00000000" w:rsidRPr="00000000">
        <w:rPr>
          <w:sz w:val="24"/>
          <w:szCs w:val="24"/>
          <w:rtl w:val="0"/>
        </w:rPr>
        <w:t xml:space="preserve">You would be joining our GTM - Retention team — account management. You own a book of existing customers and your job is to keep them, grow them, and make them easy to serve.</w:t>
      </w:r>
    </w:p>
    <w:p w:rsidR="00000000" w:rsidDel="00000000" w:rsidP="00000000" w:rsidRDefault="00000000" w:rsidRPr="00000000" w14:paraId="00000010">
      <w:pPr>
        <w:spacing w:before="120" w:line="360" w:lineRule="auto"/>
        <w:rPr>
          <w:sz w:val="24"/>
          <w:szCs w:val="24"/>
        </w:rPr>
      </w:pPr>
      <w:r w:rsidDel="00000000" w:rsidR="00000000" w:rsidRPr="00000000">
        <w:rPr>
          <w:sz w:val="24"/>
          <w:szCs w:val="24"/>
          <w:rtl w:val="0"/>
        </w:rPr>
        <w:t xml:space="preserve">How we want you to work: take a problem, build something repeatable that handles it — ideally something an agent can run day to day — then move on to the next problem, rather than doing the same manual chase every week. That mindset is what we're really assessing.</w:t>
      </w:r>
    </w:p>
    <w:p w:rsidR="00000000" w:rsidDel="00000000" w:rsidP="00000000" w:rsidRDefault="00000000" w:rsidRPr="00000000" w14:paraId="00000011">
      <w:pPr>
        <w:spacing w:before="120" w:line="360" w:lineRule="auto"/>
        <w:rPr>
          <w:sz w:val="24"/>
          <w:szCs w:val="24"/>
        </w:rPr>
      </w:pPr>
      <w:r w:rsidDel="00000000" w:rsidR="00000000" w:rsidRPr="00000000">
        <w:rPr>
          <w:sz w:val="24"/>
          <w:szCs w:val="24"/>
          <w:rtl w:val="0"/>
        </w:rPr>
        <w:t xml:space="preserve">Two kinds of customer sit in your portfolio, and they need opposite things:</w:t>
      </w:r>
    </w:p>
    <w:p w:rsidR="00000000" w:rsidDel="00000000" w:rsidP="00000000" w:rsidRDefault="00000000" w:rsidRPr="00000000" w14:paraId="00000012">
      <w:pPr>
        <w:spacing w:before="120" w:line="360" w:lineRule="auto"/>
        <w:rPr>
          <w:sz w:val="24"/>
          <w:szCs w:val="24"/>
        </w:rPr>
      </w:pPr>
      <w:r w:rsidDel="00000000" w:rsidR="00000000" w:rsidRPr="00000000">
        <w:rPr>
          <w:sz w:val="24"/>
          <w:szCs w:val="24"/>
          <w:rtl w:val="0"/>
        </w:rPr>
        <w:t xml:space="preserve">Customers who buy through your brokering. They lean on you (their account manager) to source stock and place orders for them, instead of buying through the product themselves. It works, but it doesn't scale — you become the bottleneck. The goal is to move them onto the product so they buy for themselves, without losing the spend.</w:t>
      </w:r>
    </w:p>
    <w:p w:rsidR="00000000" w:rsidDel="00000000" w:rsidP="00000000" w:rsidRDefault="00000000" w:rsidRPr="00000000" w14:paraId="00000013">
      <w:pPr>
        <w:spacing w:before="120" w:line="360" w:lineRule="auto"/>
        <w:rPr>
          <w:sz w:val="24"/>
          <w:szCs w:val="24"/>
        </w:rPr>
      </w:pPr>
      <w:r w:rsidDel="00000000" w:rsidR="00000000" w:rsidRPr="00000000">
        <w:rPr>
          <w:sz w:val="24"/>
          <w:szCs w:val="24"/>
          <w:rtl w:val="0"/>
        </w:rPr>
        <w:t xml:space="preserve">Customers who use the product. They already buy through the app/web themselves, with no AM involvement. The goal here is the opposite — grow their spend while keeping them self-serving, by getting them onto the features that make them stickier.</w:t>
      </w:r>
    </w:p>
    <w:p w:rsidR="00000000" w:rsidDel="00000000" w:rsidP="00000000" w:rsidRDefault="00000000" w:rsidRPr="00000000" w14:paraId="00000014">
      <w:pPr>
        <w:spacing w:before="120" w:line="360" w:lineRule="auto"/>
        <w:rPr>
          <w:sz w:val="24"/>
          <w:szCs w:val="24"/>
        </w:rPr>
      </w:pPr>
      <w:r w:rsidDel="00000000" w:rsidR="00000000" w:rsidRPr="00000000">
        <w:rPr>
          <w:sz w:val="24"/>
          <w:szCs w:val="24"/>
          <w:rtl w:val="0"/>
        </w:rPr>
        <w:t xml:space="preserve">In the data this shows up as an </w:t>
      </w:r>
      <w:r w:rsidDel="00000000" w:rsidR="00000000" w:rsidRPr="00000000">
        <w:rPr>
          <w:rFonts w:ascii="Courier New" w:cs="Courier New" w:eastAsia="Courier New" w:hAnsi="Courier New"/>
          <w:color w:val="eb5757"/>
          <w:sz w:val="20"/>
          <w:szCs w:val="20"/>
          <w:rtl w:val="0"/>
        </w:rPr>
        <w:t xml:space="preserve">ownership</w:t>
      </w:r>
      <w:r w:rsidDel="00000000" w:rsidR="00000000" w:rsidRPr="00000000">
        <w:rPr>
          <w:sz w:val="24"/>
          <w:szCs w:val="24"/>
          <w:rtl w:val="0"/>
        </w:rPr>
        <w:t xml:space="preserve"> field (account-managed vs self-serve) — but having an account manager doesn't always mean brokering: plenty of account-managed customers already buy for themselves. Telling the genuinely broker-reliant ones apart is part of the job.</w:t>
      </w:r>
    </w:p>
    <w:p w:rsidR="00000000" w:rsidDel="00000000" w:rsidP="00000000" w:rsidRDefault="00000000" w:rsidRPr="00000000" w14:paraId="00000015">
      <w:pPr>
        <w:spacing w:before="120" w:line="360" w:lineRule="auto"/>
        <w:rPr>
          <w:sz w:val="24"/>
          <w:szCs w:val="24"/>
        </w:rPr>
      </w:pPr>
      <w:r w:rsidDel="00000000" w:rsidR="00000000" w:rsidRPr="00000000">
        <w:rPr>
          <w:sz w:val="24"/>
          <w:szCs w:val="24"/>
          <w:rtl w:val="0"/>
        </w:rPr>
        <w:t xml:space="preserve">We're competing for wallet share against offline wholesalers, and most customers have other supply options. Right now a lot of this runs by hand — we want something tidy enough that an agent could run the day to day, so our sharpest people spend their time on the accounts that need a human.</w:t>
      </w:r>
    </w:p>
    <w:p w:rsidR="00000000" w:rsidDel="00000000" w:rsidP="00000000" w:rsidRDefault="00000000" w:rsidRPr="00000000" w14:paraId="00000016">
      <w:pPr>
        <w:pStyle w:val="Heading4"/>
        <w:keepNext w:val="0"/>
        <w:keepLines w:val="0"/>
        <w:pBdr>
          <w:top w:color="auto" w:space="1" w:sz="0" w:val="none"/>
          <w:bottom w:color="auto" w:space="1" w:sz="0" w:val="none"/>
          <w:between w:color="auto" w:space="1" w:sz="0" w:val="none"/>
        </w:pBdr>
        <w:spacing w:after="0" w:before="120" w:line="312" w:lineRule="auto"/>
        <w:rPr>
          <w:color w:val="000000"/>
          <w:sz w:val="30"/>
          <w:szCs w:val="30"/>
        </w:rPr>
      </w:pPr>
      <w:bookmarkStart w:colFirst="0" w:colLast="0" w:name="_d6opkapnqips" w:id="4"/>
      <w:bookmarkEnd w:id="4"/>
      <w:r w:rsidDel="00000000" w:rsidR="00000000" w:rsidRPr="00000000">
        <w:rPr>
          <w:color w:val="000000"/>
          <w:sz w:val="30"/>
          <w:szCs w:val="30"/>
          <w:rtl w:val="0"/>
        </w:rPr>
        <w:t xml:space="preserve">The scenario</w:t>
      </w:r>
    </w:p>
    <w:p w:rsidR="00000000" w:rsidDel="00000000" w:rsidP="00000000" w:rsidRDefault="00000000" w:rsidRPr="00000000" w14:paraId="00000017">
      <w:pPr>
        <w:spacing w:before="120" w:line="360" w:lineRule="auto"/>
        <w:rPr>
          <w:sz w:val="24"/>
          <w:szCs w:val="24"/>
        </w:rPr>
      </w:pPr>
      <w:r w:rsidDel="00000000" w:rsidR="00000000" w:rsidRPr="00000000">
        <w:rPr>
          <w:sz w:val="24"/>
          <w:szCs w:val="24"/>
          <w:rtl w:val="0"/>
        </w:rPr>
        <w:t xml:space="preserve">It is your first day and you inherit a portfolio of 300 real (anonymised) Fleek customers — roughly 70% who have an account manager and 30% who are fully self-serve, enterprise excluded, covering September 2025 to February 2026. It is real data, so it is uneven: some fields are blank, spend is lumpy, and accounts are at very different stages. That is what a real handover looks like.</w:t>
      </w:r>
    </w:p>
    <w:p w:rsidR="00000000" w:rsidDel="00000000" w:rsidP="00000000" w:rsidRDefault="00000000" w:rsidRPr="00000000" w14:paraId="00000018">
      <w:pPr>
        <w:pStyle w:val="Heading4"/>
        <w:keepNext w:val="0"/>
        <w:keepLines w:val="0"/>
        <w:pBdr>
          <w:top w:color="auto" w:space="1" w:sz="0" w:val="none"/>
          <w:bottom w:color="auto" w:space="1" w:sz="0" w:val="none"/>
          <w:between w:color="auto" w:space="1" w:sz="0" w:val="none"/>
        </w:pBdr>
        <w:spacing w:after="0" w:before="120" w:line="312" w:lineRule="auto"/>
        <w:rPr>
          <w:color w:val="000000"/>
          <w:sz w:val="30"/>
          <w:szCs w:val="30"/>
        </w:rPr>
      </w:pPr>
      <w:bookmarkStart w:colFirst="0" w:colLast="0" w:name="_xk0uzr38695l" w:id="5"/>
      <w:bookmarkEnd w:id="5"/>
      <w:r w:rsidDel="00000000" w:rsidR="00000000" w:rsidRPr="00000000">
        <w:rPr>
          <w:color w:val="000000"/>
          <w:sz w:val="30"/>
          <w:szCs w:val="30"/>
          <w:rtl w:val="0"/>
        </w:rPr>
        <w:t xml:space="preserve">The data</w:t>
      </w:r>
    </w:p>
    <w:p w:rsidR="00000000" w:rsidDel="00000000" w:rsidP="00000000" w:rsidRDefault="00000000" w:rsidRPr="00000000" w14:paraId="00000019">
      <w:pPr>
        <w:spacing w:before="120" w:line="360" w:lineRule="auto"/>
        <w:rPr>
          <w:sz w:val="24"/>
          <w:szCs w:val="24"/>
        </w:rPr>
      </w:pPr>
      <w:r w:rsidDel="00000000" w:rsidR="00000000" w:rsidRPr="00000000">
        <w:rPr>
          <w:sz w:val="24"/>
          <w:szCs w:val="24"/>
          <w:rtl w:val="0"/>
        </w:rPr>
        <w:t xml:space="preserve">Portfolio data — the attached Excel file</w:t>
      </w:r>
    </w:p>
    <w:p w:rsidR="00000000" w:rsidDel="00000000" w:rsidP="00000000" w:rsidRDefault="00000000" w:rsidRPr="00000000" w14:paraId="0000001A">
      <w:pPr>
        <w:spacing w:before="120" w:line="360" w:lineRule="auto"/>
        <w:rPr>
          <w:sz w:val="24"/>
          <w:szCs w:val="24"/>
        </w:rPr>
      </w:pPr>
      <w:r w:rsidDel="00000000" w:rsidR="00000000" w:rsidRPr="00000000">
        <w:rPr>
          <w:sz w:val="24"/>
          <w:szCs w:val="24"/>
          <w:rtl w:val="0"/>
        </w:rPr>
        <w:t xml:space="preserve">Fleek - Retention Case Study - Portfolio Data.xlsx</w:t>
      </w:r>
    </w:p>
    <w:p w:rsidR="00000000" w:rsidDel="00000000" w:rsidP="00000000" w:rsidRDefault="00000000" w:rsidRPr="00000000" w14:paraId="0000001B">
      <w:pPr>
        <w:spacing w:before="120" w:line="360" w:lineRule="auto"/>
        <w:rPr>
          <w:sz w:val="24"/>
          <w:szCs w:val="24"/>
        </w:rPr>
      </w:pPr>
      <w:r w:rsidDel="00000000" w:rsidR="00000000" w:rsidRPr="00000000">
        <w:rPr>
          <w:sz w:val="24"/>
          <w:szCs w:val="24"/>
          <w:rtl w:val="0"/>
        </w:rPr>
        <w:t xml:space="preserve">41.6 KiB</w:t>
      </w:r>
    </w:p>
    <w:p w:rsidR="00000000" w:rsidDel="00000000" w:rsidP="00000000" w:rsidRDefault="00000000" w:rsidRPr="00000000" w14:paraId="0000001C">
      <w:pPr>
        <w:spacing w:before="120" w:line="360" w:lineRule="auto"/>
        <w:rPr>
          <w:sz w:val="24"/>
          <w:szCs w:val="24"/>
        </w:rPr>
      </w:pPr>
      <w:r w:rsidDel="00000000" w:rsidR="00000000" w:rsidRPr="00000000">
        <w:rPr>
          <w:sz w:val="24"/>
          <w:szCs w:val="24"/>
          <w:rtl w:val="0"/>
        </w:rPr>
        <w:t xml:space="preserve">Two tabs: </w:t>
      </w:r>
      <w:r w:rsidDel="00000000" w:rsidR="00000000" w:rsidRPr="00000000">
        <w:rPr>
          <w:rFonts w:ascii="Courier New" w:cs="Courier New" w:eastAsia="Courier New" w:hAnsi="Courier New"/>
          <w:color w:val="eb5757"/>
          <w:sz w:val="20"/>
          <w:szCs w:val="20"/>
          <w:rtl w:val="0"/>
        </w:rPr>
        <w:t xml:space="preserve">Accounts</w:t>
      </w:r>
      <w:r w:rsidDel="00000000" w:rsidR="00000000" w:rsidRPr="00000000">
        <w:rPr>
          <w:sz w:val="24"/>
          <w:szCs w:val="24"/>
          <w:rtl w:val="0"/>
        </w:rPr>
        <w:t xml:space="preserve"> (300 accounts) and </w:t>
      </w:r>
      <w:r w:rsidDel="00000000" w:rsidR="00000000" w:rsidRPr="00000000">
        <w:rPr>
          <w:rFonts w:ascii="Courier New" w:cs="Courier New" w:eastAsia="Courier New" w:hAnsi="Courier New"/>
          <w:color w:val="eb5757"/>
          <w:sz w:val="20"/>
          <w:szCs w:val="20"/>
          <w:rtl w:val="0"/>
        </w:rPr>
        <w:t xml:space="preserve">new_accounts</w:t>
      </w:r>
      <w:r w:rsidDel="00000000" w:rsidR="00000000" w:rsidRPr="00000000">
        <w:rPr>
          <w:sz w:val="24"/>
          <w:szCs w:val="24"/>
          <w:rtl w:val="0"/>
        </w:rPr>
        <w:t xml:space="preserve"> (the second-run batch), plus a </w:t>
      </w:r>
      <w:r w:rsidDel="00000000" w:rsidR="00000000" w:rsidRPr="00000000">
        <w:rPr>
          <w:rFonts w:ascii="Courier New" w:cs="Courier New" w:eastAsia="Courier New" w:hAnsi="Courier New"/>
          <w:color w:val="eb5757"/>
          <w:sz w:val="20"/>
          <w:szCs w:val="20"/>
          <w:rtl w:val="0"/>
        </w:rPr>
        <w:t xml:space="preserve">Readme</w:t>
      </w:r>
      <w:r w:rsidDel="00000000" w:rsidR="00000000" w:rsidRPr="00000000">
        <w:rPr>
          <w:sz w:val="24"/>
          <w:szCs w:val="24"/>
          <w:rtl w:val="0"/>
        </w:rPr>
        <w:t xml:space="preserve">.</w:t>
      </w:r>
    </w:p>
    <w:p w:rsidR="00000000" w:rsidDel="00000000" w:rsidP="00000000" w:rsidRDefault="00000000" w:rsidRPr="00000000" w14:paraId="0000001D">
      <w:pPr>
        <w:spacing w:before="120" w:line="360" w:lineRule="auto"/>
        <w:rPr>
          <w:sz w:val="24"/>
          <w:szCs w:val="24"/>
        </w:rPr>
      </w:pPr>
      <w:r w:rsidDel="00000000" w:rsidR="00000000" w:rsidRPr="00000000">
        <w:rPr>
          <w:sz w:val="24"/>
          <w:szCs w:val="24"/>
          <w:rtl w:val="0"/>
        </w:rPr>
        <w:t xml:space="preserve">Each row is one account. The Readme tab defines every column. In short:</w:t>
      </w:r>
    </w:p>
    <w:p w:rsidR="00000000" w:rsidDel="00000000" w:rsidP="00000000" w:rsidRDefault="00000000" w:rsidRPr="00000000" w14:paraId="0000001E">
      <w:pPr>
        <w:spacing w:before="120" w:line="360" w:lineRule="auto"/>
        <w:rPr>
          <w:sz w:val="24"/>
          <w:szCs w:val="24"/>
        </w:rPr>
      </w:pPr>
      <w:r w:rsidDel="00000000" w:rsidR="00000000" w:rsidRPr="00000000">
        <w:rPr>
          <w:sz w:val="24"/>
          <w:szCs w:val="24"/>
          <w:rtl w:val="0"/>
        </w:rPr>
        <w:t xml:space="preserve">Brokering — how they transact: </w:t>
      </w:r>
      <w:r w:rsidDel="00000000" w:rsidR="00000000" w:rsidRPr="00000000">
        <w:rPr>
          <w:rFonts w:ascii="Courier New" w:cs="Courier New" w:eastAsia="Courier New" w:hAnsi="Courier New"/>
          <w:color w:val="eb5757"/>
          <w:sz w:val="20"/>
          <w:szCs w:val="20"/>
          <w:rtl w:val="0"/>
        </w:rPr>
        <w:t xml:space="preserve">broker_reliance_pct</w:t>
      </w:r>
      <w:r w:rsidDel="00000000" w:rsidR="00000000" w:rsidRPr="00000000">
        <w:rPr>
          <w:sz w:val="24"/>
          <w:szCs w:val="24"/>
          <w:rtl w:val="0"/>
        </w:rPr>
        <w:t xml:space="preserve"> (% of orders an AM placed </w:t>
      </w:r>
      <w:r w:rsidDel="00000000" w:rsidR="00000000" w:rsidRPr="00000000">
        <w:rPr>
          <w:i w:val="1"/>
          <w:iCs w:val="1"/>
          <w:sz w:val="24"/>
          <w:szCs w:val="24"/>
          <w:rtl w:val="0"/>
        </w:rPr>
        <w:t xml:space="preserve">for</w:t>
      </w:r>
      <w:r w:rsidDel="00000000" w:rsidR="00000000" w:rsidRPr="00000000">
        <w:rPr>
          <w:sz w:val="24"/>
          <w:szCs w:val="24"/>
          <w:rtl w:val="0"/>
        </w:rPr>
        <w:t xml:space="preserve"> them vs self-serve; higher = more reliant on a person), </w:t>
      </w:r>
      <w:r w:rsidDel="00000000" w:rsidR="00000000" w:rsidRPr="00000000">
        <w:rPr>
          <w:rFonts w:ascii="Courier New" w:cs="Courier New" w:eastAsia="Courier New" w:hAnsi="Courier New"/>
          <w:color w:val="eb5757"/>
          <w:sz w:val="20"/>
          <w:szCs w:val="20"/>
          <w:rtl w:val="0"/>
        </w:rPr>
        <w:t xml:space="preserve">manual_orders</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self_serve_orders</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app_active_days_6m</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pdp_views_6m</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make_an_offer_6m</w:t>
      </w:r>
      <w:r w:rsidDel="00000000" w:rsidR="00000000" w:rsidRPr="00000000">
        <w:rPr>
          <w:sz w:val="24"/>
          <w:szCs w:val="24"/>
          <w:rtl w:val="0"/>
        </w:rPr>
        <w:t xml:space="preserve">. Low app / PDP / offer activity = they're not really self-serving.</w:t>
      </w:r>
    </w:p>
    <w:p w:rsidR="00000000" w:rsidDel="00000000" w:rsidP="00000000" w:rsidRDefault="00000000" w:rsidRPr="00000000" w14:paraId="0000001F">
      <w:pPr>
        <w:spacing w:before="120" w:line="360" w:lineRule="auto"/>
        <w:rPr>
          <w:sz w:val="24"/>
          <w:szCs w:val="24"/>
        </w:rPr>
      </w:pPr>
      <w:r w:rsidDel="00000000" w:rsidR="00000000" w:rsidRPr="00000000">
        <w:rPr>
          <w:sz w:val="24"/>
          <w:szCs w:val="24"/>
          <w:rtl w:val="0"/>
        </w:rPr>
        <w:t xml:space="preserve">Engagement features — levers to grow self-serve spend: </w:t>
      </w:r>
      <w:r w:rsidDel="00000000" w:rsidR="00000000" w:rsidRPr="00000000">
        <w:rPr>
          <w:rFonts w:ascii="Courier New" w:cs="Courier New" w:eastAsia="Courier New" w:hAnsi="Courier New"/>
          <w:color w:val="eb5757"/>
          <w:sz w:val="20"/>
          <w:szCs w:val="20"/>
          <w:rtl w:val="0"/>
        </w:rPr>
        <w:t xml:space="preserve">chat_threads</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video_call_requests</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handpick_orders</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bundle_orders</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bundle_gmv_share_pct</w:t>
      </w:r>
      <w:r w:rsidDel="00000000" w:rsidR="00000000" w:rsidRPr="00000000">
        <w:rPr>
          <w:sz w:val="24"/>
          <w:szCs w:val="24"/>
          <w:rtl w:val="0"/>
        </w:rPr>
        <w:t xml:space="preserve">. More usage = more engaged; low usage + spend headroom = a nudge opportunity.</w:t>
      </w:r>
    </w:p>
    <w:p w:rsidR="00000000" w:rsidDel="00000000" w:rsidP="00000000" w:rsidRDefault="00000000" w:rsidRPr="00000000" w14:paraId="00000020">
      <w:pPr>
        <w:spacing w:before="120" w:line="360" w:lineRule="auto"/>
        <w:rPr>
          <w:sz w:val="24"/>
          <w:szCs w:val="24"/>
        </w:rPr>
      </w:pPr>
      <w:r w:rsidDel="00000000" w:rsidR="00000000" w:rsidRPr="00000000">
        <w:rPr>
          <w:sz w:val="24"/>
          <w:szCs w:val="24"/>
          <w:rtl w:val="0"/>
        </w:rPr>
        <w:t xml:space="preserve">Spend &amp; context: </w:t>
      </w:r>
      <w:r w:rsidDel="00000000" w:rsidR="00000000" w:rsidRPr="00000000">
        <w:rPr>
          <w:rFonts w:ascii="Courier New" w:cs="Courier New" w:eastAsia="Courier New" w:hAnsi="Courier New"/>
          <w:color w:val="eb5757"/>
          <w:sz w:val="20"/>
          <w:szCs w:val="20"/>
          <w:rtl w:val="0"/>
        </w:rPr>
        <w:t xml:space="preserve">gmv_total_6m</w:t>
      </w:r>
      <w:r w:rsidDel="00000000" w:rsidR="00000000" w:rsidRPr="00000000">
        <w:rPr>
          <w:sz w:val="24"/>
          <w:szCs w:val="24"/>
          <w:rtl w:val="0"/>
        </w:rPr>
        <w:t xml:space="preserve">, monthly </w:t>
      </w:r>
      <w:r w:rsidDel="00000000" w:rsidR="00000000" w:rsidRPr="00000000">
        <w:rPr>
          <w:rFonts w:ascii="Courier New" w:cs="Courier New" w:eastAsia="Courier New" w:hAnsi="Courier New"/>
          <w:color w:val="eb5757"/>
          <w:sz w:val="20"/>
          <w:szCs w:val="20"/>
          <w:rtl w:val="0"/>
        </w:rPr>
        <w:t xml:space="preserve">gmv_sep</w:t>
      </w:r>
      <w:r w:rsidDel="00000000" w:rsidR="00000000" w:rsidRPr="00000000">
        <w:rPr>
          <w:sz w:val="24"/>
          <w:szCs w:val="24"/>
          <w:rtl w:val="0"/>
        </w:rPr>
        <w:t xml:space="preserve"> to </w:t>
      </w:r>
      <w:r w:rsidDel="00000000" w:rsidR="00000000" w:rsidRPr="00000000">
        <w:rPr>
          <w:rFonts w:ascii="Courier New" w:cs="Courier New" w:eastAsia="Courier New" w:hAnsi="Courier New"/>
          <w:color w:val="eb5757"/>
          <w:sz w:val="20"/>
          <w:szCs w:val="20"/>
          <w:rtl w:val="0"/>
        </w:rPr>
        <w:t xml:space="preserve">gmv_feb</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gmv_trend_pct</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orders_6m</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tenure_months</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buyer_persona</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region</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country</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account_status</w:t>
      </w:r>
      <w:r w:rsidDel="00000000" w:rsidR="00000000" w:rsidRPr="00000000">
        <w:rPr>
          <w:sz w:val="24"/>
          <w:szCs w:val="24"/>
          <w:rtl w:val="0"/>
        </w:rPr>
        <w:t xml:space="preserve">.</w:t>
      </w:r>
    </w:p>
    <w:p w:rsidR="00000000" w:rsidDel="00000000" w:rsidP="00000000" w:rsidRDefault="00000000" w:rsidRPr="00000000" w14:paraId="00000021">
      <w:pPr>
        <w:spacing w:before="120" w:line="360" w:lineRule="auto"/>
        <w:rPr>
          <w:sz w:val="24"/>
          <w:szCs w:val="24"/>
        </w:rPr>
      </w:pPr>
      <w:r w:rsidDel="00000000" w:rsidR="00000000" w:rsidRPr="00000000">
        <w:rPr>
          <w:sz w:val="24"/>
          <w:szCs w:val="24"/>
          <w:rtl w:val="0"/>
        </w:rPr>
        <w:t xml:space="preserve">Figures are in GBP and anonymised. "Bundle" is a proxy for all non-handpick product types; build-a-bundle isn't separately tracked.</w:t>
      </w:r>
    </w:p>
    <w:p w:rsidR="00000000" w:rsidDel="00000000" w:rsidP="00000000" w:rsidRDefault="00000000" w:rsidRPr="00000000" w14:paraId="00000022">
      <w:pPr>
        <w:spacing w:before="120" w:line="360" w:lineRule="auto"/>
        <w:rPr>
          <w:sz w:val="24"/>
          <w:szCs w:val="24"/>
        </w:rPr>
      </w:pPr>
      <w:r w:rsidDel="00000000" w:rsidR="00000000" w:rsidRPr="00000000">
        <w:rPr>
          <w:sz w:val="24"/>
          <w:szCs w:val="24"/>
          <w:rtl w:val="0"/>
        </w:rPr>
        <w:t xml:space="preserve">There is also a second tab, new_accounts — about 50 fresh accounts (a few are already in the main list). It is there so you can show your tool taking in a new batch and updating its recommendations, without breaking or double-counting accounts it has already seen.</w:t>
      </w:r>
    </w:p>
    <w:p w:rsidR="00000000" w:rsidDel="00000000" w:rsidP="00000000" w:rsidRDefault="00000000" w:rsidRPr="00000000" w14:paraId="00000023">
      <w:pPr>
        <w:pStyle w:val="Heading4"/>
        <w:keepNext w:val="0"/>
        <w:keepLines w:val="0"/>
        <w:pBdr>
          <w:top w:color="auto" w:space="1" w:sz="0" w:val="none"/>
          <w:bottom w:color="auto" w:space="1" w:sz="0" w:val="none"/>
          <w:between w:color="auto" w:space="1" w:sz="0" w:val="none"/>
        </w:pBdr>
        <w:spacing w:after="0" w:before="120" w:line="312" w:lineRule="auto"/>
        <w:rPr>
          <w:color w:val="000000"/>
          <w:sz w:val="30"/>
          <w:szCs w:val="30"/>
        </w:rPr>
      </w:pPr>
      <w:bookmarkStart w:colFirst="0" w:colLast="0" w:name="_a9xvyj6drbbk" w:id="6"/>
      <w:bookmarkEnd w:id="6"/>
      <w:r w:rsidDel="00000000" w:rsidR="00000000" w:rsidRPr="00000000">
        <w:rPr>
          <w:color w:val="000000"/>
          <w:sz w:val="30"/>
          <w:szCs w:val="30"/>
          <w:rtl w:val="0"/>
        </w:rPr>
        <w:t xml:space="preserve">The two problems</w:t>
      </w:r>
    </w:p>
    <w:p w:rsidR="00000000" w:rsidDel="00000000" w:rsidP="00000000" w:rsidRDefault="00000000" w:rsidRPr="00000000" w14:paraId="00000024">
      <w:pPr>
        <w:spacing w:before="120" w:line="360" w:lineRule="auto"/>
        <w:rPr>
          <w:sz w:val="24"/>
          <w:szCs w:val="24"/>
        </w:rPr>
      </w:pPr>
      <w:r w:rsidDel="00000000" w:rsidR="00000000" w:rsidRPr="00000000">
        <w:rPr>
          <w:sz w:val="24"/>
          <w:szCs w:val="24"/>
          <w:rtl w:val="0"/>
        </w:rPr>
        <w:t xml:space="preserve">Your tool should help you make headway on both:</w:t>
      </w:r>
    </w:p>
    <w:p w:rsidR="00000000" w:rsidDel="00000000" w:rsidP="00000000" w:rsidRDefault="00000000" w:rsidRPr="00000000" w14:paraId="00000025">
      <w:pPr>
        <w:spacing w:before="120" w:line="360" w:lineRule="auto"/>
        <w:rPr>
          <w:sz w:val="24"/>
          <w:szCs w:val="24"/>
        </w:rPr>
      </w:pPr>
      <w:r w:rsidDel="00000000" w:rsidR="00000000" w:rsidRPr="00000000">
        <w:rPr>
          <w:sz w:val="24"/>
          <w:szCs w:val="24"/>
          <w:rtl w:val="0"/>
        </w:rPr>
        <w:t xml:space="preserve">Reduce brokering reliance (account-managed — the hard one). Some of your highest-spending account-managed customers barely touch the product — the AM is doing the buying for them (high </w:t>
      </w:r>
      <w:r w:rsidDel="00000000" w:rsidR="00000000" w:rsidRPr="00000000">
        <w:rPr>
          <w:rFonts w:ascii="Courier New" w:cs="Courier New" w:eastAsia="Courier New" w:hAnsi="Courier New"/>
          <w:color w:val="eb5757"/>
          <w:sz w:val="20"/>
          <w:szCs w:val="20"/>
          <w:rtl w:val="0"/>
        </w:rPr>
        <w:t xml:space="preserve">broker_reliance_pct</w:t>
      </w:r>
      <w:r w:rsidDel="00000000" w:rsidR="00000000" w:rsidRPr="00000000">
        <w:rPr>
          <w:sz w:val="24"/>
          <w:szCs w:val="24"/>
          <w:rtl w:val="0"/>
        </w:rPr>
        <w:t xml:space="preserve">, low </w:t>
      </w:r>
      <w:r w:rsidDel="00000000" w:rsidR="00000000" w:rsidRPr="00000000">
        <w:rPr>
          <w:rFonts w:ascii="Courier New" w:cs="Courier New" w:eastAsia="Courier New" w:hAnsi="Courier New"/>
          <w:color w:val="eb5757"/>
          <w:sz w:val="20"/>
          <w:szCs w:val="20"/>
          <w:rtl w:val="0"/>
        </w:rPr>
        <w:t xml:space="preserve">app_active_days_6m</w:t>
      </w:r>
      <w:r w:rsidDel="00000000" w:rsidR="00000000" w:rsidRPr="00000000">
        <w:rPr>
          <w:sz w:val="24"/>
          <w:szCs w:val="24"/>
          <w:rtl w:val="0"/>
        </w:rPr>
        <w:t xml:space="preserve"> / </w:t>
      </w:r>
      <w:r w:rsidDel="00000000" w:rsidR="00000000" w:rsidRPr="00000000">
        <w:rPr>
          <w:rFonts w:ascii="Courier New" w:cs="Courier New" w:eastAsia="Courier New" w:hAnsi="Courier New"/>
          <w:color w:val="eb5757"/>
          <w:sz w:val="20"/>
          <w:szCs w:val="20"/>
          <w:rtl w:val="0"/>
        </w:rPr>
        <w:t xml:space="preserve">pdp_views_6m</w:t>
      </w:r>
      <w:r w:rsidDel="00000000" w:rsidR="00000000" w:rsidRPr="00000000">
        <w:rPr>
          <w:sz w:val="24"/>
          <w:szCs w:val="24"/>
          <w:rtl w:val="0"/>
        </w:rPr>
        <w:t xml:space="preserve"> / </w:t>
      </w:r>
      <w:r w:rsidDel="00000000" w:rsidR="00000000" w:rsidRPr="00000000">
        <w:rPr>
          <w:rFonts w:ascii="Courier New" w:cs="Courier New" w:eastAsia="Courier New" w:hAnsi="Courier New"/>
          <w:color w:val="eb5757"/>
          <w:sz w:val="20"/>
          <w:szCs w:val="20"/>
          <w:rtl w:val="0"/>
        </w:rPr>
        <w:t xml:space="preserve">make_an_offer_6m</w:t>
      </w:r>
      <w:r w:rsidDel="00000000" w:rsidR="00000000" w:rsidRPr="00000000">
        <w:rPr>
          <w:sz w:val="24"/>
          <w:szCs w:val="24"/>
          <w:rtl w:val="0"/>
        </w:rPr>
        <w:t xml:space="preserve">). Find them and design a repeatable play to move them onto self-serve without losing the spend. How do you do it account by account, and at scale rather than one relationship at a time?</w:t>
      </w:r>
    </w:p>
    <w:p w:rsidR="00000000" w:rsidDel="00000000" w:rsidP="00000000" w:rsidRDefault="00000000" w:rsidRPr="00000000" w14:paraId="00000026">
      <w:pPr>
        <w:spacing w:before="120" w:line="360" w:lineRule="auto"/>
        <w:rPr>
          <w:sz w:val="24"/>
          <w:szCs w:val="24"/>
        </w:rPr>
      </w:pPr>
      <w:r w:rsidDel="00000000" w:rsidR="00000000" w:rsidRPr="00000000">
        <w:rPr>
          <w:sz w:val="24"/>
          <w:szCs w:val="24"/>
          <w:rtl w:val="0"/>
        </w:rPr>
        <w:t xml:space="preserve">Grow self-serve spend (self-serve — keep them self-serve). Find the self-serve accounts with the most headroom — high intent (</w:t>
      </w:r>
      <w:r w:rsidDel="00000000" w:rsidR="00000000" w:rsidRPr="00000000">
        <w:rPr>
          <w:rFonts w:ascii="Courier New" w:cs="Courier New" w:eastAsia="Courier New" w:hAnsi="Courier New"/>
          <w:color w:val="eb5757"/>
          <w:sz w:val="20"/>
          <w:szCs w:val="20"/>
          <w:rtl w:val="0"/>
        </w:rPr>
        <w:t xml:space="preserve">pdp_views_6m</w:t>
      </w:r>
      <w:r w:rsidDel="00000000" w:rsidR="00000000" w:rsidRPr="00000000">
        <w:rPr>
          <w:sz w:val="24"/>
          <w:szCs w:val="24"/>
          <w:rtl w:val="0"/>
        </w:rPr>
        <w:t xml:space="preserve">, </w:t>
      </w:r>
      <w:r w:rsidDel="00000000" w:rsidR="00000000" w:rsidRPr="00000000">
        <w:rPr>
          <w:rFonts w:ascii="Courier New" w:cs="Courier New" w:eastAsia="Courier New" w:hAnsi="Courier New"/>
          <w:color w:val="eb5757"/>
          <w:sz w:val="20"/>
          <w:szCs w:val="20"/>
          <w:rtl w:val="0"/>
        </w:rPr>
        <w:t xml:space="preserve">make_an_offer_6m</w:t>
      </w:r>
      <w:r w:rsidDel="00000000" w:rsidR="00000000" w:rsidRPr="00000000">
        <w:rPr>
          <w:sz w:val="24"/>
          <w:szCs w:val="24"/>
          <w:rtl w:val="0"/>
        </w:rPr>
        <w:t xml:space="preserve">) but low spend, or buying only handpicks — and decide which feature to nudge each toward: chat, bundles, video calls, or build-a-bundle. Show how you'd prioritise and trigger these nudges at scale.</w:t>
      </w:r>
    </w:p>
    <w:p w:rsidR="00000000" w:rsidDel="00000000" w:rsidP="00000000" w:rsidRDefault="00000000" w:rsidRPr="00000000" w14:paraId="00000027">
      <w:pPr>
        <w:pStyle w:val="Heading4"/>
        <w:keepNext w:val="0"/>
        <w:keepLines w:val="0"/>
        <w:pBdr>
          <w:top w:color="auto" w:space="1" w:sz="0" w:val="none"/>
          <w:bottom w:color="auto" w:space="1" w:sz="0" w:val="none"/>
          <w:between w:color="auto" w:space="1" w:sz="0" w:val="none"/>
        </w:pBdr>
        <w:spacing w:after="0" w:before="120" w:line="312" w:lineRule="auto"/>
        <w:rPr>
          <w:color w:val="000000"/>
          <w:sz w:val="30"/>
          <w:szCs w:val="30"/>
        </w:rPr>
      </w:pPr>
      <w:bookmarkStart w:colFirst="0" w:colLast="0" w:name="_stf4k8cbseek" w:id="7"/>
      <w:bookmarkEnd w:id="7"/>
      <w:r w:rsidDel="00000000" w:rsidR="00000000" w:rsidRPr="00000000">
        <w:rPr>
          <w:color w:val="000000"/>
          <w:sz w:val="30"/>
          <w:szCs w:val="30"/>
          <w:rtl w:val="0"/>
        </w:rPr>
        <w:t xml:space="preserve">What we want you to build</w:t>
      </w:r>
    </w:p>
    <w:p w:rsidR="00000000" w:rsidDel="00000000" w:rsidP="00000000" w:rsidRDefault="00000000" w:rsidRPr="00000000" w14:paraId="00000028">
      <w:pPr>
        <w:spacing w:before="120" w:line="360" w:lineRule="auto"/>
        <w:rPr>
          <w:sz w:val="24"/>
          <w:szCs w:val="24"/>
        </w:rPr>
      </w:pPr>
      <w:r w:rsidDel="00000000" w:rsidR="00000000" w:rsidRPr="00000000">
        <w:rPr>
          <w:sz w:val="24"/>
          <w:szCs w:val="24"/>
          <w:rtl w:val="0"/>
        </w:rPr>
        <w:t xml:space="preserve">The real point is whether you can build a repeatable process, understand how it works, and then hand it to an agent or move on — not do it by hand every week. So build a working tool that runs the daily portfolio work across both kinds of customer, the way you would if you wanted to set it up once and not think about it again. It should:</w:t>
      </w:r>
    </w:p>
    <w:p w:rsidR="00000000" w:rsidDel="00000000" w:rsidP="00000000" w:rsidRDefault="00000000" w:rsidRPr="00000000" w14:paraId="00000029">
      <w:pPr>
        <w:spacing w:before="120" w:line="360" w:lineRule="auto"/>
        <w:rPr>
          <w:sz w:val="24"/>
          <w:szCs w:val="24"/>
        </w:rPr>
      </w:pPr>
      <w:r w:rsidDel="00000000" w:rsidR="00000000" w:rsidRPr="00000000">
        <w:rPr>
          <w:sz w:val="24"/>
          <w:szCs w:val="24"/>
          <w:rtl w:val="0"/>
        </w:rPr>
        <w:t xml:space="preserve">Take in the raw portfolio and clean it up (blanks, inconsistent values, and so on).</w:t>
      </w:r>
    </w:p>
    <w:p w:rsidR="00000000" w:rsidDel="00000000" w:rsidP="00000000" w:rsidRDefault="00000000" w:rsidRPr="00000000" w14:paraId="0000002A">
      <w:pPr>
        <w:spacing w:before="120" w:line="360" w:lineRule="auto"/>
        <w:rPr>
          <w:sz w:val="24"/>
          <w:szCs w:val="24"/>
        </w:rPr>
      </w:pPr>
      <w:r w:rsidDel="00000000" w:rsidR="00000000" w:rsidRPr="00000000">
        <w:rPr>
          <w:sz w:val="24"/>
          <w:szCs w:val="24"/>
          <w:rtl w:val="0"/>
        </w:rPr>
        <w:t xml:space="preserve">Segment the book — tell broker-reliant, healthy account-managed, and self-serve customers apart from the actual behaviour, not just the label.</w:t>
      </w:r>
    </w:p>
    <w:p w:rsidR="00000000" w:rsidDel="00000000" w:rsidP="00000000" w:rsidRDefault="00000000" w:rsidRPr="00000000" w14:paraId="0000002B">
      <w:pPr>
        <w:spacing w:before="120" w:line="360" w:lineRule="auto"/>
        <w:rPr>
          <w:sz w:val="24"/>
          <w:szCs w:val="24"/>
        </w:rPr>
      </w:pPr>
      <w:r w:rsidDel="00000000" w:rsidR="00000000" w:rsidRPr="00000000">
        <w:rPr>
          <w:sz w:val="24"/>
          <w:szCs w:val="24"/>
          <w:rtl w:val="0"/>
        </w:rPr>
        <w:t xml:space="preserve">Decide who needs attention and why, and tell you the next best action per account — and draft it (the message, the nudge, the call note) so whoever runs it can just act.</w:t>
      </w:r>
    </w:p>
    <w:p w:rsidR="00000000" w:rsidDel="00000000" w:rsidP="00000000" w:rsidRDefault="00000000" w:rsidRPr="00000000" w14:paraId="0000002C">
      <w:pPr>
        <w:spacing w:before="120" w:line="360" w:lineRule="auto"/>
        <w:rPr>
          <w:sz w:val="24"/>
          <w:szCs w:val="24"/>
        </w:rPr>
      </w:pPr>
      <w:r w:rsidDel="00000000" w:rsidR="00000000" w:rsidRPr="00000000">
        <w:rPr>
          <w:sz w:val="24"/>
          <w:szCs w:val="24"/>
          <w:rtl w:val="0"/>
        </w:rPr>
        <w:t xml:space="preserve">Keep working when you run it again. This is the important bit: not a one-off dashboard. When you drop in the new_accounts tab it should pick up the new accounts, skip the ones it has already handled, and update what to do next. Picture it running every morning.</w:t>
      </w:r>
    </w:p>
    <w:p w:rsidR="00000000" w:rsidDel="00000000" w:rsidP="00000000" w:rsidRDefault="00000000" w:rsidRPr="00000000" w14:paraId="0000002D">
      <w:pPr>
        <w:pStyle w:val="Heading4"/>
        <w:keepNext w:val="0"/>
        <w:keepLines w:val="0"/>
        <w:pBdr>
          <w:top w:color="auto" w:space="1" w:sz="0" w:val="none"/>
          <w:bottom w:color="auto" w:space="1" w:sz="0" w:val="none"/>
          <w:between w:color="auto" w:space="1" w:sz="0" w:val="none"/>
        </w:pBdr>
        <w:spacing w:after="0" w:before="120" w:line="312" w:lineRule="auto"/>
        <w:rPr>
          <w:color w:val="000000"/>
          <w:sz w:val="30"/>
          <w:szCs w:val="30"/>
        </w:rPr>
      </w:pPr>
      <w:bookmarkStart w:colFirst="0" w:colLast="0" w:name="_19p5f1ce0il5" w:id="8"/>
      <w:bookmarkEnd w:id="8"/>
      <w:r w:rsidDel="00000000" w:rsidR="00000000" w:rsidRPr="00000000">
        <w:rPr>
          <w:color w:val="000000"/>
          <w:sz w:val="30"/>
          <w:szCs w:val="30"/>
          <w:rtl w:val="0"/>
        </w:rPr>
        <w:t xml:space="preserve">A few requirements</w:t>
      </w:r>
    </w:p>
    <w:p w:rsidR="00000000" w:rsidDel="00000000" w:rsidP="00000000" w:rsidRDefault="00000000" w:rsidRPr="00000000" w14:paraId="0000002E">
      <w:pPr>
        <w:spacing w:before="120" w:line="360" w:lineRule="auto"/>
        <w:rPr>
          <w:sz w:val="24"/>
          <w:szCs w:val="24"/>
        </w:rPr>
      </w:pPr>
      <w:r w:rsidDel="00000000" w:rsidR="00000000" w:rsidRPr="00000000">
        <w:rPr>
          <w:sz w:val="24"/>
          <w:szCs w:val="24"/>
          <w:rtl w:val="0"/>
        </w:rPr>
        <w:t xml:space="preserve">Put it on GitHub and send us the link. Commit as you go, like on a real job. We'll look at the history — we care how you build, not just the end result.</w:t>
      </w:r>
    </w:p>
    <w:p w:rsidR="00000000" w:rsidDel="00000000" w:rsidP="00000000" w:rsidRDefault="00000000" w:rsidRPr="00000000" w14:paraId="0000002F">
      <w:pPr>
        <w:spacing w:before="120" w:line="360" w:lineRule="auto"/>
        <w:rPr>
          <w:sz w:val="24"/>
          <w:szCs w:val="24"/>
        </w:rPr>
      </w:pPr>
      <w:r w:rsidDel="00000000" w:rsidR="00000000" w:rsidRPr="00000000">
        <w:rPr>
          <w:sz w:val="24"/>
          <w:szCs w:val="24"/>
          <w:rtl w:val="0"/>
        </w:rPr>
        <w:t xml:space="preserve">It should run from the repo, with a short README. Online somewhere is even better.</w:t>
      </w:r>
    </w:p>
    <w:p w:rsidR="00000000" w:rsidDel="00000000" w:rsidP="00000000" w:rsidRDefault="00000000" w:rsidRPr="00000000" w14:paraId="00000030">
      <w:pPr>
        <w:spacing w:before="120" w:line="360" w:lineRule="auto"/>
        <w:rPr>
          <w:sz w:val="24"/>
          <w:szCs w:val="24"/>
        </w:rPr>
      </w:pPr>
      <w:r w:rsidDel="00000000" w:rsidR="00000000" w:rsidRPr="00000000">
        <w:rPr>
          <w:sz w:val="24"/>
          <w:szCs w:val="24"/>
          <w:rtl w:val="0"/>
        </w:rPr>
        <w:t xml:space="preserve">Build it so it would still cope if the book went from 300 to 30,000 accounts.</w:t>
      </w:r>
    </w:p>
    <w:p w:rsidR="00000000" w:rsidDel="00000000" w:rsidP="00000000" w:rsidRDefault="00000000" w:rsidRPr="00000000" w14:paraId="00000031">
      <w:pPr>
        <w:spacing w:before="120" w:line="360" w:lineRule="auto"/>
        <w:rPr>
          <w:sz w:val="24"/>
          <w:szCs w:val="24"/>
        </w:rPr>
      </w:pPr>
      <w:r w:rsidDel="00000000" w:rsidR="00000000" w:rsidRPr="00000000">
        <w:rPr>
          <w:sz w:val="24"/>
          <w:szCs w:val="24"/>
          <w:rtl w:val="0"/>
        </w:rPr>
        <w:t xml:space="preserve">Show the thinking, not just the tool. A short note or simple diagram: where data comes in, what happens automatically, and where a person or an agent steps in.</w:t>
      </w:r>
    </w:p>
    <w:p w:rsidR="00000000" w:rsidDel="00000000" w:rsidP="00000000" w:rsidRDefault="00000000" w:rsidRPr="00000000" w14:paraId="00000032">
      <w:pPr>
        <w:spacing w:before="120" w:line="360" w:lineRule="auto"/>
        <w:rPr>
          <w:sz w:val="24"/>
          <w:szCs w:val="24"/>
        </w:rPr>
      </w:pPr>
      <w:r w:rsidDel="00000000" w:rsidR="00000000" w:rsidRPr="00000000">
        <w:rPr>
          <w:sz w:val="24"/>
          <w:szCs w:val="24"/>
          <w:rtl w:val="0"/>
        </w:rPr>
        <w:t xml:space="preserve">Use AI to build this — Claude Code, Cursor, ChatGPT, Replit, whatever you normally use. If you don't pay for any of them, tell us and we'll set you up. We want to see how you actually work.</w:t>
      </w:r>
    </w:p>
    <w:p w:rsidR="00000000" w:rsidDel="00000000" w:rsidP="00000000" w:rsidRDefault="00000000" w:rsidRPr="00000000" w14:paraId="00000033">
      <w:pPr>
        <w:pStyle w:val="Heading4"/>
        <w:keepNext w:val="0"/>
        <w:keepLines w:val="0"/>
        <w:pBdr>
          <w:top w:color="auto" w:space="1" w:sz="0" w:val="none"/>
          <w:bottom w:color="auto" w:space="1" w:sz="0" w:val="none"/>
          <w:between w:color="auto" w:space="1" w:sz="0" w:val="none"/>
        </w:pBdr>
        <w:spacing w:after="0" w:before="120" w:line="312" w:lineRule="auto"/>
        <w:rPr>
          <w:color w:val="000000"/>
          <w:sz w:val="30"/>
          <w:szCs w:val="30"/>
        </w:rPr>
      </w:pPr>
      <w:bookmarkStart w:colFirst="0" w:colLast="0" w:name="_cpax4ys7fbh9" w:id="9"/>
      <w:bookmarkEnd w:id="9"/>
      <w:r w:rsidDel="00000000" w:rsidR="00000000" w:rsidRPr="00000000">
        <w:rPr>
          <w:color w:val="000000"/>
          <w:sz w:val="30"/>
          <w:szCs w:val="30"/>
          <w:rtl w:val="0"/>
        </w:rPr>
        <w:t xml:space="preserve">How to submit</w:t>
      </w:r>
    </w:p>
    <w:p w:rsidR="00000000" w:rsidDel="00000000" w:rsidP="00000000" w:rsidRDefault="00000000" w:rsidRPr="00000000" w14:paraId="00000034">
      <w:pPr>
        <w:spacing w:before="120" w:line="360" w:lineRule="auto"/>
        <w:rPr>
          <w:sz w:val="24"/>
          <w:szCs w:val="24"/>
        </w:rPr>
      </w:pPr>
      <w:r w:rsidDel="00000000" w:rsidR="00000000" w:rsidRPr="00000000">
        <w:rPr>
          <w:sz w:val="24"/>
          <w:szCs w:val="24"/>
          <w:rtl w:val="0"/>
        </w:rPr>
        <w:t xml:space="preserve">When you're done, send us two things:</w:t>
      </w:r>
    </w:p>
    <w:p w:rsidR="00000000" w:rsidDel="00000000" w:rsidP="00000000" w:rsidRDefault="00000000" w:rsidRPr="00000000" w14:paraId="00000035">
      <w:pPr>
        <w:spacing w:before="120" w:line="360" w:lineRule="auto"/>
        <w:rPr>
          <w:sz w:val="24"/>
          <w:szCs w:val="24"/>
        </w:rPr>
      </w:pPr>
      <w:r w:rsidDel="00000000" w:rsidR="00000000" w:rsidRPr="00000000">
        <w:rPr>
          <w:sz w:val="24"/>
          <w:szCs w:val="24"/>
          <w:rtl w:val="0"/>
        </w:rPr>
        <w:t xml:space="preserve">The GitHub repo link.</w:t>
      </w:r>
    </w:p>
    <w:p w:rsidR="00000000" w:rsidDel="00000000" w:rsidP="00000000" w:rsidRDefault="00000000" w:rsidRPr="00000000" w14:paraId="00000036">
      <w:pPr>
        <w:spacing w:before="120" w:line="360" w:lineRule="auto"/>
        <w:rPr>
          <w:sz w:val="24"/>
          <w:szCs w:val="24"/>
        </w:rPr>
      </w:pPr>
      <w:r w:rsidDel="00000000" w:rsidR="00000000" w:rsidRPr="00000000">
        <w:rPr>
          <w:sz w:val="24"/>
          <w:szCs w:val="24"/>
          <w:rtl w:val="0"/>
        </w:rPr>
        <w:t xml:space="preserve">A short Loom (5–10 min) walking us through it: run the tool live, drop in the </w:t>
      </w:r>
      <w:r w:rsidDel="00000000" w:rsidR="00000000" w:rsidRPr="00000000">
        <w:rPr>
          <w:rFonts w:ascii="Courier New" w:cs="Courier New" w:eastAsia="Courier New" w:hAnsi="Courier New"/>
          <w:color w:val="eb5757"/>
          <w:sz w:val="20"/>
          <w:szCs w:val="20"/>
          <w:rtl w:val="0"/>
        </w:rPr>
        <w:t xml:space="preserve">new_accounts</w:t>
      </w:r>
      <w:r w:rsidDel="00000000" w:rsidR="00000000" w:rsidRPr="00000000">
        <w:rPr>
          <w:sz w:val="24"/>
          <w:szCs w:val="24"/>
          <w:rtl w:val="0"/>
        </w:rPr>
        <w:t xml:space="preserve"> tab to show it update without duplicating, and give a quick tour of the repo — talking us through your thinking as you go.</w:t>
      </w:r>
    </w:p>
    <w:p w:rsidR="00000000" w:rsidDel="00000000" w:rsidP="00000000" w:rsidRDefault="00000000" w:rsidRPr="00000000" w14:paraId="00000037">
      <w:pPr>
        <w:spacing w:before="120" w:line="360" w:lineRule="auto"/>
        <w:rPr>
          <w:sz w:val="24"/>
          <w:szCs w:val="24"/>
        </w:rPr>
      </w:pPr>
      <w:r w:rsidDel="00000000" w:rsidR="00000000" w:rsidRPr="00000000">
        <w:rPr>
          <w:sz w:val="24"/>
          <w:szCs w:val="24"/>
          <w:rtl w:val="0"/>
        </w:rPr>
        <w:t xml:space="preserve">A rough, unpolished Loom is completely fine — we're looking at the tool and the reasoning, not the production quality. From there it's a 20-minute debrief call to talk through what you built, then the in-person interview where you meet the team and go deeper.</w:t>
      </w:r>
    </w:p>
    <w:p w:rsidR="00000000" w:rsidDel="00000000" w:rsidP="00000000" w:rsidRDefault="00000000" w:rsidRPr="00000000" w14:paraId="00000038">
      <w:pPr>
        <w:pStyle w:val="Heading4"/>
        <w:keepNext w:val="0"/>
        <w:keepLines w:val="0"/>
        <w:pBdr>
          <w:top w:color="auto" w:space="1" w:sz="0" w:val="none"/>
          <w:bottom w:color="auto" w:space="1" w:sz="0" w:val="none"/>
          <w:between w:color="auto" w:space="1" w:sz="0" w:val="none"/>
        </w:pBdr>
        <w:spacing w:after="0" w:before="120" w:line="312" w:lineRule="auto"/>
        <w:rPr>
          <w:color w:val="000000"/>
          <w:sz w:val="30"/>
          <w:szCs w:val="30"/>
        </w:rPr>
      </w:pPr>
      <w:bookmarkStart w:colFirst="0" w:colLast="0" w:name="_6sdobckx0m4" w:id="10"/>
      <w:bookmarkEnd w:id="10"/>
      <w:r w:rsidDel="00000000" w:rsidR="00000000" w:rsidRPr="00000000">
        <w:rPr>
          <w:color w:val="000000"/>
          <w:sz w:val="30"/>
          <w:szCs w:val="30"/>
          <w:rtl w:val="0"/>
        </w:rPr>
        <w:t xml:space="preserve">For the debrief</w:t>
      </w:r>
    </w:p>
    <w:p w:rsidR="00000000" w:rsidDel="00000000" w:rsidP="00000000" w:rsidRDefault="00000000" w:rsidRPr="00000000" w14:paraId="00000039">
      <w:pPr>
        <w:spacing w:before="120" w:line="360" w:lineRule="auto"/>
        <w:rPr>
          <w:sz w:val="24"/>
          <w:szCs w:val="24"/>
        </w:rPr>
      </w:pPr>
      <w:r w:rsidDel="00000000" w:rsidR="00000000" w:rsidRPr="00000000">
        <w:rPr>
          <w:sz w:val="24"/>
          <w:szCs w:val="24"/>
          <w:rtl w:val="0"/>
        </w:rPr>
        <w:t xml:space="preserve">First 30 days. What do you do in week 1 vs week 4, and how does the tool fit your day?</w:t>
      </w:r>
    </w:p>
    <w:p w:rsidR="00000000" w:rsidDel="00000000" w:rsidP="00000000" w:rsidRDefault="00000000" w:rsidRPr="00000000" w14:paraId="0000003A">
      <w:pPr>
        <w:spacing w:before="120" w:line="360" w:lineRule="auto"/>
        <w:rPr>
          <w:sz w:val="24"/>
          <w:szCs w:val="24"/>
        </w:rPr>
      </w:pPr>
      <w:r w:rsidDel="00000000" w:rsidR="00000000" w:rsidRPr="00000000">
        <w:rPr>
          <w:sz w:val="24"/>
          <w:szCs w:val="24"/>
          <w:rtl w:val="0"/>
        </w:rPr>
        <w:t xml:space="preserve">Migration. Which account-managed customers do you move to self-serve, and how — without losing spend?</w:t>
      </w:r>
    </w:p>
    <w:p w:rsidR="00000000" w:rsidDel="00000000" w:rsidP="00000000" w:rsidRDefault="00000000" w:rsidRPr="00000000" w14:paraId="0000003B">
      <w:pPr>
        <w:spacing w:before="120" w:line="360" w:lineRule="auto"/>
        <w:rPr>
          <w:sz w:val="24"/>
          <w:szCs w:val="24"/>
        </w:rPr>
      </w:pPr>
      <w:r w:rsidDel="00000000" w:rsidR="00000000" w:rsidRPr="00000000">
        <w:rPr>
          <w:sz w:val="24"/>
          <w:szCs w:val="24"/>
          <w:rtl w:val="0"/>
        </w:rPr>
        <w:t xml:space="preserve">Growth. Which self-serve customers do you grow, and via which feature?</w:t>
      </w:r>
    </w:p>
    <w:p w:rsidR="00000000" w:rsidDel="00000000" w:rsidP="00000000" w:rsidRDefault="00000000" w:rsidRPr="00000000" w14:paraId="0000003C">
      <w:pPr>
        <w:spacing w:before="120" w:line="360" w:lineRule="auto"/>
        <w:rPr>
          <w:sz w:val="24"/>
          <w:szCs w:val="24"/>
        </w:rPr>
      </w:pPr>
      <w:r w:rsidDel="00000000" w:rsidR="00000000" w:rsidRPr="00000000">
        <w:rPr>
          <w:sz w:val="24"/>
          <w:szCs w:val="24"/>
          <w:rtl w:val="0"/>
        </w:rPr>
        <w:t xml:space="preserve">Health. Which accounts are healthiest from Fleek's point of view, and why?</w:t>
      </w:r>
    </w:p>
    <w:p w:rsidR="00000000" w:rsidDel="00000000" w:rsidP="00000000" w:rsidRDefault="00000000" w:rsidRPr="00000000" w14:paraId="0000003D">
      <w:pPr>
        <w:pStyle w:val="Heading4"/>
        <w:keepNext w:val="0"/>
        <w:keepLines w:val="0"/>
        <w:pBdr>
          <w:top w:color="auto" w:space="1" w:sz="0" w:val="none"/>
          <w:bottom w:color="auto" w:space="1" w:sz="0" w:val="none"/>
          <w:between w:color="auto" w:space="1" w:sz="0" w:val="none"/>
        </w:pBdr>
        <w:spacing w:after="0" w:before="120" w:line="312" w:lineRule="auto"/>
        <w:rPr>
          <w:color w:val="000000"/>
          <w:sz w:val="30"/>
          <w:szCs w:val="30"/>
        </w:rPr>
      </w:pPr>
      <w:bookmarkStart w:colFirst="0" w:colLast="0" w:name="_v9arg2mu3pi5" w:id="11"/>
      <w:bookmarkEnd w:id="11"/>
      <w:r w:rsidDel="00000000" w:rsidR="00000000" w:rsidRPr="00000000">
        <w:rPr>
          <w:color w:val="000000"/>
          <w:sz w:val="30"/>
          <w:szCs w:val="30"/>
          <w:rtl w:val="0"/>
        </w:rPr>
        <w:t xml:space="preserve">How you used AI</w:t>
      </w:r>
    </w:p>
    <w:p w:rsidR="00000000" w:rsidDel="00000000" w:rsidP="00000000" w:rsidRDefault="00000000" w:rsidRPr="00000000" w14:paraId="0000003E">
      <w:pPr>
        <w:spacing w:before="120" w:line="360" w:lineRule="auto"/>
        <w:rPr>
          <w:sz w:val="24"/>
          <w:szCs w:val="24"/>
        </w:rPr>
      </w:pPr>
      <w:r w:rsidDel="00000000" w:rsidR="00000000" w:rsidRPr="00000000">
        <w:rPr>
          <w:sz w:val="24"/>
          <w:szCs w:val="24"/>
          <w:rtl w:val="0"/>
        </w:rPr>
        <w:t xml:space="preserve">Show us, don't just tell us. What did you use, what for, where did it speed you up, and where did it get in the way? We're genuinely looking for people who are comfortable with these tools.</w:t>
      </w:r>
    </w:p>
    <w:p w:rsidR="00000000" w:rsidDel="00000000" w:rsidP="00000000" w:rsidRDefault="00000000" w:rsidRPr="00000000" w14:paraId="0000003F">
      <w:pPr>
        <w:pStyle w:val="Heading3"/>
        <w:keepNext w:val="0"/>
        <w:keepLines w:val="0"/>
        <w:pBdr>
          <w:top w:color="auto" w:space="1" w:sz="0" w:val="none"/>
          <w:bottom w:color="auto" w:space="1" w:sz="0" w:val="none"/>
          <w:between w:color="auto" w:space="1" w:sz="0" w:val="none"/>
        </w:pBdr>
        <w:spacing w:after="0" w:before="120" w:line="312" w:lineRule="auto"/>
        <w:rPr>
          <w:color w:val="000000"/>
          <w:sz w:val="42"/>
          <w:szCs w:val="42"/>
        </w:rPr>
      </w:pPr>
      <w:bookmarkStart w:colFirst="0" w:colLast="0" w:name="_7yqif4rbels8" w:id="12"/>
      <w:bookmarkEnd w:id="12"/>
      <w:r w:rsidDel="00000000" w:rsidR="00000000" w:rsidRPr="00000000">
        <w:rPr>
          <w:color w:val="000000"/>
          <w:sz w:val="42"/>
          <w:szCs w:val="42"/>
          <w:rtl w:val="0"/>
        </w:rPr>
        <w:t xml:space="preserve">Next steps</w:t>
      </w:r>
    </w:p>
    <w:p w:rsidR="00000000" w:rsidDel="00000000" w:rsidP="00000000" w:rsidRDefault="00000000" w:rsidRPr="00000000" w14:paraId="00000040">
      <w:pPr>
        <w:spacing w:before="120" w:line="360" w:lineRule="auto"/>
        <w:rPr>
          <w:sz w:val="24"/>
          <w:szCs w:val="24"/>
        </w:rPr>
      </w:pPr>
      <w:r w:rsidDel="00000000" w:rsidR="00000000" w:rsidRPr="00000000">
        <w:rPr>
          <w:sz w:val="24"/>
          <w:szCs w:val="24"/>
          <w:rtl w:val="0"/>
        </w:rPr>
        <w:t xml:space="preserve">If the case study goes well, we'll invite you in for an in-person interview. It's a further debrief on the tool you built, a chance to meet the team, and a couple of short live exercises — nothing to prepare, we'll explain them on the day. Plan for up to about two hours, though it's often shorter.</w:t>
      </w:r>
    </w:p>
    <w:p w:rsidR="00000000" w:rsidDel="00000000" w:rsidP="00000000" w:rsidRDefault="00000000" w:rsidRPr="00000000" w14:paraId="00000041">
      <w:pPr>
        <w:pStyle w:val="Heading3"/>
        <w:keepNext w:val="0"/>
        <w:keepLines w:val="0"/>
        <w:pBdr>
          <w:top w:color="auto" w:space="1" w:sz="0" w:val="none"/>
          <w:bottom w:color="auto" w:space="1" w:sz="0" w:val="none"/>
          <w:between w:color="auto" w:space="1" w:sz="0" w:val="none"/>
        </w:pBdr>
        <w:spacing w:after="0" w:before="120" w:line="312" w:lineRule="auto"/>
        <w:rPr>
          <w:color w:val="000000"/>
          <w:sz w:val="42"/>
          <w:szCs w:val="42"/>
        </w:rPr>
      </w:pPr>
      <w:bookmarkStart w:colFirst="0" w:colLast="0" w:name="_c7h5wp7a48ga" w:id="13"/>
      <w:bookmarkEnd w:id="13"/>
      <w:r w:rsidDel="00000000" w:rsidR="00000000" w:rsidRPr="00000000">
        <w:rPr>
          <w:color w:val="000000"/>
          <w:sz w:val="42"/>
          <w:szCs w:val="42"/>
          <w:rtl w:val="0"/>
        </w:rPr>
        <w:t xml:space="preserve">What we are looking for</w:t>
      </w:r>
    </w:p>
    <w:tbl>
      <w:tblPr>
        <w:tblStyle w:val="Table1"/>
        <w:tblW w:w="10204.7244094488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9265306276893"/>
        <w:gridCol w:w="8213.797878821131"/>
        <w:tblGridChange w:id="0">
          <w:tblGrid>
            <w:gridCol w:w="1990.9265306276893"/>
            <w:gridCol w:w="8213.797878821131"/>
          </w:tblGrid>
        </w:tblGridChange>
      </w:tblGrid>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before="120" w:line="342.85714285714283" w:lineRule="auto"/>
              <w:jc w:val="center"/>
              <w:rPr>
                <w:sz w:val="21"/>
                <w:szCs w:val="21"/>
              </w:rPr>
            </w:pPr>
            <w:r w:rsidDel="00000000" w:rsidR="00000000" w:rsidRPr="00000000">
              <w:rPr>
                <w:sz w:val="21"/>
                <w:szCs w:val="21"/>
                <w:rtl w:val="0"/>
              </w:rPr>
              <w:t xml:space="preserve">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before="120" w:line="342.85714285714283" w:lineRule="auto"/>
              <w:jc w:val="center"/>
              <w:rPr>
                <w:sz w:val="21"/>
                <w:szCs w:val="21"/>
              </w:rPr>
            </w:pPr>
            <w:r w:rsidDel="00000000" w:rsidR="00000000" w:rsidRPr="00000000">
              <w:rPr>
                <w:sz w:val="21"/>
                <w:szCs w:val="21"/>
                <w:rtl w:val="0"/>
              </w:rPr>
              <w:t xml:space="preserve">What good looks like</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before="120" w:line="342.85714285714283" w:lineRule="auto"/>
              <w:rPr>
                <w:sz w:val="21"/>
                <w:szCs w:val="21"/>
              </w:rPr>
            </w:pPr>
            <w:r w:rsidDel="00000000" w:rsidR="00000000" w:rsidRPr="00000000">
              <w:rPr>
                <w:sz w:val="21"/>
                <w:szCs w:val="21"/>
                <w:rtl w:val="0"/>
              </w:rPr>
              <w:t xml:space="preserve">Handling messy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before="120" w:line="342.85714285714283" w:lineRule="auto"/>
              <w:rPr>
                <w:sz w:val="21"/>
                <w:szCs w:val="21"/>
              </w:rPr>
            </w:pPr>
            <w:r w:rsidDel="00000000" w:rsidR="00000000" w:rsidRPr="00000000">
              <w:rPr>
                <w:sz w:val="21"/>
                <w:szCs w:val="21"/>
                <w:rtl w:val="0"/>
              </w:rPr>
              <w:t xml:space="preserve">Cleans blanks and inconsistencies without being told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before="120" w:line="342.85714285714283" w:lineRule="auto"/>
              <w:rPr>
                <w:sz w:val="21"/>
                <w:szCs w:val="21"/>
              </w:rPr>
            </w:pPr>
            <w:r w:rsidDel="00000000" w:rsidR="00000000" w:rsidRPr="00000000">
              <w:rPr>
                <w:sz w:val="21"/>
                <w:szCs w:val="21"/>
                <w:rtl w:val="0"/>
              </w:rPr>
              <w:t xml:space="preserve">Reading behaviour, not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before="120" w:line="342.85714285714283" w:lineRule="auto"/>
              <w:rPr>
                <w:sz w:val="21"/>
                <w:szCs w:val="21"/>
              </w:rPr>
            </w:pPr>
            <w:r w:rsidDel="00000000" w:rsidR="00000000" w:rsidRPr="00000000">
              <w:rPr>
                <w:sz w:val="21"/>
                <w:szCs w:val="21"/>
                <w:rtl w:val="0"/>
              </w:rPr>
              <w:t xml:space="preserve">Spots broker-reliant accounts from the data (broker %, low app / PDP / offer activity), not just the owner field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before="120" w:line="342.85714285714283" w:lineRule="auto"/>
              <w:rPr>
                <w:sz w:val="21"/>
                <w:szCs w:val="21"/>
              </w:rPr>
            </w:pPr>
            <w:r w:rsidDel="00000000" w:rsidR="00000000" w:rsidRPr="00000000">
              <w:rPr>
                <w:sz w:val="21"/>
                <w:szCs w:val="21"/>
                <w:rtl w:val="0"/>
              </w:rPr>
              <w:t xml:space="preserve">Built to keep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before="120" w:line="342.85714285714283" w:lineRule="auto"/>
              <w:rPr>
                <w:sz w:val="21"/>
                <w:szCs w:val="21"/>
              </w:rPr>
            </w:pPr>
            <w:r w:rsidDel="00000000" w:rsidR="00000000" w:rsidRPr="00000000">
              <w:rPr>
                <w:sz w:val="21"/>
                <w:szCs w:val="21"/>
                <w:rtl w:val="0"/>
              </w:rPr>
              <w:t xml:space="preserve">Takes in the new batch without breaking or repeating itself; drafts the next best action per account, not just charts</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before="120" w:line="342.85714285714283" w:lineRule="auto"/>
              <w:rPr>
                <w:sz w:val="21"/>
                <w:szCs w:val="21"/>
              </w:rPr>
            </w:pPr>
            <w:r w:rsidDel="00000000" w:rsidR="00000000" w:rsidRPr="00000000">
              <w:rPr>
                <w:sz w:val="21"/>
                <w:szCs w:val="21"/>
                <w:rtl w:val="0"/>
              </w:rPr>
              <w:t xml:space="preserve">A real, working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before="120" w:line="342.85714285714283" w:lineRule="auto"/>
              <w:rPr>
                <w:sz w:val="21"/>
                <w:szCs w:val="21"/>
              </w:rPr>
            </w:pPr>
            <w:r w:rsidDel="00000000" w:rsidR="00000000" w:rsidRPr="00000000">
              <w:rPr>
                <w:sz w:val="21"/>
                <w:szCs w:val="21"/>
                <w:rtl w:val="0"/>
              </w:rPr>
              <w:t xml:space="preserve">A GitHub repo that runs from a README, with a history showing it was built bit by bit</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before="120" w:line="342.85714285714283" w:lineRule="auto"/>
              <w:rPr>
                <w:sz w:val="21"/>
                <w:szCs w:val="21"/>
              </w:rPr>
            </w:pPr>
            <w:r w:rsidDel="00000000" w:rsidR="00000000" w:rsidRPr="00000000">
              <w:rPr>
                <w:sz w:val="21"/>
                <w:szCs w:val="21"/>
                <w:rtl w:val="0"/>
              </w:rPr>
              <w:t xml:space="preserve">Built for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before="120" w:line="342.85714285714283" w:lineRule="auto"/>
              <w:rPr>
                <w:sz w:val="21"/>
                <w:szCs w:val="21"/>
              </w:rPr>
            </w:pPr>
            <w:r w:rsidDel="00000000" w:rsidR="00000000" w:rsidRPr="00000000">
              <w:rPr>
                <w:sz w:val="21"/>
                <w:szCs w:val="21"/>
                <w:rtl w:val="0"/>
              </w:rPr>
              <w:t xml:space="preserve">Still works at 30,000 accounts and doesn't rely on manual steps</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before="120" w:line="342.85714285714283" w:lineRule="auto"/>
              <w:rPr>
                <w:sz w:val="21"/>
                <w:szCs w:val="21"/>
              </w:rPr>
            </w:pPr>
            <w:r w:rsidDel="00000000" w:rsidR="00000000" w:rsidRPr="00000000">
              <w:rPr>
                <w:sz w:val="21"/>
                <w:szCs w:val="21"/>
                <w:rtl w:val="0"/>
              </w:rPr>
              <w:t xml:space="preserve">Commercial sense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before="120" w:line="342.85714285714283" w:lineRule="auto"/>
              <w:rPr>
                <w:sz w:val="21"/>
                <w:szCs w:val="21"/>
              </w:rPr>
            </w:pPr>
            <w:r w:rsidDel="00000000" w:rsidR="00000000" w:rsidRPr="00000000">
              <w:rPr>
                <w:sz w:val="21"/>
                <w:szCs w:val="21"/>
                <w:rtl w:val="0"/>
              </w:rPr>
              <w:t xml:space="preserve">Right migration targets and the right feature nudges; comes across well in the live parts</w:t>
            </w:r>
          </w:p>
        </w:tc>
      </w:tr>
    </w:tbl>
    <w:p w:rsidR="00000000" w:rsidDel="00000000" w:rsidP="00000000" w:rsidRDefault="00000000" w:rsidRPr="00000000" w14:paraId="00000050">
      <w:pPr>
        <w:rPr/>
      </w:pPr>
      <w:r w:rsidDel="00000000" w:rsidR="00000000" w:rsidRPr="00000000">
        <w:rPr>
          <w:rtl w:val="0"/>
        </w:rPr>
      </w:r>
    </w:p>
    <w:sectPr>
      <w:pgSz w:h="16838" w:w="11906" w:orient="portrait"/>
      <w:pgMar w:bottom="566.9291338582677" w:top="283.46456692913387"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