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029D5" w14:textId="42D5D0F1" w:rsidR="00800CEC" w:rsidRPr="00800CEC" w:rsidRDefault="00800CEC" w:rsidP="00800CEC">
      <w:pPr>
        <w:spacing w:before="360" w:after="80" w:line="600" w:lineRule="atLeast"/>
        <w:outlineLvl w:val="0"/>
        <w:rPr>
          <w:rFonts w:ascii="Aptos Display" w:eastAsia="Times New Roman" w:hAnsi="Aptos Display" w:cs="Times New Roman"/>
          <w:color w:val="0F4761"/>
          <w:kern w:val="36"/>
          <w:sz w:val="40"/>
          <w:szCs w:val="40"/>
          <w:lang w:val="es-ES" w:eastAsia="es-ES_tradnl"/>
          <w14:ligatures w14:val="none"/>
        </w:rPr>
      </w:pPr>
      <w:r w:rsidRPr="00800CEC">
        <w:rPr>
          <w:rFonts w:ascii="Aptos Display" w:eastAsia="Times New Roman" w:hAnsi="Aptos Display" w:cs="Times New Roman"/>
          <w:color w:val="0F4761"/>
          <w:kern w:val="36"/>
          <w:sz w:val="40"/>
          <w:szCs w:val="40"/>
          <w:lang w:val="es-ES" w:eastAsia="es-ES_tradnl"/>
          <w14:ligatures w14:val="none"/>
        </w:rPr>
        <w:t>Informe explicativo análisis</w:t>
      </w:r>
      <w:r w:rsidR="004B376D">
        <w:rPr>
          <w:rFonts w:ascii="Aptos Display" w:eastAsia="Times New Roman" w:hAnsi="Aptos Display" w:cs="Times New Roman"/>
          <w:color w:val="0F4761"/>
          <w:kern w:val="36"/>
          <w:sz w:val="40"/>
          <w:szCs w:val="40"/>
          <w:lang w:val="es-ES" w:eastAsia="es-ES_tradnl"/>
          <w14:ligatures w14:val="none"/>
        </w:rPr>
        <w:t xml:space="preserve"> – </w:t>
      </w:r>
      <w:proofErr w:type="spellStart"/>
      <w:r w:rsidR="004B376D">
        <w:rPr>
          <w:rFonts w:ascii="Aptos Display" w:eastAsia="Times New Roman" w:hAnsi="Aptos Display" w:cs="Times New Roman"/>
          <w:color w:val="0F4761"/>
          <w:kern w:val="36"/>
          <w:sz w:val="40"/>
          <w:szCs w:val="40"/>
          <w:lang w:val="es-ES" w:eastAsia="es-ES_tradnl"/>
          <w14:ligatures w14:val="none"/>
        </w:rPr>
        <w:t>Basketball</w:t>
      </w:r>
      <w:proofErr w:type="spellEnd"/>
      <w:r w:rsidR="004B376D">
        <w:rPr>
          <w:rFonts w:ascii="Aptos Display" w:eastAsia="Times New Roman" w:hAnsi="Aptos Display" w:cs="Times New Roman"/>
          <w:color w:val="0F4761"/>
          <w:kern w:val="36"/>
          <w:sz w:val="40"/>
          <w:szCs w:val="40"/>
          <w:lang w:val="es-ES" w:eastAsia="es-ES_tradnl"/>
          <w14:ligatures w14:val="none"/>
        </w:rPr>
        <w:t xml:space="preserve"> </w:t>
      </w:r>
      <w:proofErr w:type="spellStart"/>
      <w:r w:rsidR="004B376D">
        <w:rPr>
          <w:rFonts w:ascii="Aptos Display" w:eastAsia="Times New Roman" w:hAnsi="Aptos Display" w:cs="Times New Roman"/>
          <w:color w:val="0F4761"/>
          <w:kern w:val="36"/>
          <w:sz w:val="40"/>
          <w:szCs w:val="40"/>
          <w:lang w:val="es-ES" w:eastAsia="es-ES_tradnl"/>
          <w14:ligatures w14:val="none"/>
        </w:rPr>
        <w:t>Statistics</w:t>
      </w:r>
      <w:proofErr w:type="spellEnd"/>
    </w:p>
    <w:p w14:paraId="75353025" w14:textId="77777777" w:rsidR="00800CEC" w:rsidRDefault="00800CEC" w:rsidP="00800CEC">
      <w:pPr>
        <w:spacing w:after="160" w:line="420" w:lineRule="atLeast"/>
        <w:rPr>
          <w:rFonts w:ascii="Aptos" w:eastAsia="Times New Roman" w:hAnsi="Aptos" w:cs="Times New Roman"/>
          <w:color w:val="595959"/>
          <w:spacing w:val="15"/>
          <w:kern w:val="0"/>
          <w:sz w:val="28"/>
          <w:szCs w:val="28"/>
          <w:lang w:val="es-ES" w:eastAsia="es-ES_tradnl"/>
          <w14:ligatures w14:val="none"/>
        </w:rPr>
      </w:pPr>
    </w:p>
    <w:p w14:paraId="6FA183B4" w14:textId="57410A4E" w:rsidR="00800CEC" w:rsidRPr="00800CEC" w:rsidRDefault="00800CEC" w:rsidP="00800CEC">
      <w:pPr>
        <w:spacing w:after="160" w:line="420" w:lineRule="atLeast"/>
        <w:rPr>
          <w:rFonts w:ascii="Aptos" w:eastAsia="Times New Roman" w:hAnsi="Aptos" w:cs="Times New Roman"/>
          <w:color w:val="595959"/>
          <w:spacing w:val="15"/>
          <w:kern w:val="0"/>
          <w:sz w:val="28"/>
          <w:szCs w:val="28"/>
          <w:lang w:val="es-ES" w:eastAsia="es-ES_tradnl"/>
          <w14:ligatures w14:val="none"/>
        </w:rPr>
      </w:pPr>
      <w:r w:rsidRPr="00800CEC">
        <w:rPr>
          <w:rFonts w:ascii="Aptos" w:eastAsia="Times New Roman" w:hAnsi="Aptos" w:cs="Times New Roman"/>
          <w:color w:val="595959"/>
          <w:spacing w:val="15"/>
          <w:kern w:val="0"/>
          <w:sz w:val="28"/>
          <w:szCs w:val="28"/>
          <w:lang w:val="es-ES" w:eastAsia="es-ES_tradnl"/>
          <w14:ligatures w14:val="none"/>
        </w:rPr>
        <w:t>Introducción</w:t>
      </w:r>
    </w:p>
    <w:p w14:paraId="04D605F9" w14:textId="3FFF4B46" w:rsidR="00800CEC" w:rsidRDefault="00800CEC" w:rsidP="00800CEC">
      <w:pPr>
        <w:rPr>
          <w:lang w:val="es-ES" w:eastAsia="es-ES_tradnl"/>
        </w:rPr>
      </w:pPr>
      <w:r w:rsidRPr="00800CEC">
        <w:rPr>
          <w:lang w:val="es-ES" w:eastAsia="es-ES_tradnl"/>
        </w:rPr>
        <w:t>El presente informe analiza las estadísticas de jugadores de baloncesto desde 1999 hasta el 2020, a través de un dashboard interactivo. El objetivo de este análisis es identificar tendencias a lo largo de los años en el rendimiento de los jugadores según la liga y el país de procedencia.</w:t>
      </w:r>
    </w:p>
    <w:p w14:paraId="19EA941E" w14:textId="77777777" w:rsidR="00800CEC" w:rsidRPr="00800CEC" w:rsidRDefault="00800CEC" w:rsidP="00800CEC">
      <w:pPr>
        <w:rPr>
          <w:lang w:val="es-ES" w:eastAsia="es-ES_tradnl"/>
        </w:rPr>
      </w:pPr>
    </w:p>
    <w:p w14:paraId="21AFDEE7" w14:textId="77777777" w:rsidR="00800CEC" w:rsidRPr="00800CEC" w:rsidRDefault="00800CEC" w:rsidP="00800CEC">
      <w:pPr>
        <w:spacing w:after="160" w:line="420" w:lineRule="atLeast"/>
        <w:rPr>
          <w:rFonts w:ascii="Aptos" w:eastAsia="Times New Roman" w:hAnsi="Aptos" w:cs="Times New Roman"/>
          <w:color w:val="595959"/>
          <w:spacing w:val="15"/>
          <w:kern w:val="0"/>
          <w:sz w:val="28"/>
          <w:szCs w:val="28"/>
          <w:lang w:val="es-ES" w:eastAsia="es-ES_tradnl"/>
          <w14:ligatures w14:val="none"/>
        </w:rPr>
      </w:pPr>
      <w:r w:rsidRPr="00800CEC">
        <w:rPr>
          <w:rFonts w:ascii="Aptos" w:eastAsia="Times New Roman" w:hAnsi="Aptos" w:cs="Times New Roman"/>
          <w:color w:val="595959"/>
          <w:spacing w:val="15"/>
          <w:kern w:val="0"/>
          <w:sz w:val="28"/>
          <w:szCs w:val="28"/>
          <w:lang w:val="es-ES" w:eastAsia="es-ES_tradnl"/>
          <w14:ligatures w14:val="none"/>
        </w:rPr>
        <w:t>Metodología</w:t>
      </w:r>
    </w:p>
    <w:p w14:paraId="7306F54B" w14:textId="77777777" w:rsidR="00800CEC" w:rsidRPr="00800CEC" w:rsidRDefault="00800CEC" w:rsidP="00800CEC">
      <w:pPr>
        <w:rPr>
          <w:lang w:val="es-ES" w:eastAsia="es-ES_tradnl"/>
        </w:rPr>
      </w:pPr>
      <w:r w:rsidRPr="00800CEC">
        <w:rPr>
          <w:lang w:val="es-ES" w:eastAsia="es-ES_tradnl"/>
        </w:rPr>
        <w:t>Para llevar a cabo el análisis, se han seguido los siguientes pasos:</w:t>
      </w:r>
    </w:p>
    <w:p w14:paraId="3B9ED2CC" w14:textId="77777777" w:rsidR="00800CEC" w:rsidRDefault="00800CEC" w:rsidP="00800CEC">
      <w:pPr>
        <w:pStyle w:val="Prrafodelista"/>
        <w:numPr>
          <w:ilvl w:val="0"/>
          <w:numId w:val="2"/>
        </w:numPr>
        <w:rPr>
          <w:lang w:val="es-ES" w:eastAsia="es-ES_tradnl"/>
        </w:rPr>
      </w:pPr>
      <w:r w:rsidRPr="00800CEC">
        <w:rPr>
          <w:lang w:val="es-ES" w:eastAsia="es-ES_tradnl"/>
        </w:rPr>
        <w:t>Recopilación de datos: Se obtuvo una base de datos que recogía todas las estadísticas de los jugadores en el rango de años analizada. Como partidos jugados, puntos, asistencias, etc.</w:t>
      </w:r>
    </w:p>
    <w:p w14:paraId="59988D7E" w14:textId="77777777" w:rsidR="00800CEC" w:rsidRDefault="00800CEC" w:rsidP="00800CEC">
      <w:pPr>
        <w:pStyle w:val="Prrafodelista"/>
        <w:numPr>
          <w:ilvl w:val="0"/>
          <w:numId w:val="2"/>
        </w:numPr>
        <w:rPr>
          <w:lang w:val="es-ES" w:eastAsia="es-ES_tradnl"/>
        </w:rPr>
      </w:pPr>
      <w:r w:rsidRPr="00800CEC">
        <w:rPr>
          <w:lang w:val="es-ES" w:eastAsia="es-ES_tradnl"/>
        </w:rPr>
        <w:t>Limpieza y transformación: Se gestionaron los valores nulos y los duplicados. Posteriormente, se normalizaron el resto de los datos, para facilitar el análisis.</w:t>
      </w:r>
    </w:p>
    <w:p w14:paraId="355152C4" w14:textId="77777777" w:rsidR="00800CEC" w:rsidRDefault="00800CEC" w:rsidP="00800CEC">
      <w:pPr>
        <w:pStyle w:val="Prrafodelista"/>
        <w:numPr>
          <w:ilvl w:val="0"/>
          <w:numId w:val="2"/>
        </w:numPr>
        <w:rPr>
          <w:lang w:val="es-ES" w:eastAsia="es-ES_tradnl"/>
        </w:rPr>
      </w:pPr>
      <w:r w:rsidRPr="00800CEC">
        <w:rPr>
          <w:lang w:val="es-ES" w:eastAsia="es-ES_tradnl"/>
        </w:rPr>
        <w:t>Análisis de los datos: Se analizaron los datos utilizando tablas dinámicas y gráficos.</w:t>
      </w:r>
    </w:p>
    <w:p w14:paraId="34193CB2" w14:textId="41D8CD86" w:rsidR="00800CEC" w:rsidRPr="00800CEC" w:rsidRDefault="00800CEC" w:rsidP="00800CEC">
      <w:pPr>
        <w:pStyle w:val="Prrafodelista"/>
        <w:numPr>
          <w:ilvl w:val="0"/>
          <w:numId w:val="2"/>
        </w:numPr>
        <w:rPr>
          <w:lang w:val="es-ES" w:eastAsia="es-ES_tradnl"/>
        </w:rPr>
      </w:pPr>
      <w:r w:rsidRPr="00800CEC">
        <w:rPr>
          <w:lang w:val="es-ES" w:eastAsia="es-ES_tradnl"/>
        </w:rPr>
        <w:t>Visualización en dashboard: A través de Excel se creó un Dashboard interactivo, con filtros de Liga, Temporada y País de procedencia.</w:t>
      </w:r>
    </w:p>
    <w:p w14:paraId="473A4205" w14:textId="77777777" w:rsidR="00800CEC" w:rsidRPr="00800CEC" w:rsidRDefault="00800CEC" w:rsidP="00800CEC">
      <w:pPr>
        <w:spacing w:line="360" w:lineRule="atLeast"/>
        <w:rPr>
          <w:rFonts w:ascii="Aptos Display" w:eastAsia="Times New Roman" w:hAnsi="Aptos Display" w:cs="Times New Roman"/>
          <w:color w:val="000000"/>
          <w:kern w:val="0"/>
          <w:sz w:val="27"/>
          <w:szCs w:val="27"/>
          <w:lang w:val="es-ES" w:eastAsia="es-ES_tradnl"/>
          <w14:ligatures w14:val="none"/>
        </w:rPr>
      </w:pPr>
      <w:r w:rsidRPr="00800CEC">
        <w:rPr>
          <w:rFonts w:ascii="Aptos Display" w:eastAsia="Times New Roman" w:hAnsi="Aptos Display" w:cs="Times New Roman"/>
          <w:color w:val="000000"/>
          <w:kern w:val="0"/>
          <w:sz w:val="27"/>
          <w:szCs w:val="27"/>
          <w:lang w:val="es-ES" w:eastAsia="es-ES_tradnl"/>
          <w14:ligatures w14:val="none"/>
        </w:rPr>
        <w:t> </w:t>
      </w:r>
    </w:p>
    <w:p w14:paraId="21038CFD" w14:textId="77777777" w:rsidR="00800CEC" w:rsidRPr="00800CEC" w:rsidRDefault="00800CEC" w:rsidP="00800CEC">
      <w:pPr>
        <w:spacing w:after="160" w:line="420" w:lineRule="atLeast"/>
        <w:rPr>
          <w:rFonts w:ascii="Aptos" w:eastAsia="Times New Roman" w:hAnsi="Aptos" w:cs="Times New Roman"/>
          <w:color w:val="595959"/>
          <w:spacing w:val="15"/>
          <w:kern w:val="0"/>
          <w:sz w:val="28"/>
          <w:szCs w:val="28"/>
          <w:lang w:val="es-ES" w:eastAsia="es-ES_tradnl"/>
          <w14:ligatures w14:val="none"/>
        </w:rPr>
      </w:pPr>
      <w:r w:rsidRPr="00800CEC">
        <w:rPr>
          <w:rFonts w:ascii="Aptos" w:eastAsia="Times New Roman" w:hAnsi="Aptos" w:cs="Times New Roman"/>
          <w:color w:val="595959"/>
          <w:spacing w:val="15"/>
          <w:kern w:val="0"/>
          <w:sz w:val="28"/>
          <w:szCs w:val="28"/>
          <w:lang w:val="es-ES" w:eastAsia="es-ES_tradnl"/>
          <w14:ligatures w14:val="none"/>
        </w:rPr>
        <w:t>Análisis y hallazgos</w:t>
      </w:r>
    </w:p>
    <w:p w14:paraId="20449137" w14:textId="77777777" w:rsidR="00800CEC" w:rsidRPr="00800CEC" w:rsidRDefault="00800CEC" w:rsidP="00800CEC">
      <w:pPr>
        <w:rPr>
          <w:lang w:val="es-ES" w:eastAsia="es-ES_tradnl"/>
        </w:rPr>
      </w:pPr>
      <w:r w:rsidRPr="00800CEC">
        <w:rPr>
          <w:lang w:val="es-ES" w:eastAsia="es-ES_tradnl"/>
        </w:rPr>
        <w:t>A lo largo de los años, se puede observar un incremento en el promedio de puntos en los partidos y a una mayor dependencia del tiro de 3. Además, se ve una diferencia entre ligas, algunas se centran en el ataque y otras en la defensa, lo vemos reflejado en los puntos.</w:t>
      </w:r>
    </w:p>
    <w:p w14:paraId="4958617C" w14:textId="77777777" w:rsidR="00800CEC" w:rsidRDefault="00800CEC" w:rsidP="00800CEC">
      <w:pPr>
        <w:rPr>
          <w:lang w:val="es-ES" w:eastAsia="es-ES_tradnl"/>
        </w:rPr>
      </w:pPr>
    </w:p>
    <w:p w14:paraId="0183B384" w14:textId="1484E52B" w:rsidR="00800CEC" w:rsidRPr="00800CEC" w:rsidRDefault="00800CEC" w:rsidP="00800CEC">
      <w:pPr>
        <w:rPr>
          <w:lang w:val="es-ES" w:eastAsia="es-ES_tradnl"/>
        </w:rPr>
      </w:pPr>
      <w:r w:rsidRPr="00800CEC">
        <w:rPr>
          <w:lang w:val="es-ES" w:eastAsia="es-ES_tradnl"/>
        </w:rPr>
        <w:t xml:space="preserve">Por otro lado, se distingue un descenso notable en porcentajes de tiros en la liga española ACB durante las temporadas 2010-2011 y 2011-2012. Esto se debe a la crisis económica que sufría el país durante esos años. Que pudo provocar la salida de jugadores clave a </w:t>
      </w:r>
      <w:r w:rsidRPr="00800CEC">
        <w:rPr>
          <w:lang w:val="es-ES" w:eastAsia="es-ES_tradnl"/>
        </w:rPr>
        <w:lastRenderedPageBreak/>
        <w:t>causa de la menor capacidad económica de los clubes. El juego pasó a ser más físico, reduciendo así la efectividad ofensiva.</w:t>
      </w:r>
    </w:p>
    <w:p w14:paraId="348A7BD6" w14:textId="77777777" w:rsidR="00800CEC" w:rsidRPr="00800CEC" w:rsidRDefault="00800CEC" w:rsidP="00800CEC">
      <w:pPr>
        <w:rPr>
          <w:lang w:val="es-ES" w:eastAsia="es-ES_tradnl"/>
        </w:rPr>
      </w:pPr>
      <w:r w:rsidRPr="00800CEC">
        <w:rPr>
          <w:lang w:val="es-ES" w:eastAsia="es-ES_tradnl"/>
        </w:rPr>
        <w:t> </w:t>
      </w:r>
    </w:p>
    <w:p w14:paraId="3FBD9304" w14:textId="77777777" w:rsidR="00800CEC" w:rsidRPr="00800CEC" w:rsidRDefault="00800CEC" w:rsidP="00800CEC">
      <w:pPr>
        <w:rPr>
          <w:lang w:val="es-ES" w:eastAsia="es-ES_tradnl"/>
        </w:rPr>
      </w:pPr>
      <w:r w:rsidRPr="00800CEC">
        <w:rPr>
          <w:lang w:val="es-ES" w:eastAsia="es-ES_tradnl"/>
        </w:rPr>
        <w:t>Se reconoce otro descenso en porcentajes de tiro, en la gran mayoría de competiciones, en la temporada 2019-2020. Resultante de la pandemia de COVID-19, que interrumpió entrenamientos y competiciones afectando a la preparación física de los jugadores. A su vez, el calendario ajustado provocó mayor fatiga y lesiones en los jugadores. Mientras que la ausencia de público impactó en la confianza y concentración en pista.</w:t>
      </w:r>
    </w:p>
    <w:p w14:paraId="66BDD05D" w14:textId="77777777" w:rsidR="00800CEC" w:rsidRPr="00800CEC" w:rsidRDefault="00800CEC" w:rsidP="00800CEC">
      <w:pPr>
        <w:rPr>
          <w:lang w:val="es-ES" w:eastAsia="es-ES_tradnl"/>
        </w:rPr>
      </w:pPr>
      <w:r w:rsidRPr="00800CEC">
        <w:rPr>
          <w:lang w:val="es-ES" w:eastAsia="es-ES_tradnl"/>
        </w:rPr>
        <w:t> </w:t>
      </w:r>
    </w:p>
    <w:p w14:paraId="1AEF6218" w14:textId="77777777" w:rsidR="00800CEC" w:rsidRPr="00800CEC" w:rsidRDefault="00800CEC" w:rsidP="00800CEC">
      <w:pPr>
        <w:spacing w:after="160" w:line="420" w:lineRule="atLeast"/>
        <w:rPr>
          <w:rFonts w:ascii="Aptos" w:eastAsia="Times New Roman" w:hAnsi="Aptos" w:cs="Times New Roman"/>
          <w:color w:val="595959"/>
          <w:spacing w:val="15"/>
          <w:kern w:val="0"/>
          <w:sz w:val="28"/>
          <w:szCs w:val="28"/>
          <w:lang w:val="es-ES" w:eastAsia="es-ES_tradnl"/>
          <w14:ligatures w14:val="none"/>
        </w:rPr>
      </w:pPr>
      <w:r w:rsidRPr="00800CEC">
        <w:rPr>
          <w:rFonts w:ascii="Aptos" w:eastAsia="Times New Roman" w:hAnsi="Aptos" w:cs="Times New Roman"/>
          <w:color w:val="595959"/>
          <w:spacing w:val="15"/>
          <w:kern w:val="0"/>
          <w:sz w:val="28"/>
          <w:szCs w:val="28"/>
          <w:lang w:val="es-ES" w:eastAsia="es-ES_tradnl"/>
          <w14:ligatures w14:val="none"/>
        </w:rPr>
        <w:t>Conclusiones</w:t>
      </w:r>
    </w:p>
    <w:p w14:paraId="6C92F22E" w14:textId="77777777" w:rsidR="00800CEC" w:rsidRPr="00800CEC" w:rsidRDefault="00800CEC" w:rsidP="00800CEC">
      <w:pPr>
        <w:rPr>
          <w:lang w:val="es-ES" w:eastAsia="es-ES_tradnl"/>
        </w:rPr>
      </w:pPr>
      <w:r w:rsidRPr="00800CEC">
        <w:rPr>
          <w:lang w:val="es-ES" w:eastAsia="es-ES_tradnl"/>
        </w:rPr>
        <w:t>El baloncesto ha evolucionado hacia un juego más ofensivo con mayor dependencia de los tiros de 3. A su vez, se ha comprobado que factores externos, como crisis económicas o pandemias, pueden alterar significativamente el rendimiento de los jugadores y asimismo los resultados de las ligas.</w:t>
      </w:r>
    </w:p>
    <w:p w14:paraId="5C61C924" w14:textId="77777777" w:rsidR="00800CEC" w:rsidRPr="00800CEC" w:rsidRDefault="00800CEC" w:rsidP="00800CEC">
      <w:pPr>
        <w:rPr>
          <w:lang w:val="es-ES" w:eastAsia="es-ES_tradnl"/>
        </w:rPr>
      </w:pPr>
    </w:p>
    <w:p w14:paraId="2E6E62A4" w14:textId="77777777" w:rsidR="00800CEC" w:rsidRPr="00800CEC" w:rsidRDefault="00800CEC" w:rsidP="00800CEC">
      <w:pPr>
        <w:spacing w:line="240" w:lineRule="auto"/>
        <w:rPr>
          <w:rFonts w:ascii="Times New Roman" w:eastAsia="Times New Roman" w:hAnsi="Times New Roman" w:cs="Times New Roman"/>
          <w:kern w:val="0"/>
          <w:lang w:val="es-ES" w:eastAsia="es-ES_tradnl"/>
          <w14:ligatures w14:val="none"/>
        </w:rPr>
      </w:pPr>
    </w:p>
    <w:p w14:paraId="591916AD" w14:textId="739DAA03" w:rsidR="00800CEC" w:rsidRPr="00800CEC" w:rsidRDefault="00800CEC" w:rsidP="00800CEC">
      <w:pPr>
        <w:rPr>
          <w:lang w:val="es-ES"/>
        </w:rPr>
      </w:pPr>
    </w:p>
    <w:sectPr w:rsidR="00800CEC" w:rsidRPr="00800CEC" w:rsidSect="00800CE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7858E" w14:textId="77777777" w:rsidR="0049733C" w:rsidRDefault="0049733C" w:rsidP="00800CEC">
      <w:pPr>
        <w:spacing w:line="240" w:lineRule="auto"/>
      </w:pPr>
      <w:r>
        <w:separator/>
      </w:r>
    </w:p>
  </w:endnote>
  <w:endnote w:type="continuationSeparator" w:id="0">
    <w:p w14:paraId="43C8F2B8" w14:textId="77777777" w:rsidR="0049733C" w:rsidRDefault="0049733C" w:rsidP="00800C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163CC" w14:textId="77777777" w:rsidR="0049733C" w:rsidRDefault="0049733C" w:rsidP="00800CEC">
      <w:pPr>
        <w:spacing w:line="240" w:lineRule="auto"/>
      </w:pPr>
      <w:r>
        <w:separator/>
      </w:r>
    </w:p>
  </w:footnote>
  <w:footnote w:type="continuationSeparator" w:id="0">
    <w:p w14:paraId="2E5EA851" w14:textId="77777777" w:rsidR="0049733C" w:rsidRDefault="0049733C" w:rsidP="00800C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301A8"/>
    <w:multiLevelType w:val="hybridMultilevel"/>
    <w:tmpl w:val="91F013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627E5"/>
    <w:multiLevelType w:val="hybridMultilevel"/>
    <w:tmpl w:val="E5EC3F6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961486">
    <w:abstractNumId w:val="0"/>
  </w:num>
  <w:num w:numId="2" w16cid:durableId="1403289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BC"/>
    <w:rsid w:val="00104866"/>
    <w:rsid w:val="001B39C8"/>
    <w:rsid w:val="001F0B8E"/>
    <w:rsid w:val="00405EEF"/>
    <w:rsid w:val="0040634F"/>
    <w:rsid w:val="0049733C"/>
    <w:rsid w:val="004B376D"/>
    <w:rsid w:val="004C096D"/>
    <w:rsid w:val="00581A16"/>
    <w:rsid w:val="00651477"/>
    <w:rsid w:val="006B3B79"/>
    <w:rsid w:val="007D2847"/>
    <w:rsid w:val="00800CEC"/>
    <w:rsid w:val="00A1256D"/>
    <w:rsid w:val="00A37758"/>
    <w:rsid w:val="00AA3B4F"/>
    <w:rsid w:val="00B14FBC"/>
    <w:rsid w:val="00BD760E"/>
    <w:rsid w:val="00C77C8D"/>
    <w:rsid w:val="00DE6100"/>
    <w:rsid w:val="00E121EF"/>
    <w:rsid w:val="00E34EAF"/>
    <w:rsid w:val="00E46F94"/>
    <w:rsid w:val="00E6654B"/>
    <w:rsid w:val="00F069BA"/>
    <w:rsid w:val="00FC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F42F9"/>
  <w15:chartTrackingRefBased/>
  <w15:docId w15:val="{90CE54AD-381E-414B-A9B1-B8B245B4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C8D"/>
    <w:pPr>
      <w:spacing w:line="360" w:lineRule="auto"/>
    </w:pPr>
    <w:rPr>
      <w:rFonts w:asciiTheme="majorHAnsi" w:hAnsiTheme="majorHAnsi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B14FB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FBC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F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F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F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FB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FB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FB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FB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FB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FB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FBC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FBC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FBC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FBC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FBC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FBC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FBC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B14FBC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4FBC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FB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FBC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B14F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FBC"/>
    <w:rPr>
      <w:rFonts w:asciiTheme="majorHAnsi" w:hAnsiTheme="majorHAnsi"/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B14F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F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FBC"/>
    <w:rPr>
      <w:rFonts w:asciiTheme="majorHAnsi" w:hAnsiTheme="majorHAnsi"/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B14FB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Fuentedeprrafopredeter"/>
    <w:rsid w:val="00800CEC"/>
  </w:style>
  <w:style w:type="paragraph" w:styleId="Encabezado">
    <w:name w:val="header"/>
    <w:basedOn w:val="Normal"/>
    <w:link w:val="EncabezadoCar"/>
    <w:uiPriority w:val="99"/>
    <w:unhideWhenUsed/>
    <w:rsid w:val="00800CE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CEC"/>
    <w:rPr>
      <w:rFonts w:asciiTheme="majorHAnsi" w:hAnsiTheme="majorHAnsi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00CE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CEC"/>
    <w:rPr>
      <w:rFonts w:asciiTheme="majorHAnsi" w:hAnsiTheme="majorHAnsi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SATORRE LLOPIS</dc:creator>
  <cp:keywords/>
  <dc:description/>
  <cp:lastModifiedBy>NOA SATORRE LLOPIS</cp:lastModifiedBy>
  <cp:revision>2</cp:revision>
  <dcterms:created xsi:type="dcterms:W3CDTF">2025-03-11T10:04:00Z</dcterms:created>
  <dcterms:modified xsi:type="dcterms:W3CDTF">2025-03-11T10:04:00Z</dcterms:modified>
</cp:coreProperties>
</file>