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F2450" w14:textId="77777777" w:rsidR="001A0FA2" w:rsidRDefault="001A0FA2" w:rsidP="001A0FA2">
      <w:pPr>
        <w:pStyle w:val="ListParagraph"/>
        <w:numPr>
          <w:ilvl w:val="0"/>
          <w:numId w:val="1"/>
        </w:numPr>
        <w:spacing w:line="276" w:lineRule="auto"/>
        <w:rPr>
          <w:rFonts w:ascii="Arial" w:eastAsia="Arial" w:hAnsi="Arial" w:cs="Arial"/>
          <w:i/>
          <w:iCs/>
          <w:lang w:val="en"/>
        </w:rPr>
      </w:pPr>
      <w:r w:rsidRPr="52827552">
        <w:rPr>
          <w:rFonts w:ascii="Arial" w:eastAsia="Arial" w:hAnsi="Arial" w:cs="Arial"/>
          <w:i/>
          <w:iCs/>
          <w:lang w:val="en"/>
        </w:rPr>
        <w:t xml:space="preserve">The Innovation:  </w:t>
      </w:r>
    </w:p>
    <w:p w14:paraId="3BC0FAF0" w14:textId="77777777" w:rsidR="001A0FA2" w:rsidRDefault="001A0FA2" w:rsidP="001A0FA2">
      <w:r w:rsidRPr="52827552">
        <w:rPr>
          <w:lang w:val="en-US"/>
        </w:rPr>
        <w:t>The proposed system will have the following innovative functions:</w:t>
      </w:r>
    </w:p>
    <w:p w14:paraId="756795FC" w14:textId="77777777" w:rsidR="001A0FA2" w:rsidRDefault="001A0FA2" w:rsidP="001A0FA2">
      <w:pPr>
        <w:pStyle w:val="ListParagraph"/>
        <w:numPr>
          <w:ilvl w:val="0"/>
          <w:numId w:val="2"/>
        </w:numPr>
        <w:rPr>
          <w:rFonts w:eastAsiaTheme="minorEastAsia"/>
        </w:rPr>
      </w:pPr>
      <w:r w:rsidRPr="52827552">
        <w:rPr>
          <w:rFonts w:ascii="Arial" w:eastAsia="Arial" w:hAnsi="Arial" w:cs="Arial"/>
        </w:rPr>
        <w:t>Selectively collecting posts relating to a specific company or industry in large scale</w:t>
      </w:r>
    </w:p>
    <w:p w14:paraId="21F1EBB8" w14:textId="77777777" w:rsidR="001A0FA2" w:rsidRDefault="001A0FA2" w:rsidP="001A0FA2">
      <w:pPr>
        <w:pStyle w:val="ListParagraph"/>
        <w:numPr>
          <w:ilvl w:val="0"/>
          <w:numId w:val="2"/>
        </w:numPr>
        <w:rPr>
          <w:rFonts w:eastAsiaTheme="minorEastAsia"/>
        </w:rPr>
      </w:pPr>
      <w:r w:rsidRPr="52827552">
        <w:rPr>
          <w:rFonts w:ascii="Arial" w:eastAsia="Arial" w:hAnsi="Arial" w:cs="Arial"/>
        </w:rPr>
        <w:t xml:space="preserve">Topic analysis of a discourse </w:t>
      </w:r>
    </w:p>
    <w:p w14:paraId="58ECBF65" w14:textId="77777777" w:rsidR="001A0FA2" w:rsidRDefault="001A0FA2" w:rsidP="001A0FA2">
      <w:pPr>
        <w:pStyle w:val="ListParagraph"/>
        <w:numPr>
          <w:ilvl w:val="0"/>
          <w:numId w:val="2"/>
        </w:numPr>
      </w:pPr>
      <w:r w:rsidRPr="52827552">
        <w:rPr>
          <w:rFonts w:ascii="Arial" w:eastAsia="Arial" w:hAnsi="Arial" w:cs="Arial"/>
        </w:rPr>
        <w:t>Construction of Cascade Graphs</w:t>
      </w:r>
    </w:p>
    <w:p w14:paraId="0D775F75" w14:textId="77777777" w:rsidR="001A0FA2" w:rsidRDefault="001A0FA2" w:rsidP="001A0FA2">
      <w:pPr>
        <w:pStyle w:val="ListParagraph"/>
        <w:numPr>
          <w:ilvl w:val="0"/>
          <w:numId w:val="2"/>
        </w:numPr>
        <w:rPr>
          <w:rFonts w:eastAsiaTheme="minorEastAsia"/>
        </w:rPr>
      </w:pPr>
      <w:r w:rsidRPr="52827552">
        <w:rPr>
          <w:rFonts w:ascii="Arial" w:eastAsia="Arial" w:hAnsi="Arial" w:cs="Arial"/>
        </w:rPr>
        <w:t>Extracting features for identification of the Key Post(s) and Boost Author(s) to build the Backbone Graphs</w:t>
      </w:r>
    </w:p>
    <w:p w14:paraId="3795D635" w14:textId="77777777" w:rsidR="001A0FA2" w:rsidRDefault="001A0FA2" w:rsidP="001A0FA2">
      <w:pPr>
        <w:pStyle w:val="ListParagraph"/>
        <w:numPr>
          <w:ilvl w:val="0"/>
          <w:numId w:val="2"/>
        </w:numPr>
        <w:rPr>
          <w:rFonts w:eastAsiaTheme="minorEastAsia"/>
        </w:rPr>
      </w:pPr>
      <w:r w:rsidRPr="52827552">
        <w:rPr>
          <w:rFonts w:ascii="Arial" w:eastAsia="Arial" w:hAnsi="Arial" w:cs="Arial"/>
        </w:rPr>
        <w:t>Evaluation of resonant factors of selected discourses</w:t>
      </w:r>
    </w:p>
    <w:p w14:paraId="0A478CC5" w14:textId="77777777" w:rsidR="001A0FA2" w:rsidRDefault="001A0FA2" w:rsidP="001A0FA2">
      <w:r w:rsidRPr="52827552">
        <w:rPr>
          <w:lang w:val="en-US"/>
        </w:rPr>
        <w:t>So far, few attempts have been made to establish the differences between highly resonant social discourses compared to those that have received little resonance</w:t>
      </w:r>
      <w:r w:rsidRPr="00CF685A">
        <w:rPr>
          <w:b/>
          <w:bCs/>
          <w:lang w:val="en-US"/>
        </w:rPr>
        <w:t>.</w:t>
      </w:r>
    </w:p>
    <w:p w14:paraId="75F0090D" w14:textId="77777777" w:rsidR="001A0FA2" w:rsidRDefault="001A0FA2" w:rsidP="001A0FA2">
      <w:r w:rsidRPr="52827552">
        <w:rPr>
          <w:lang w:val="en-US"/>
        </w:rPr>
        <w:t xml:space="preserve">To explain the resonance of social discourses, we create a set of innovative metrics called Key Author and Boost Author based on the concept of </w:t>
      </w:r>
      <w:proofErr w:type="spellStart"/>
      <w:r w:rsidRPr="52827552">
        <w:rPr>
          <w:lang w:val="en-US"/>
        </w:rPr>
        <w:t>tf-idf</w:t>
      </w:r>
      <w:proofErr w:type="spellEnd"/>
      <w:r w:rsidRPr="52827552">
        <w:rPr>
          <w:lang w:val="en-US"/>
        </w:rPr>
        <w:t>. In the case of examining social discourses, we will gauge the importance of each post in a particular discourse, the users who posted the same posts and contributed greatly to the virality or resonance that the social debate has gained. A working assumption is that the participation of such authors can explain the degree of resonance that a particular social discourse will gain</w:t>
      </w:r>
      <w:r w:rsidRPr="00CF685A">
        <w:rPr>
          <w:b/>
          <w:bCs/>
          <w:lang w:val="en-US"/>
        </w:rPr>
        <w:t>.</w:t>
      </w:r>
      <w:r w:rsidRPr="52827552">
        <w:rPr>
          <w:lang w:val="en-US"/>
        </w:rPr>
        <w:t xml:space="preserve"> Based on these metrics and others we provide a tool to understand and explain the causes for the resonance of a social debate</w:t>
      </w:r>
      <w:r w:rsidRPr="00CF685A">
        <w:rPr>
          <w:b/>
          <w:bCs/>
          <w:lang w:val="en-US"/>
        </w:rPr>
        <w:t>.</w:t>
      </w:r>
    </w:p>
    <w:p w14:paraId="14982D5D" w14:textId="77777777" w:rsidR="001A0FA2" w:rsidRDefault="001A0FA2" w:rsidP="001A0FA2">
      <w:r w:rsidRPr="52827552">
        <w:rPr>
          <w:lang w:val="en-US"/>
        </w:rPr>
        <w:t>We build the Cascade Graphs based on the follower relationship between users that participated in the social discourses collected. The vertices in Cascade Graphs are users. The edges will be defined heuristically to account for the possibility of one user posting on a particular social discussion after seeing another post</w:t>
      </w:r>
      <w:r w:rsidRPr="00CF685A">
        <w:rPr>
          <w:b/>
          <w:bCs/>
          <w:lang w:val="en-US"/>
        </w:rPr>
        <w:t>.</w:t>
      </w:r>
    </w:p>
    <w:p w14:paraId="2D110328" w14:textId="77777777" w:rsidR="001A0FA2" w:rsidRDefault="001A0FA2" w:rsidP="001A0FA2">
      <w:r w:rsidRPr="52827552">
        <w:rPr>
          <w:lang w:val="en-US"/>
        </w:rPr>
        <w:t>Cascade Graphs will be used later to build the Backbone Graphs of the discourses. Graphs of this kind are a condensed representation of the discourse, which highlight the activities of the Key Authors and Boost Authors within a given social discourse. Graphs such as this allow users to visualize the social discourse and to aid the investigation of the progression of the discourse</w:t>
      </w:r>
      <w:r w:rsidRPr="00CF685A">
        <w:rPr>
          <w:b/>
          <w:bCs/>
          <w:lang w:val="en-US"/>
        </w:rPr>
        <w:t>.</w:t>
      </w:r>
    </w:p>
    <w:p w14:paraId="00B2DC1E" w14:textId="77777777" w:rsidR="001A0FA2" w:rsidRDefault="001A0FA2" w:rsidP="001A0FA2"/>
    <w:p w14:paraId="68B3226B" w14:textId="77777777" w:rsidR="001A0FA2" w:rsidRDefault="001A0FA2" w:rsidP="001A0FA2">
      <w:r w:rsidRPr="52827552">
        <w:t xml:space="preserve">However, the biggest challenge for any such social network projects is the system scalability to deal with the volume and the speed of source information. For example, on average there are 6,000 tweets posted every second or 350,000 tweets per minute and 500 million tweets sent each day. </w:t>
      </w:r>
      <w:proofErr w:type="gramStart"/>
      <w:r w:rsidRPr="52827552">
        <w:t>The vast majority of</w:t>
      </w:r>
      <w:proofErr w:type="gramEnd"/>
      <w:r w:rsidRPr="52827552">
        <w:t xml:space="preserve"> these posts are harmless, but some malicious ones or inadvertent misstatements could bias consumer opinions. Some malevolent posts are produced by computer bots. To process such a volume and speed, the system will employ Multi-Master Replication (MMR) cluster technology that enables as many computing nodes as necessary to access a single source of truth (SSOT) without the database access bottleneck. Metadata from messages of potential interest will be extracted and stored in Semantic Graph databases within an MMR cluster.</w:t>
      </w:r>
    </w:p>
    <w:p w14:paraId="3B3C5391" w14:textId="77777777" w:rsidR="001A0FA2" w:rsidRDefault="001A0FA2" w:rsidP="001A0FA2">
      <w:r w:rsidRPr="52827552">
        <w:t xml:space="preserve">Information and ideas spread in social networks mainly through social cascades where a person follows </w:t>
      </w:r>
      <w:r w:rsidRPr="52827552">
        <w:rPr>
          <w:cs/>
        </w:rPr>
        <w:t>‎</w:t>
      </w:r>
      <w:proofErr w:type="spellStart"/>
      <w:r w:rsidRPr="52827552">
        <w:rPr>
          <w:rtl/>
          <w:cs/>
        </w:rPr>
        <w:t>an</w:t>
      </w:r>
      <w:proofErr w:type="spellEnd"/>
      <w:r w:rsidRPr="52827552">
        <w:rPr>
          <w:rtl/>
          <w:cs/>
        </w:rPr>
        <w:t xml:space="preserve"> </w:t>
      </w:r>
      <w:proofErr w:type="spellStart"/>
      <w:r w:rsidRPr="52827552">
        <w:rPr>
          <w:rtl/>
          <w:cs/>
        </w:rPr>
        <w:t>account</w:t>
      </w:r>
      <w:proofErr w:type="spellEnd"/>
      <w:r w:rsidRPr="52827552">
        <w:rPr>
          <w:rtl/>
          <w:cs/>
        </w:rPr>
        <w:t xml:space="preserve"> </w:t>
      </w:r>
      <w:proofErr w:type="spellStart"/>
      <w:r w:rsidRPr="52827552">
        <w:rPr>
          <w:rtl/>
          <w:cs/>
        </w:rPr>
        <w:t>or</w:t>
      </w:r>
      <w:proofErr w:type="spellEnd"/>
      <w:r w:rsidRPr="52827552">
        <w:rPr>
          <w:rtl/>
          <w:cs/>
        </w:rPr>
        <w:t xml:space="preserve"> a </w:t>
      </w:r>
      <w:proofErr w:type="spellStart"/>
      <w:r w:rsidRPr="52827552">
        <w:rPr>
          <w:rtl/>
          <w:cs/>
        </w:rPr>
        <w:t>hashtag</w:t>
      </w:r>
      <w:proofErr w:type="spellEnd"/>
      <w:r w:rsidRPr="52827552">
        <w:rPr>
          <w:cs/>
        </w:rPr>
        <w:t xml:space="preserve">. </w:t>
      </w:r>
      <w:proofErr w:type="spellStart"/>
      <w:r w:rsidRPr="52827552">
        <w:rPr>
          <w:rtl/>
          <w:cs/>
        </w:rPr>
        <w:t>The</w:t>
      </w:r>
      <w:proofErr w:type="spellEnd"/>
      <w:r w:rsidRPr="52827552">
        <w:rPr>
          <w:rtl/>
          <w:cs/>
        </w:rPr>
        <w:t xml:space="preserve"> </w:t>
      </w:r>
      <w:proofErr w:type="spellStart"/>
      <w:r w:rsidRPr="52827552">
        <w:rPr>
          <w:rtl/>
          <w:cs/>
        </w:rPr>
        <w:t>information</w:t>
      </w:r>
      <w:proofErr w:type="spellEnd"/>
      <w:r w:rsidRPr="52827552">
        <w:rPr>
          <w:rtl/>
          <w:cs/>
        </w:rPr>
        <w:t xml:space="preserve"> </w:t>
      </w:r>
      <w:proofErr w:type="spellStart"/>
      <w:r w:rsidRPr="52827552">
        <w:rPr>
          <w:rtl/>
          <w:cs/>
        </w:rPr>
        <w:t>diffusion</w:t>
      </w:r>
      <w:proofErr w:type="spellEnd"/>
      <w:r w:rsidRPr="52827552">
        <w:rPr>
          <w:rtl/>
          <w:cs/>
        </w:rPr>
        <w:t xml:space="preserve"> </w:t>
      </w:r>
      <w:proofErr w:type="spellStart"/>
      <w:r w:rsidRPr="52827552">
        <w:rPr>
          <w:rtl/>
          <w:cs/>
        </w:rPr>
        <w:t>process</w:t>
      </w:r>
      <w:proofErr w:type="spellEnd"/>
      <w:r w:rsidRPr="52827552">
        <w:rPr>
          <w:rtl/>
          <w:cs/>
        </w:rPr>
        <w:t xml:space="preserve"> </w:t>
      </w:r>
      <w:proofErr w:type="spellStart"/>
      <w:r w:rsidRPr="52827552">
        <w:rPr>
          <w:rtl/>
          <w:cs/>
        </w:rPr>
        <w:t>in</w:t>
      </w:r>
      <w:proofErr w:type="spellEnd"/>
      <w:r w:rsidRPr="52827552">
        <w:rPr>
          <w:rtl/>
          <w:cs/>
        </w:rPr>
        <w:t xml:space="preserve"> </w:t>
      </w:r>
      <w:proofErr w:type="spellStart"/>
      <w:r w:rsidRPr="52827552">
        <w:rPr>
          <w:rtl/>
          <w:cs/>
        </w:rPr>
        <w:t>social</w:t>
      </w:r>
      <w:proofErr w:type="spellEnd"/>
      <w:r w:rsidRPr="52827552">
        <w:rPr>
          <w:rtl/>
          <w:cs/>
        </w:rPr>
        <w:t xml:space="preserve"> </w:t>
      </w:r>
      <w:proofErr w:type="spellStart"/>
      <w:r w:rsidRPr="52827552">
        <w:rPr>
          <w:rtl/>
          <w:cs/>
        </w:rPr>
        <w:t>networks</w:t>
      </w:r>
      <w:proofErr w:type="spellEnd"/>
      <w:r w:rsidRPr="52827552">
        <w:rPr>
          <w:rtl/>
          <w:cs/>
        </w:rPr>
        <w:t xml:space="preserve"> </w:t>
      </w:r>
      <w:proofErr w:type="spellStart"/>
      <w:r w:rsidRPr="52827552">
        <w:rPr>
          <w:rtl/>
          <w:cs/>
        </w:rPr>
        <w:t>has</w:t>
      </w:r>
      <w:proofErr w:type="spellEnd"/>
      <w:r w:rsidRPr="52827552">
        <w:rPr>
          <w:rtl/>
          <w:cs/>
        </w:rPr>
        <w:t xml:space="preserve"> </w:t>
      </w:r>
      <w:proofErr w:type="spellStart"/>
      <w:r w:rsidRPr="52827552">
        <w:rPr>
          <w:rtl/>
          <w:cs/>
        </w:rPr>
        <w:t>been</w:t>
      </w:r>
      <w:proofErr w:type="spellEnd"/>
      <w:r w:rsidRPr="52827552">
        <w:rPr>
          <w:rtl/>
          <w:cs/>
        </w:rPr>
        <w:t xml:space="preserve"> </w:t>
      </w:r>
      <w:proofErr w:type="spellStart"/>
      <w:r w:rsidRPr="52827552">
        <w:rPr>
          <w:rtl/>
          <w:cs/>
        </w:rPr>
        <w:t>studied</w:t>
      </w:r>
      <w:proofErr w:type="spellEnd"/>
      <w:r w:rsidRPr="52827552">
        <w:rPr>
          <w:rtl/>
          <w:cs/>
        </w:rPr>
        <w:t xml:space="preserve"> </w:t>
      </w:r>
      <w:proofErr w:type="spellStart"/>
      <w:r w:rsidRPr="52827552">
        <w:rPr>
          <w:rtl/>
          <w:cs/>
        </w:rPr>
        <w:t>for</w:t>
      </w:r>
      <w:proofErr w:type="spellEnd"/>
      <w:r w:rsidRPr="52827552">
        <w:rPr>
          <w:rtl/>
          <w:cs/>
        </w:rPr>
        <w:t xml:space="preserve"> a </w:t>
      </w:r>
      <w:proofErr w:type="spellStart"/>
      <w:r w:rsidRPr="52827552">
        <w:rPr>
          <w:rtl/>
          <w:cs/>
        </w:rPr>
        <w:t>long</w:t>
      </w:r>
      <w:proofErr w:type="spellEnd"/>
      <w:r w:rsidRPr="52827552">
        <w:rPr>
          <w:rtl/>
          <w:cs/>
        </w:rPr>
        <w:t xml:space="preserve"> </w:t>
      </w:r>
      <w:r w:rsidRPr="52827552">
        <w:rPr>
          <w:rtl/>
        </w:rPr>
        <w:t>‎</w:t>
      </w:r>
      <w:r w:rsidRPr="52827552">
        <w:t xml:space="preserve">time. It is sometimes modeled as a contagion process where people are infected by an idea transmitted by </w:t>
      </w:r>
      <w:r w:rsidRPr="52827552">
        <w:rPr>
          <w:cs/>
        </w:rPr>
        <w:t>‎</w:t>
      </w:r>
      <w:proofErr w:type="spellStart"/>
      <w:r w:rsidRPr="52827552">
        <w:rPr>
          <w:rtl/>
          <w:cs/>
        </w:rPr>
        <w:t>other</w:t>
      </w:r>
      <w:proofErr w:type="spellEnd"/>
      <w:r w:rsidRPr="52827552">
        <w:rPr>
          <w:rtl/>
          <w:cs/>
        </w:rPr>
        <w:t xml:space="preserve"> </w:t>
      </w:r>
      <w:proofErr w:type="spellStart"/>
      <w:r w:rsidRPr="52827552">
        <w:rPr>
          <w:rtl/>
          <w:cs/>
        </w:rPr>
        <w:t>people</w:t>
      </w:r>
      <w:proofErr w:type="spellEnd"/>
      <w:r w:rsidRPr="52827552">
        <w:rPr>
          <w:cs/>
        </w:rPr>
        <w:t xml:space="preserve">. </w:t>
      </w:r>
      <w:proofErr w:type="spellStart"/>
      <w:r w:rsidRPr="52827552">
        <w:rPr>
          <w:rtl/>
          <w:cs/>
        </w:rPr>
        <w:t>The</w:t>
      </w:r>
      <w:proofErr w:type="spellEnd"/>
      <w:r w:rsidRPr="52827552">
        <w:rPr>
          <w:rtl/>
          <w:cs/>
        </w:rPr>
        <w:t xml:space="preserve"> </w:t>
      </w:r>
      <w:proofErr w:type="spellStart"/>
      <w:r w:rsidRPr="52827552">
        <w:rPr>
          <w:rtl/>
          <w:cs/>
        </w:rPr>
        <w:t>system</w:t>
      </w:r>
      <w:proofErr w:type="spellEnd"/>
      <w:r w:rsidRPr="52827552">
        <w:rPr>
          <w:rtl/>
          <w:cs/>
        </w:rPr>
        <w:t xml:space="preserve"> </w:t>
      </w:r>
      <w:proofErr w:type="spellStart"/>
      <w:r w:rsidRPr="52827552">
        <w:rPr>
          <w:rtl/>
          <w:cs/>
        </w:rPr>
        <w:t>will</w:t>
      </w:r>
      <w:proofErr w:type="spellEnd"/>
      <w:r w:rsidRPr="52827552">
        <w:rPr>
          <w:rtl/>
          <w:cs/>
        </w:rPr>
        <w:t xml:space="preserve"> </w:t>
      </w:r>
      <w:proofErr w:type="spellStart"/>
      <w:r w:rsidRPr="52827552">
        <w:rPr>
          <w:rtl/>
          <w:cs/>
        </w:rPr>
        <w:t>follow</w:t>
      </w:r>
      <w:proofErr w:type="spellEnd"/>
      <w:r w:rsidRPr="52827552">
        <w:rPr>
          <w:rtl/>
          <w:cs/>
        </w:rPr>
        <w:t xml:space="preserve"> </w:t>
      </w:r>
      <w:proofErr w:type="spellStart"/>
      <w:r w:rsidRPr="52827552">
        <w:rPr>
          <w:rtl/>
          <w:cs/>
        </w:rPr>
        <w:t>the</w:t>
      </w:r>
      <w:proofErr w:type="spellEnd"/>
      <w:r w:rsidRPr="52827552">
        <w:rPr>
          <w:rtl/>
          <w:cs/>
        </w:rPr>
        <w:t xml:space="preserve"> </w:t>
      </w:r>
      <w:proofErr w:type="spellStart"/>
      <w:r w:rsidRPr="52827552">
        <w:rPr>
          <w:rtl/>
          <w:cs/>
        </w:rPr>
        <w:t>infection</w:t>
      </w:r>
      <w:proofErr w:type="spellEnd"/>
      <w:r w:rsidRPr="52827552">
        <w:rPr>
          <w:rtl/>
          <w:cs/>
        </w:rPr>
        <w:t xml:space="preserve"> </w:t>
      </w:r>
      <w:proofErr w:type="spellStart"/>
      <w:r w:rsidRPr="52827552">
        <w:rPr>
          <w:rtl/>
          <w:cs/>
        </w:rPr>
        <w:t>paths</w:t>
      </w:r>
      <w:proofErr w:type="spellEnd"/>
      <w:r w:rsidRPr="52827552">
        <w:rPr>
          <w:rtl/>
          <w:cs/>
        </w:rPr>
        <w:t xml:space="preserve"> </w:t>
      </w:r>
      <w:r w:rsidRPr="52827552">
        <w:rPr>
          <w:cs/>
        </w:rPr>
        <w:t>(</w:t>
      </w:r>
      <w:proofErr w:type="spellStart"/>
      <w:r w:rsidRPr="52827552">
        <w:rPr>
          <w:rtl/>
          <w:cs/>
        </w:rPr>
        <w:t>social</w:t>
      </w:r>
      <w:proofErr w:type="spellEnd"/>
      <w:r w:rsidRPr="52827552">
        <w:rPr>
          <w:rtl/>
          <w:cs/>
        </w:rPr>
        <w:t xml:space="preserve"> </w:t>
      </w:r>
      <w:proofErr w:type="spellStart"/>
      <w:r w:rsidRPr="52827552">
        <w:rPr>
          <w:rtl/>
          <w:cs/>
        </w:rPr>
        <w:t>cascades</w:t>
      </w:r>
      <w:proofErr w:type="spellEnd"/>
      <w:r w:rsidRPr="52827552">
        <w:rPr>
          <w:cs/>
        </w:rPr>
        <w:t xml:space="preserve">) </w:t>
      </w:r>
      <w:proofErr w:type="spellStart"/>
      <w:r w:rsidRPr="52827552">
        <w:rPr>
          <w:rtl/>
          <w:cs/>
        </w:rPr>
        <w:t>to</w:t>
      </w:r>
      <w:proofErr w:type="spellEnd"/>
      <w:r w:rsidRPr="52827552">
        <w:rPr>
          <w:rtl/>
          <w:cs/>
        </w:rPr>
        <w:t xml:space="preserve"> </w:t>
      </w:r>
      <w:proofErr w:type="spellStart"/>
      <w:r w:rsidRPr="52827552">
        <w:rPr>
          <w:rtl/>
          <w:cs/>
        </w:rPr>
        <w:t>identify</w:t>
      </w:r>
      <w:proofErr w:type="spellEnd"/>
      <w:r w:rsidRPr="52827552">
        <w:rPr>
          <w:rtl/>
          <w:cs/>
        </w:rPr>
        <w:t xml:space="preserve"> </w:t>
      </w:r>
      <w:proofErr w:type="spellStart"/>
      <w:r w:rsidRPr="52827552">
        <w:rPr>
          <w:rtl/>
          <w:cs/>
        </w:rPr>
        <w:t>the</w:t>
      </w:r>
      <w:proofErr w:type="spellEnd"/>
      <w:r w:rsidRPr="52827552">
        <w:rPr>
          <w:rtl/>
          <w:cs/>
        </w:rPr>
        <w:t xml:space="preserve"> </w:t>
      </w:r>
      <w:r w:rsidRPr="52827552">
        <w:rPr>
          <w:rtl/>
        </w:rPr>
        <w:t>‎</w:t>
      </w:r>
      <w:r w:rsidRPr="52827552">
        <w:t xml:space="preserve">driving forces of the discourse, its dynamics, the influencers, and the critical points in the discourse </w:t>
      </w:r>
      <w:r w:rsidRPr="52827552">
        <w:rPr>
          <w:rtl/>
          <w:cs/>
        </w:rPr>
        <w:t>‎</w:t>
      </w:r>
      <w:proofErr w:type="spellStart"/>
      <w:r w:rsidRPr="52827552">
        <w:rPr>
          <w:cs/>
        </w:rPr>
        <w:t>development</w:t>
      </w:r>
      <w:proofErr w:type="spellEnd"/>
      <w:r w:rsidRPr="52827552">
        <w:rPr>
          <w:rtl/>
          <w:cs/>
        </w:rPr>
        <w:t xml:space="preserve">. </w:t>
      </w:r>
      <w:proofErr w:type="spellStart"/>
      <w:r w:rsidRPr="52827552">
        <w:rPr>
          <w:cs/>
        </w:rPr>
        <w:t>The</w:t>
      </w:r>
      <w:proofErr w:type="spellEnd"/>
      <w:r w:rsidRPr="52827552">
        <w:rPr>
          <w:cs/>
        </w:rPr>
        <w:t xml:space="preserve"> </w:t>
      </w:r>
      <w:proofErr w:type="spellStart"/>
      <w:r w:rsidRPr="52827552">
        <w:rPr>
          <w:cs/>
        </w:rPr>
        <w:t>system</w:t>
      </w:r>
      <w:proofErr w:type="spellEnd"/>
      <w:r w:rsidRPr="52827552">
        <w:rPr>
          <w:cs/>
        </w:rPr>
        <w:t xml:space="preserve"> </w:t>
      </w:r>
      <w:proofErr w:type="spellStart"/>
      <w:r w:rsidRPr="52827552">
        <w:rPr>
          <w:cs/>
        </w:rPr>
        <w:t>will</w:t>
      </w:r>
      <w:proofErr w:type="spellEnd"/>
      <w:r w:rsidRPr="52827552">
        <w:rPr>
          <w:cs/>
        </w:rPr>
        <w:t xml:space="preserve"> </w:t>
      </w:r>
      <w:proofErr w:type="spellStart"/>
      <w:r w:rsidRPr="52827552">
        <w:rPr>
          <w:cs/>
        </w:rPr>
        <w:t>follow</w:t>
      </w:r>
      <w:proofErr w:type="spellEnd"/>
      <w:r w:rsidRPr="52827552">
        <w:rPr>
          <w:cs/>
        </w:rPr>
        <w:t xml:space="preserve"> </w:t>
      </w:r>
      <w:proofErr w:type="spellStart"/>
      <w:r w:rsidRPr="52827552">
        <w:rPr>
          <w:cs/>
        </w:rPr>
        <w:t>the</w:t>
      </w:r>
      <w:proofErr w:type="spellEnd"/>
      <w:r w:rsidRPr="52827552">
        <w:rPr>
          <w:cs/>
        </w:rPr>
        <w:t xml:space="preserve"> </w:t>
      </w:r>
      <w:proofErr w:type="spellStart"/>
      <w:r w:rsidRPr="52827552">
        <w:rPr>
          <w:cs/>
        </w:rPr>
        <w:t>interactio</w:t>
      </w:r>
      <w:proofErr w:type="spellEnd"/>
      <w:r w:rsidRPr="52827552">
        <w:t xml:space="preserve">n chain and use clustering to identify such cohesive discourses. When an algorithm becomes too slow or data I/O bound, we will implement the algorithm within </w:t>
      </w:r>
      <w:commentRangeStart w:id="0"/>
      <w:proofErr w:type="spellStart"/>
      <w:r w:rsidRPr="52827552">
        <w:t>AllegroGraph</w:t>
      </w:r>
      <w:commentRangeEnd w:id="0"/>
      <w:proofErr w:type="spellEnd"/>
      <w:r>
        <w:rPr>
          <w:rStyle w:val="CommentReference"/>
          <w:rFonts w:asciiTheme="minorHAnsi" w:eastAsiaTheme="minorHAnsi" w:hAnsiTheme="minorHAnsi" w:cstheme="minorBidi"/>
          <w:lang w:val="en-US" w:eastAsia="en-US"/>
        </w:rPr>
        <w:commentReference w:id="0"/>
      </w:r>
      <w:r w:rsidRPr="52827552">
        <w:t xml:space="preserve"> Semantic Database server to take advantage of its cursor mechanism to </w:t>
      </w:r>
      <w:r w:rsidRPr="52827552">
        <w:lastRenderedPageBreak/>
        <w:t xml:space="preserve">iterate over nodes and edges, without depending on the unscalable in-memory representation in many current </w:t>
      </w:r>
      <w:commentRangeStart w:id="1"/>
      <w:r w:rsidRPr="52827552">
        <w:t>implementations.</w:t>
      </w:r>
      <w:commentRangeEnd w:id="1"/>
      <w:r>
        <w:rPr>
          <w:rStyle w:val="CommentReference"/>
          <w:rFonts w:asciiTheme="minorHAnsi" w:eastAsiaTheme="minorHAnsi" w:hAnsiTheme="minorHAnsi" w:cstheme="minorBidi"/>
          <w:lang w:val="en-US" w:eastAsia="en-US"/>
        </w:rPr>
        <w:commentReference w:id="1"/>
      </w:r>
    </w:p>
    <w:p w14:paraId="02E70269" w14:textId="77777777" w:rsidR="00142EB0" w:rsidRDefault="00142EB0" w:rsidP="00E73409"/>
    <w:p w14:paraId="55777DA1" w14:textId="77777777" w:rsidR="001A0FA2" w:rsidRDefault="001A0FA2" w:rsidP="00E73409"/>
    <w:p w14:paraId="2C120EAB" w14:textId="77777777" w:rsidR="00C10683" w:rsidRDefault="00C10683" w:rsidP="00C10683">
      <w:pPr>
        <w:spacing w:line="257" w:lineRule="auto"/>
      </w:pPr>
      <w:r w:rsidRPr="52827552">
        <w:rPr>
          <w:sz w:val="28"/>
          <w:szCs w:val="28"/>
          <w:lang w:val="en-US"/>
        </w:rPr>
        <w:t>Definitions</w:t>
      </w:r>
      <w:r w:rsidRPr="52827552">
        <w:rPr>
          <w:sz w:val="24"/>
          <w:szCs w:val="24"/>
          <w:lang w:val="en-US"/>
        </w:rPr>
        <w:t>:</w:t>
      </w:r>
    </w:p>
    <w:p w14:paraId="4BC98745"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Backbone Graph – a subgraph of the Semantic Graph focusing on Key/Boost Posts, and Key/boost authors. Its purpose is to present the essence of the discussion with fewer details.  </w:t>
      </w:r>
    </w:p>
    <w:p w14:paraId="0D57310B"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Boost Author – an author whose posts/replies/reposts are followed by a dramatic increase in the volume of a discussion.   </w:t>
      </w:r>
    </w:p>
    <w:p w14:paraId="650137B4"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Cascade Graph – </w:t>
      </w:r>
      <w:r>
        <w:rPr>
          <w:rFonts w:ascii="Arial" w:eastAsia="Arial" w:hAnsi="Arial" w:cs="Arial"/>
          <w:sz w:val="24"/>
          <w:szCs w:val="24"/>
        </w:rPr>
        <w:t>i</w:t>
      </w:r>
      <w:r w:rsidRPr="52827552">
        <w:rPr>
          <w:rFonts w:ascii="Arial" w:eastAsia="Arial" w:hAnsi="Arial" w:cs="Arial"/>
          <w:sz w:val="24"/>
          <w:szCs w:val="24"/>
        </w:rPr>
        <w:t xml:space="preserve">s an extension of the Interaction Graph focusing on inferred causal relationships between retweets.   </w:t>
      </w:r>
    </w:p>
    <w:p w14:paraId="7AC2E3E1"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Classification – assigns posts to topics.  </w:t>
      </w:r>
    </w:p>
    <w:p w14:paraId="21AD39BC"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Clustering – a grouping based on certain attributes and properties. </w:t>
      </w:r>
    </w:p>
    <w:p w14:paraId="0D8C92AE"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Company – an organization, commercial or otherwise, or a subscribing entity (e.g., a person) </w:t>
      </w:r>
    </w:p>
    <w:p w14:paraId="64E3C539"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Discourse - a group of posts related to the same topic. </w:t>
      </w:r>
    </w:p>
    <w:p w14:paraId="1111F566"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Discourse graph – the discourse posts and the interactions between them (reply, mention, repost, inferred relation) </w:t>
      </w:r>
    </w:p>
    <w:p w14:paraId="79000DC9"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Graph – an information representation of entities and relationships between them.   </w:t>
      </w:r>
    </w:p>
    <w:p w14:paraId="121DE004"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inferred causal relation – a relation between two retweets where the latter retweet is likely inspired by the former retweet. They are added when creating the cascade graph.  </w:t>
      </w:r>
    </w:p>
    <w:p w14:paraId="1F27C702"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Key Author – an author that publishes Key Posts </w:t>
      </w:r>
    </w:p>
    <w:p w14:paraId="540A4B20"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Key Post – </w:t>
      </w:r>
      <w:r w:rsidRPr="52827552">
        <w:rPr>
          <w:rFonts w:ascii="Arial" w:eastAsia="Arial" w:hAnsi="Arial" w:cs="Arial"/>
          <w:color w:val="000000" w:themeColor="text1"/>
          <w:sz w:val="24"/>
          <w:szCs w:val="24"/>
          <w:lang w:val="en"/>
        </w:rPr>
        <w:t>A post that is referenced a lot within a topic and referenced less outside that topic.</w:t>
      </w:r>
      <w:r w:rsidRPr="52827552">
        <w:rPr>
          <w:rFonts w:ascii="Arial" w:eastAsia="Arial" w:hAnsi="Arial" w:cs="Arial"/>
          <w:sz w:val="24"/>
          <w:szCs w:val="24"/>
        </w:rPr>
        <w:t xml:space="preserve"> </w:t>
      </w:r>
      <w:r w:rsidRPr="52827552">
        <w:rPr>
          <w:rFonts w:ascii="Arial" w:eastAsia="Arial" w:hAnsi="Arial" w:cs="Arial"/>
          <w:color w:val="000000" w:themeColor="text1"/>
          <w:sz w:val="24"/>
          <w:szCs w:val="24"/>
        </w:rPr>
        <w:t>The same concept may be applied also for hashtags and mentions</w:t>
      </w:r>
      <w:r w:rsidRPr="52827552">
        <w:rPr>
          <w:rFonts w:ascii="Arial" w:eastAsia="Arial" w:hAnsi="Arial" w:cs="Arial"/>
          <w:sz w:val="24"/>
          <w:szCs w:val="24"/>
        </w:rPr>
        <w:t xml:space="preserve">.   </w:t>
      </w:r>
    </w:p>
    <w:p w14:paraId="29F0FBB2"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Ontology – Entities, their properties and the relationship between the entities which provide the schema for the semantic DB. </w:t>
      </w:r>
    </w:p>
    <w:p w14:paraId="1CF492D0"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Person – the user of social media (could be a bot) interacting on social media. </w:t>
      </w:r>
    </w:p>
    <w:p w14:paraId="6DB10369"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Post – all social media messages, including twitter posts (most typical), Facebook posts, etc. </w:t>
      </w:r>
    </w:p>
    <w:p w14:paraId="3ADCC8C8"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RDF – RDF stands for Resource Description Framework. It is a uniform information model to represent information as two nodes and the edge between them. It’s a W3C (the World Wide Web Consortium) recommendation that any information can be encoded this way. </w:t>
      </w:r>
    </w:p>
    <w:p w14:paraId="430F8164"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Relevant topic – a topic that is of interest to the </w:t>
      </w:r>
      <w:proofErr w:type="gramStart"/>
      <w:r w:rsidRPr="52827552">
        <w:rPr>
          <w:rFonts w:ascii="Arial" w:eastAsia="Arial" w:hAnsi="Arial" w:cs="Arial"/>
          <w:sz w:val="24"/>
          <w:szCs w:val="24"/>
        </w:rPr>
        <w:t>company</w:t>
      </w:r>
      <w:proofErr w:type="gramEnd"/>
      <w:r w:rsidRPr="52827552">
        <w:rPr>
          <w:rFonts w:ascii="Arial" w:eastAsia="Arial" w:hAnsi="Arial" w:cs="Arial"/>
          <w:sz w:val="24"/>
          <w:szCs w:val="24"/>
        </w:rPr>
        <w:t xml:space="preserve"> </w:t>
      </w:r>
    </w:p>
    <w:p w14:paraId="44E39FE9"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Representative posts – a subset of posts in a cluster that are most representative for the whole cluster and provide text summarization. </w:t>
      </w:r>
    </w:p>
    <w:p w14:paraId="6B7A8B87"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Semantic graph – A semantic graph is a graph enriched with semantic classifications and hierarchies for both the entities and the relations. </w:t>
      </w:r>
    </w:p>
    <w:p w14:paraId="5747AABC"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Semantic Graph DB – a graph database designed to store W3C RDF statements (triples) and other attendant semantic relationships defined in W3C RDFS (RDF Schema) and OWL (Web Ontology Language) </w:t>
      </w:r>
    </w:p>
    <w:p w14:paraId="736DCF54"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Support user – </w:t>
      </w:r>
      <w:proofErr w:type="gramStart"/>
      <w:r w:rsidRPr="52827552">
        <w:rPr>
          <w:rFonts w:ascii="Arial" w:eastAsia="Arial" w:hAnsi="Arial" w:cs="Arial"/>
          <w:sz w:val="24"/>
          <w:szCs w:val="24"/>
        </w:rPr>
        <w:t>a support</w:t>
      </w:r>
      <w:proofErr w:type="gramEnd"/>
      <w:r w:rsidRPr="52827552">
        <w:rPr>
          <w:rFonts w:ascii="Arial" w:eastAsia="Arial" w:hAnsi="Arial" w:cs="Arial"/>
          <w:sz w:val="24"/>
          <w:szCs w:val="24"/>
        </w:rPr>
        <w:t xml:space="preserve"> personal supporting users in the use of the system. </w:t>
      </w:r>
    </w:p>
    <w:p w14:paraId="56B7ABF8"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 xml:space="preserve">Topic – a group of posts associated with the issue, event, etc. </w:t>
      </w:r>
    </w:p>
    <w:p w14:paraId="5F4D3D02"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lastRenderedPageBreak/>
        <w:t xml:space="preserve">Triple – In RDF, information is represented as &lt;subject&gt; &lt;predicate&gt; &lt;object&gt;, where &lt;predicate&gt; is the “edge” between the two nodes, &lt;subject&gt; and &lt;object&gt;. </w:t>
      </w:r>
    </w:p>
    <w:p w14:paraId="312A4F7E" w14:textId="77777777" w:rsidR="00C10683" w:rsidRDefault="00C10683" w:rsidP="00C10683">
      <w:pPr>
        <w:pStyle w:val="ListParagraph"/>
        <w:numPr>
          <w:ilvl w:val="0"/>
          <w:numId w:val="3"/>
        </w:numPr>
        <w:spacing w:line="257" w:lineRule="auto"/>
        <w:rPr>
          <w:rFonts w:ascii="Arial" w:eastAsia="Arial" w:hAnsi="Arial" w:cs="Arial"/>
          <w:sz w:val="24"/>
          <w:szCs w:val="24"/>
        </w:rPr>
      </w:pPr>
      <w:r w:rsidRPr="52827552">
        <w:rPr>
          <w:rFonts w:ascii="Arial" w:eastAsia="Arial" w:hAnsi="Arial" w:cs="Arial"/>
          <w:sz w:val="24"/>
          <w:szCs w:val="24"/>
        </w:rPr>
        <w:t>User – someone using the system on behalf of the company.</w:t>
      </w:r>
    </w:p>
    <w:p w14:paraId="3F385F7A" w14:textId="77777777" w:rsidR="00C10683" w:rsidRDefault="00C10683" w:rsidP="00C10683">
      <w:pPr>
        <w:spacing w:line="257" w:lineRule="auto"/>
      </w:pPr>
      <w:r w:rsidRPr="52827552">
        <w:rPr>
          <w:sz w:val="24"/>
          <w:szCs w:val="24"/>
          <w:lang w:val="en-US"/>
        </w:rPr>
        <w:t xml:space="preserve"> </w:t>
      </w:r>
    </w:p>
    <w:p w14:paraId="0B734B89" w14:textId="5C92987A" w:rsidR="001A0FA2" w:rsidRPr="00E605F7" w:rsidRDefault="00D869AB" w:rsidP="00E605F7">
      <w:pPr>
        <w:pStyle w:val="ListParagraph"/>
        <w:numPr>
          <w:ilvl w:val="0"/>
          <w:numId w:val="4"/>
        </w:numPr>
        <w:rPr>
          <w:rFonts w:asciiTheme="minorBidi" w:hAnsiTheme="minorBidi"/>
          <w:b/>
          <w:bCs/>
          <w:sz w:val="24"/>
          <w:szCs w:val="24"/>
        </w:rPr>
      </w:pPr>
      <w:r w:rsidRPr="52827552">
        <w:rPr>
          <w:rFonts w:asciiTheme="minorBidi" w:hAnsiTheme="minorBidi"/>
          <w:b/>
          <w:bCs/>
          <w:sz w:val="24"/>
          <w:szCs w:val="24"/>
        </w:rPr>
        <w:t>Building Cascade Graphs</w:t>
      </w:r>
      <w:r w:rsidRPr="52827552">
        <w:rPr>
          <w:rFonts w:asciiTheme="minorBidi" w:hAnsiTheme="minorBidi"/>
          <w:sz w:val="24"/>
          <w:szCs w:val="24"/>
        </w:rPr>
        <w:t xml:space="preserve"> – the information contained in the semantic graph will be analyzed to infer causal relationships between posts. For example, consider two retweets A and B of the same original post. Twitter does not provide an indication whether the author of B retweeted after seeing A or independently from it. But the likelihood of a causal relationship between A and B can be inferred from the relationships between their authors and the timing of the retweets. These causal relationships are required for the analysis of discourse spread and for construction of the discourse backbone graph. </w:t>
      </w:r>
    </w:p>
    <w:p w14:paraId="221A8FD2" w14:textId="77777777" w:rsidR="003E1E7F" w:rsidRPr="007A26D1" w:rsidRDefault="003E1E7F" w:rsidP="003E1E7F">
      <w:pPr>
        <w:pStyle w:val="ListParagraph"/>
        <w:numPr>
          <w:ilvl w:val="0"/>
          <w:numId w:val="4"/>
        </w:numPr>
        <w:rPr>
          <w:rFonts w:asciiTheme="minorBidi" w:hAnsiTheme="minorBidi"/>
          <w:b/>
          <w:bCs/>
          <w:sz w:val="24"/>
          <w:szCs w:val="24"/>
        </w:rPr>
      </w:pPr>
      <w:r w:rsidRPr="52827552">
        <w:rPr>
          <w:rFonts w:asciiTheme="minorBidi" w:hAnsiTheme="minorBidi"/>
          <w:b/>
          <w:bCs/>
          <w:sz w:val="24"/>
          <w:szCs w:val="24"/>
        </w:rPr>
        <w:t xml:space="preserve">Constructing discourse backbone graph </w:t>
      </w:r>
      <w:r w:rsidRPr="52827552">
        <w:rPr>
          <w:rFonts w:asciiTheme="minorBidi" w:hAnsiTheme="minorBidi"/>
          <w:sz w:val="24"/>
          <w:szCs w:val="24"/>
        </w:rPr>
        <w:t xml:space="preserve">– Usually, social discourse revolves around a few prominent key posts; their authors are said to be key authors. Boost authors are those that facilitate the spreading of the discourse. </w:t>
      </w:r>
      <w:proofErr w:type="gramStart"/>
      <w:r w:rsidRPr="52827552">
        <w:rPr>
          <w:rFonts w:asciiTheme="minorBidi" w:hAnsiTheme="minorBidi"/>
          <w:sz w:val="24"/>
          <w:szCs w:val="24"/>
        </w:rPr>
        <w:t>In order to</w:t>
      </w:r>
      <w:proofErr w:type="gramEnd"/>
      <w:r w:rsidRPr="52827552">
        <w:rPr>
          <w:rFonts w:asciiTheme="minorBidi" w:hAnsiTheme="minorBidi"/>
          <w:sz w:val="24"/>
          <w:szCs w:val="24"/>
        </w:rPr>
        <w:t xml:space="preserve"> understand the development of a social discourse, its reasons, turning points, and participating powers, it is important to focus on the key posts, key authors, and boost authors. We will build the discourse backbone – the semantic sub-graph of a social discourse focusing on key- and boost posts. The system will analyze each key post and provide its sentiment, velocity over time, and engagement statistics.</w:t>
      </w:r>
    </w:p>
    <w:p w14:paraId="78924F19" w14:textId="77777777" w:rsidR="00E605F7" w:rsidRDefault="00E605F7" w:rsidP="00E605F7">
      <w:pPr>
        <w:pStyle w:val="ListParagraph"/>
        <w:numPr>
          <w:ilvl w:val="0"/>
          <w:numId w:val="4"/>
        </w:numPr>
        <w:spacing w:before="240" w:after="0" w:line="240" w:lineRule="auto"/>
        <w:rPr>
          <w:rFonts w:asciiTheme="minorBidi" w:eastAsiaTheme="minorBidi" w:hAnsiTheme="minorBidi"/>
          <w:b/>
          <w:bCs/>
          <w:sz w:val="24"/>
          <w:szCs w:val="24"/>
        </w:rPr>
      </w:pPr>
      <w:r w:rsidRPr="52827552">
        <w:rPr>
          <w:rFonts w:asciiTheme="minorBidi" w:hAnsiTheme="minorBidi"/>
          <w:b/>
          <w:bCs/>
          <w:sz w:val="24"/>
          <w:szCs w:val="24"/>
        </w:rPr>
        <w:t xml:space="preserve">Campaign backbone presentation and analysis tools </w:t>
      </w:r>
      <w:r w:rsidRPr="52827552">
        <w:rPr>
          <w:rFonts w:asciiTheme="minorBidi" w:hAnsiTheme="minorBidi"/>
          <w:sz w:val="24"/>
          <w:szCs w:val="24"/>
        </w:rPr>
        <w:t xml:space="preserve">– The system will provide a graphic user interface that allows the user to visually navigate through the social discourse starting with the exploration of the backbone and deep diving as appropriate. The analysis tools should augment the discourse backbone with statistical information, example posts, and results of sentiment, velocity, etc. to enrich the experience of the human analyst.  </w:t>
      </w:r>
    </w:p>
    <w:p w14:paraId="53E4D0AD" w14:textId="77777777" w:rsidR="00D869AB" w:rsidRDefault="00D869AB" w:rsidP="00C10683">
      <w:pPr>
        <w:rPr>
          <w:lang w:val="en-US"/>
        </w:rPr>
      </w:pPr>
    </w:p>
    <w:p w14:paraId="674976D9" w14:textId="77777777" w:rsidR="00E605F7" w:rsidRPr="00D869AB" w:rsidRDefault="00E605F7" w:rsidP="00C10683">
      <w:pPr>
        <w:rPr>
          <w:lang w:val="en-US"/>
        </w:rPr>
      </w:pPr>
    </w:p>
    <w:sectPr w:rsidR="00E605F7" w:rsidRPr="00D869AB" w:rsidSect="00B30CB7">
      <w:pgSz w:w="11906" w:h="16838"/>
      <w:pgMar w:top="1440" w:right="1440" w:bottom="1440" w:left="144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al Kelem" w:date="2022-04-10T00:34:00Z" w:initials="TK">
    <w:p w14:paraId="145EA7D0" w14:textId="77777777" w:rsidR="001A0FA2" w:rsidRDefault="001A0FA2" w:rsidP="001A0FA2">
      <w:pPr>
        <w:pStyle w:val="CommentText"/>
      </w:pPr>
      <w:r>
        <w:rPr>
          <w:rStyle w:val="CommentReference"/>
        </w:rPr>
        <w:annotationRef/>
      </w:r>
      <w:r>
        <w:t xml:space="preserve">It is not explained how </w:t>
      </w:r>
      <w:r w:rsidRPr="52827552">
        <w:rPr>
          <w:sz w:val="24"/>
          <w:szCs w:val="24"/>
        </w:rPr>
        <w:t>AllegroGraph</w:t>
      </w:r>
      <w:r>
        <w:rPr>
          <w:sz w:val="24"/>
          <w:szCs w:val="24"/>
        </w:rPr>
        <w:t xml:space="preserve"> is related to Franz. The unexperienced reader might think that this is a 3</w:t>
      </w:r>
      <w:r w:rsidRPr="00260DC5">
        <w:rPr>
          <w:sz w:val="24"/>
          <w:szCs w:val="24"/>
          <w:vertAlign w:val="superscript"/>
        </w:rPr>
        <w:t>rd</w:t>
      </w:r>
      <w:r>
        <w:rPr>
          <w:sz w:val="24"/>
          <w:szCs w:val="24"/>
        </w:rPr>
        <w:t xml:space="preserve"> party product</w:t>
      </w:r>
    </w:p>
  </w:comment>
  <w:comment w:id="1" w:author="Tal Kelem" w:date="2022-04-09T11:49:00Z" w:initials="TK">
    <w:p w14:paraId="0E588AA4" w14:textId="77777777" w:rsidR="001A0FA2" w:rsidRDefault="001A0FA2" w:rsidP="001A0FA2">
      <w:pPr>
        <w:pStyle w:val="CommentText"/>
      </w:pPr>
      <w:r>
        <w:rPr>
          <w:rStyle w:val="CommentReference"/>
        </w:rPr>
        <w:annotationRef/>
      </w:r>
      <w:r>
        <w:t>Privacy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5EA7D0" w15:done="0"/>
  <w15:commentEx w15:paraId="0E588A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5EA7D0" w16cid:durableId="28728C0D"/>
  <w16cid:commentId w16cid:paraId="0E588AA4" w16cid:durableId="28728C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112FA"/>
    <w:multiLevelType w:val="hybridMultilevel"/>
    <w:tmpl w:val="44A6046E"/>
    <w:lvl w:ilvl="0" w:tplc="40043AA6">
      <w:start w:val="1"/>
      <w:numFmt w:val="decimal"/>
      <w:lvlText w:val="%1."/>
      <w:lvlJc w:val="left"/>
      <w:pPr>
        <w:ind w:left="720" w:hanging="360"/>
      </w:pPr>
    </w:lvl>
    <w:lvl w:ilvl="1" w:tplc="760AC300">
      <w:start w:val="1"/>
      <w:numFmt w:val="lowerLetter"/>
      <w:lvlText w:val="%2."/>
      <w:lvlJc w:val="left"/>
      <w:pPr>
        <w:ind w:left="1440" w:hanging="360"/>
      </w:pPr>
    </w:lvl>
    <w:lvl w:ilvl="2" w:tplc="4D16C9DC">
      <w:start w:val="1"/>
      <w:numFmt w:val="lowerRoman"/>
      <w:lvlText w:val="%3."/>
      <w:lvlJc w:val="right"/>
      <w:pPr>
        <w:ind w:left="2160" w:hanging="180"/>
      </w:pPr>
    </w:lvl>
    <w:lvl w:ilvl="3" w:tplc="8E42F900">
      <w:start w:val="1"/>
      <w:numFmt w:val="decimal"/>
      <w:lvlText w:val="%4."/>
      <w:lvlJc w:val="left"/>
      <w:pPr>
        <w:ind w:left="2880" w:hanging="360"/>
      </w:pPr>
    </w:lvl>
    <w:lvl w:ilvl="4" w:tplc="351E2B26">
      <w:start w:val="1"/>
      <w:numFmt w:val="lowerLetter"/>
      <w:lvlText w:val="%5."/>
      <w:lvlJc w:val="left"/>
      <w:pPr>
        <w:ind w:left="3600" w:hanging="360"/>
      </w:pPr>
    </w:lvl>
    <w:lvl w:ilvl="5" w:tplc="BF3AC8BA">
      <w:start w:val="1"/>
      <w:numFmt w:val="lowerRoman"/>
      <w:lvlText w:val="%6."/>
      <w:lvlJc w:val="right"/>
      <w:pPr>
        <w:ind w:left="4320" w:hanging="180"/>
      </w:pPr>
    </w:lvl>
    <w:lvl w:ilvl="6" w:tplc="05D64634">
      <w:start w:val="1"/>
      <w:numFmt w:val="decimal"/>
      <w:lvlText w:val="%7."/>
      <w:lvlJc w:val="left"/>
      <w:pPr>
        <w:ind w:left="5040" w:hanging="360"/>
      </w:pPr>
    </w:lvl>
    <w:lvl w:ilvl="7" w:tplc="CAF2356C">
      <w:start w:val="1"/>
      <w:numFmt w:val="lowerLetter"/>
      <w:lvlText w:val="%8."/>
      <w:lvlJc w:val="left"/>
      <w:pPr>
        <w:ind w:left="5760" w:hanging="360"/>
      </w:pPr>
    </w:lvl>
    <w:lvl w:ilvl="8" w:tplc="FAD6907C">
      <w:start w:val="1"/>
      <w:numFmt w:val="lowerRoman"/>
      <w:lvlText w:val="%9."/>
      <w:lvlJc w:val="right"/>
      <w:pPr>
        <w:ind w:left="6480" w:hanging="180"/>
      </w:pPr>
    </w:lvl>
  </w:abstractNum>
  <w:abstractNum w:abstractNumId="1" w15:restartNumberingAfterBreak="0">
    <w:nsid w:val="51754A1E"/>
    <w:multiLevelType w:val="hybridMultilevel"/>
    <w:tmpl w:val="5CFEF168"/>
    <w:lvl w:ilvl="0" w:tplc="B436E992">
      <w:start w:val="1"/>
      <w:numFmt w:val="decimal"/>
      <w:lvlText w:val="%1."/>
      <w:lvlJc w:val="left"/>
      <w:pPr>
        <w:ind w:left="720" w:hanging="360"/>
      </w:pPr>
    </w:lvl>
    <w:lvl w:ilvl="1" w:tplc="36A251F0">
      <w:start w:val="1"/>
      <w:numFmt w:val="lowerLetter"/>
      <w:lvlText w:val="%2."/>
      <w:lvlJc w:val="left"/>
      <w:pPr>
        <w:ind w:left="1440" w:hanging="360"/>
      </w:pPr>
    </w:lvl>
    <w:lvl w:ilvl="2" w:tplc="F0466014">
      <w:start w:val="1"/>
      <w:numFmt w:val="lowerRoman"/>
      <w:lvlText w:val="%3."/>
      <w:lvlJc w:val="right"/>
      <w:pPr>
        <w:ind w:left="2160" w:hanging="180"/>
      </w:pPr>
    </w:lvl>
    <w:lvl w:ilvl="3" w:tplc="45D208B8">
      <w:start w:val="1"/>
      <w:numFmt w:val="decimal"/>
      <w:lvlText w:val="%4."/>
      <w:lvlJc w:val="left"/>
      <w:pPr>
        <w:ind w:left="2880" w:hanging="360"/>
      </w:pPr>
    </w:lvl>
    <w:lvl w:ilvl="4" w:tplc="B7DE7390">
      <w:start w:val="1"/>
      <w:numFmt w:val="lowerLetter"/>
      <w:lvlText w:val="%5."/>
      <w:lvlJc w:val="left"/>
      <w:pPr>
        <w:ind w:left="3600" w:hanging="360"/>
      </w:pPr>
    </w:lvl>
    <w:lvl w:ilvl="5" w:tplc="E2045C52">
      <w:start w:val="1"/>
      <w:numFmt w:val="lowerRoman"/>
      <w:lvlText w:val="%6."/>
      <w:lvlJc w:val="right"/>
      <w:pPr>
        <w:ind w:left="4320" w:hanging="180"/>
      </w:pPr>
    </w:lvl>
    <w:lvl w:ilvl="6" w:tplc="46FC932C">
      <w:start w:val="1"/>
      <w:numFmt w:val="decimal"/>
      <w:lvlText w:val="%7."/>
      <w:lvlJc w:val="left"/>
      <w:pPr>
        <w:ind w:left="5040" w:hanging="360"/>
      </w:pPr>
    </w:lvl>
    <w:lvl w:ilvl="7" w:tplc="AA54E180">
      <w:start w:val="1"/>
      <w:numFmt w:val="lowerLetter"/>
      <w:lvlText w:val="%8."/>
      <w:lvlJc w:val="left"/>
      <w:pPr>
        <w:ind w:left="5760" w:hanging="360"/>
      </w:pPr>
    </w:lvl>
    <w:lvl w:ilvl="8" w:tplc="93A49754">
      <w:start w:val="1"/>
      <w:numFmt w:val="lowerRoman"/>
      <w:lvlText w:val="%9."/>
      <w:lvlJc w:val="right"/>
      <w:pPr>
        <w:ind w:left="6480" w:hanging="180"/>
      </w:pPr>
    </w:lvl>
  </w:abstractNum>
  <w:abstractNum w:abstractNumId="2" w15:restartNumberingAfterBreak="0">
    <w:nsid w:val="56571296"/>
    <w:multiLevelType w:val="multilevel"/>
    <w:tmpl w:val="2ADEEF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3" w15:restartNumberingAfterBreak="0">
    <w:nsid w:val="67D23474"/>
    <w:multiLevelType w:val="multilevel"/>
    <w:tmpl w:val="EB722556"/>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num w:numId="1" w16cid:durableId="1976178923">
    <w:abstractNumId w:val="1"/>
  </w:num>
  <w:num w:numId="2" w16cid:durableId="576676207">
    <w:abstractNumId w:val="0"/>
  </w:num>
  <w:num w:numId="3" w16cid:durableId="1990548485">
    <w:abstractNumId w:val="3"/>
  </w:num>
  <w:num w:numId="4" w16cid:durableId="3560092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l Kelem">
    <w15:presenceInfo w15:providerId="AD" w15:userId="S-1-5-21-678164030-1266549120-1799976744-16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03"/>
    <w:rsid w:val="00142EB0"/>
    <w:rsid w:val="001A0FA2"/>
    <w:rsid w:val="003E1E7F"/>
    <w:rsid w:val="00537E03"/>
    <w:rsid w:val="00B30CB7"/>
    <w:rsid w:val="00C10683"/>
    <w:rsid w:val="00D8467F"/>
    <w:rsid w:val="00D869AB"/>
    <w:rsid w:val="00E605F7"/>
    <w:rsid w:val="00E734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2BE3"/>
  <w15:chartTrackingRefBased/>
  <w15:docId w15:val="{066A8050-6BEF-425E-BD2F-3B0263D2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FA2"/>
    <w:pPr>
      <w:spacing w:after="0" w:line="276" w:lineRule="auto"/>
    </w:pPr>
    <w:rPr>
      <w:rFonts w:ascii="Arial" w:eastAsia="Arial" w:hAnsi="Arial" w:cs="Arial"/>
      <w:kern w:val="0"/>
      <w:lang w:val="en"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FA2"/>
    <w:pPr>
      <w:spacing w:after="160" w:line="259" w:lineRule="auto"/>
      <w:ind w:left="720"/>
      <w:contextualSpacing/>
    </w:pPr>
    <w:rPr>
      <w:rFonts w:asciiTheme="minorHAnsi" w:eastAsiaTheme="minorHAnsi" w:hAnsiTheme="minorHAnsi" w:cstheme="minorBidi"/>
      <w:lang w:val="en-US" w:eastAsia="en-US"/>
    </w:rPr>
  </w:style>
  <w:style w:type="character" w:styleId="CommentReference">
    <w:name w:val="annotation reference"/>
    <w:basedOn w:val="DefaultParagraphFont"/>
    <w:uiPriority w:val="99"/>
    <w:semiHidden/>
    <w:unhideWhenUsed/>
    <w:rsid w:val="001A0FA2"/>
    <w:rPr>
      <w:sz w:val="16"/>
      <w:szCs w:val="16"/>
    </w:rPr>
  </w:style>
  <w:style w:type="paragraph" w:styleId="CommentText">
    <w:name w:val="annotation text"/>
    <w:basedOn w:val="Normal"/>
    <w:link w:val="CommentTextChar"/>
    <w:uiPriority w:val="99"/>
    <w:unhideWhenUsed/>
    <w:rsid w:val="001A0FA2"/>
    <w:pPr>
      <w:spacing w:after="160" w:line="240" w:lineRule="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rsid w:val="001A0FA2"/>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1356</Words>
  <Characters>6785</Characters>
  <Application>Microsoft Office Word</Application>
  <DocSecurity>0</DocSecurity>
  <Lines>56</Lines>
  <Paragraphs>16</Paragraphs>
  <ScaleCrop>false</ScaleCrop>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רמי פוזיס</dc:creator>
  <cp:keywords/>
  <dc:description/>
  <cp:lastModifiedBy>רמי פוזיס</cp:lastModifiedBy>
  <cp:revision>7</cp:revision>
  <dcterms:created xsi:type="dcterms:W3CDTF">2023-07-31T16:38:00Z</dcterms:created>
  <dcterms:modified xsi:type="dcterms:W3CDTF">2023-07-31T16:42:00Z</dcterms:modified>
</cp:coreProperties>
</file>